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C7B73">
      <w:pPr>
        <w:spacing w:line="288" w:lineRule="auto"/>
        <w:rPr>
          <w:rFonts w:hint="eastAsia" w:ascii="仿宋" w:hAnsi="仿宋" w:eastAsia="仿宋" w:cs="仿宋"/>
          <w:b/>
          <w:sz w:val="48"/>
          <w:szCs w:val="48"/>
        </w:rPr>
      </w:pPr>
    </w:p>
    <w:p w14:paraId="6F2EEDFD">
      <w:pPr>
        <w:spacing w:line="288" w:lineRule="auto"/>
        <w:jc w:val="center"/>
        <w:rPr>
          <w:rFonts w:hint="eastAsia" w:ascii="仿宋" w:hAnsi="仿宋" w:eastAsia="仿宋" w:cs="仿宋"/>
          <w:b/>
          <w:bCs/>
          <w:sz w:val="72"/>
          <w:szCs w:val="72"/>
        </w:rPr>
      </w:pPr>
      <w:r>
        <w:rPr>
          <w:rFonts w:hint="eastAsia" w:ascii="仿宋" w:hAnsi="仿宋" w:eastAsia="仿宋" w:cs="仿宋"/>
          <w:b/>
          <w:sz w:val="48"/>
          <w:szCs w:val="48"/>
        </w:rPr>
        <w:t>绍兴大学附属医院2026年第二批试剂采购项目</w:t>
      </w:r>
    </w:p>
    <w:p w14:paraId="66D746BE">
      <w:pPr>
        <w:spacing w:line="288" w:lineRule="auto"/>
        <w:jc w:val="center"/>
        <w:rPr>
          <w:rFonts w:hint="eastAsia" w:ascii="仿宋" w:hAnsi="仿宋" w:eastAsia="仿宋" w:cs="仿宋"/>
          <w:b/>
          <w:bCs/>
          <w:sz w:val="72"/>
          <w:szCs w:val="72"/>
        </w:rPr>
      </w:pPr>
    </w:p>
    <w:p w14:paraId="5441D574">
      <w:pPr>
        <w:spacing w:line="288" w:lineRule="auto"/>
        <w:jc w:val="center"/>
        <w:rPr>
          <w:rFonts w:hint="eastAsia" w:ascii="仿宋" w:hAnsi="仿宋" w:eastAsia="仿宋" w:cs="仿宋"/>
          <w:b/>
          <w:bCs/>
          <w:sz w:val="72"/>
          <w:szCs w:val="72"/>
        </w:rPr>
      </w:pPr>
    </w:p>
    <w:p w14:paraId="213EAD1A">
      <w:pPr>
        <w:spacing w:line="288" w:lineRule="auto"/>
        <w:jc w:val="center"/>
        <w:rPr>
          <w:rFonts w:hint="eastAsia" w:ascii="仿宋" w:hAnsi="仿宋" w:eastAsia="仿宋" w:cs="仿宋"/>
          <w:b/>
          <w:bCs/>
          <w:sz w:val="72"/>
          <w:szCs w:val="72"/>
        </w:rPr>
      </w:pPr>
      <w:r>
        <w:rPr>
          <w:rFonts w:hint="eastAsia" w:ascii="仿宋" w:hAnsi="仿宋" w:eastAsia="仿宋" w:cs="仿宋"/>
          <w:b/>
          <w:bCs/>
          <w:sz w:val="72"/>
          <w:szCs w:val="72"/>
        </w:rPr>
        <w:t>采</w:t>
      </w:r>
    </w:p>
    <w:p w14:paraId="2A0DE07C">
      <w:pPr>
        <w:spacing w:line="288" w:lineRule="auto"/>
        <w:jc w:val="center"/>
        <w:rPr>
          <w:rFonts w:hint="eastAsia" w:ascii="仿宋" w:hAnsi="仿宋" w:eastAsia="仿宋" w:cs="仿宋"/>
          <w:b/>
          <w:bCs/>
          <w:sz w:val="72"/>
          <w:szCs w:val="72"/>
        </w:rPr>
      </w:pPr>
      <w:r>
        <w:rPr>
          <w:rFonts w:hint="eastAsia" w:ascii="仿宋" w:hAnsi="仿宋" w:eastAsia="仿宋" w:cs="仿宋"/>
          <w:b/>
          <w:bCs/>
          <w:sz w:val="72"/>
          <w:szCs w:val="72"/>
        </w:rPr>
        <w:t>购</w:t>
      </w:r>
    </w:p>
    <w:p w14:paraId="667E49D0">
      <w:pPr>
        <w:spacing w:line="288" w:lineRule="auto"/>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30B7808B">
      <w:pPr>
        <w:spacing w:line="288" w:lineRule="auto"/>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748CC383">
      <w:pPr>
        <w:spacing w:line="288" w:lineRule="auto"/>
        <w:ind w:firstLine="560"/>
        <w:rPr>
          <w:rFonts w:hint="eastAsia" w:ascii="仿宋" w:hAnsi="仿宋" w:eastAsia="仿宋" w:cs="仿宋"/>
          <w:sz w:val="28"/>
          <w:szCs w:val="28"/>
        </w:rPr>
      </w:pPr>
      <w:r>
        <w:rPr>
          <w:rFonts w:hint="eastAsia" w:ascii="仿宋" w:hAnsi="仿宋" w:eastAsia="仿宋" w:cs="仿宋"/>
          <w:sz w:val="28"/>
          <w:szCs w:val="28"/>
        </w:rPr>
        <w:t xml:space="preserve">                    </w:t>
      </w:r>
    </w:p>
    <w:p w14:paraId="33EAA1E2">
      <w:pPr>
        <w:spacing w:line="288" w:lineRule="auto"/>
        <w:jc w:val="center"/>
        <w:rPr>
          <w:rFonts w:hint="eastAsia" w:ascii="仿宋" w:hAnsi="仿宋" w:eastAsia="仿宋" w:cs="仿宋"/>
          <w:sz w:val="28"/>
          <w:szCs w:val="28"/>
        </w:rPr>
      </w:pPr>
    </w:p>
    <w:p w14:paraId="1DFDA349">
      <w:pPr>
        <w:spacing w:line="288" w:lineRule="auto"/>
        <w:jc w:val="center"/>
        <w:rPr>
          <w:rFonts w:hint="eastAsia" w:ascii="仿宋" w:hAnsi="仿宋" w:eastAsia="仿宋" w:cs="仿宋"/>
          <w:sz w:val="28"/>
          <w:szCs w:val="28"/>
        </w:rPr>
      </w:pPr>
    </w:p>
    <w:p w14:paraId="766413C9">
      <w:pPr>
        <w:spacing w:line="288" w:lineRule="auto"/>
        <w:jc w:val="center"/>
        <w:rPr>
          <w:rFonts w:hint="eastAsia" w:ascii="仿宋" w:hAnsi="仿宋" w:eastAsia="仿宋" w:cs="仿宋"/>
          <w:sz w:val="28"/>
          <w:szCs w:val="28"/>
        </w:rPr>
      </w:pPr>
    </w:p>
    <w:p w14:paraId="3336372A">
      <w:pPr>
        <w:spacing w:line="288" w:lineRule="auto"/>
        <w:jc w:val="center"/>
        <w:rPr>
          <w:rFonts w:hint="eastAsia" w:ascii="仿宋" w:hAnsi="仿宋" w:eastAsia="仿宋" w:cs="仿宋"/>
          <w:sz w:val="28"/>
          <w:szCs w:val="28"/>
        </w:rPr>
      </w:pPr>
      <w:r>
        <w:rPr>
          <w:rFonts w:hint="eastAsia" w:ascii="仿宋" w:hAnsi="仿宋" w:eastAsia="仿宋" w:cs="仿宋"/>
          <w:sz w:val="28"/>
          <w:szCs w:val="28"/>
        </w:rPr>
        <w:t>项目编号：YH2026-06017</w:t>
      </w:r>
    </w:p>
    <w:p w14:paraId="7241980E">
      <w:pPr>
        <w:spacing w:line="288" w:lineRule="auto"/>
        <w:jc w:val="center"/>
        <w:rPr>
          <w:rFonts w:hint="eastAsia" w:ascii="仿宋" w:hAnsi="仿宋" w:eastAsia="仿宋" w:cs="仿宋"/>
          <w:sz w:val="28"/>
          <w:szCs w:val="28"/>
        </w:rPr>
      </w:pPr>
      <w:r>
        <w:rPr>
          <w:rFonts w:hint="eastAsia" w:ascii="仿宋" w:hAnsi="仿宋" w:eastAsia="仿宋"/>
          <w:sz w:val="28"/>
          <w:szCs w:val="28"/>
        </w:rPr>
        <w:t>采购单位：绍兴大学附属医院</w:t>
      </w:r>
    </w:p>
    <w:p w14:paraId="7997A9C9">
      <w:pPr>
        <w:pStyle w:val="25"/>
        <w:spacing w:line="288" w:lineRule="auto"/>
        <w:ind w:left="0" w:leftChars="0" w:firstLine="0" w:firstLineChars="0"/>
        <w:jc w:val="center"/>
        <w:rPr>
          <w:rFonts w:hint="eastAsia" w:ascii="仿宋" w:hAnsi="仿宋" w:eastAsia="仿宋" w:cs="仿宋"/>
          <w:sz w:val="28"/>
        </w:rPr>
      </w:pPr>
      <w:r>
        <w:rPr>
          <w:rFonts w:hint="eastAsia" w:ascii="仿宋" w:hAnsi="仿宋" w:eastAsia="仿宋"/>
          <w:sz w:val="28"/>
          <w:szCs w:val="28"/>
        </w:rPr>
        <w:t>采购代理机构：耀华建设管理有限公司</w:t>
      </w:r>
    </w:p>
    <w:p w14:paraId="1820B735">
      <w:pPr>
        <w:pStyle w:val="25"/>
        <w:spacing w:line="288" w:lineRule="auto"/>
        <w:ind w:left="0" w:leftChars="0" w:firstLine="0" w:firstLineChars="0"/>
        <w:jc w:val="center"/>
        <w:rPr>
          <w:rFonts w:hint="eastAsia" w:ascii="仿宋" w:hAnsi="仿宋" w:eastAsia="仿宋"/>
          <w:sz w:val="28"/>
          <w:szCs w:val="28"/>
        </w:rPr>
      </w:pPr>
      <w:r>
        <w:rPr>
          <w:rFonts w:hint="eastAsia" w:ascii="仿宋" w:hAnsi="仿宋" w:eastAsia="仿宋"/>
          <w:sz w:val="28"/>
          <w:szCs w:val="28"/>
        </w:rPr>
        <w:t>2026年</w:t>
      </w:r>
      <w:r>
        <w:rPr>
          <w:rFonts w:hint="eastAsia" w:ascii="仿宋" w:hAnsi="仿宋" w:eastAsia="仿宋"/>
          <w:sz w:val="28"/>
          <w:szCs w:val="28"/>
          <w:lang w:val="en-US" w:eastAsia="zh-CN"/>
        </w:rPr>
        <w:t>7</w:t>
      </w:r>
      <w:r>
        <w:rPr>
          <w:rFonts w:hint="eastAsia" w:ascii="仿宋" w:hAnsi="仿宋" w:eastAsia="仿宋"/>
          <w:sz w:val="28"/>
          <w:szCs w:val="28"/>
        </w:rPr>
        <w:t>月</w:t>
      </w:r>
    </w:p>
    <w:p w14:paraId="6A96E904">
      <w:pPr>
        <w:spacing w:line="288" w:lineRule="auto"/>
        <w:ind w:firstLine="1044"/>
        <w:jc w:val="center"/>
        <w:rPr>
          <w:rFonts w:hint="eastAsia" w:ascii="仿宋" w:hAnsi="仿宋" w:eastAsia="仿宋" w:cs="仿宋"/>
          <w:b/>
          <w:sz w:val="52"/>
          <w:szCs w:val="52"/>
        </w:rPr>
      </w:pPr>
    </w:p>
    <w:p w14:paraId="27C2E1D5">
      <w:pPr>
        <w:spacing w:line="288" w:lineRule="auto"/>
        <w:ind w:firstLine="1044"/>
        <w:jc w:val="center"/>
        <w:rPr>
          <w:rFonts w:hint="eastAsia" w:ascii="仿宋" w:hAnsi="仿宋" w:eastAsia="仿宋" w:cs="仿宋"/>
          <w:b/>
          <w:sz w:val="52"/>
          <w:szCs w:val="52"/>
        </w:rPr>
      </w:pPr>
    </w:p>
    <w:p w14:paraId="72BB46FA">
      <w:pPr>
        <w:spacing w:line="288" w:lineRule="auto"/>
        <w:jc w:val="center"/>
        <w:rPr>
          <w:rFonts w:hint="eastAsia" w:ascii="仿宋" w:hAnsi="仿宋" w:eastAsia="仿宋" w:cs="仿宋"/>
          <w:sz w:val="36"/>
          <w:szCs w:val="22"/>
        </w:rPr>
      </w:pPr>
      <w:r>
        <w:rPr>
          <w:rFonts w:hint="eastAsia" w:ascii="仿宋" w:hAnsi="仿宋" w:eastAsia="仿宋" w:cs="仿宋"/>
          <w:b/>
          <w:sz w:val="52"/>
          <w:szCs w:val="52"/>
        </w:rPr>
        <w:t>目录</w:t>
      </w:r>
    </w:p>
    <w:p w14:paraId="48C52719">
      <w:pPr>
        <w:spacing w:line="288" w:lineRule="auto"/>
        <w:ind w:firstLine="883"/>
        <w:jc w:val="center"/>
        <w:rPr>
          <w:rFonts w:hint="eastAsia" w:ascii="仿宋" w:hAnsi="仿宋" w:eastAsia="仿宋" w:cs="仿宋"/>
          <w:b/>
          <w:sz w:val="44"/>
          <w:szCs w:val="44"/>
        </w:rPr>
      </w:pPr>
    </w:p>
    <w:p w14:paraId="0A47A49D">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w:t>
      </w:r>
      <w:r>
        <w:rPr>
          <w:rFonts w:hint="eastAsia" w:ascii="仿宋" w:hAnsi="仿宋" w:eastAsia="仿宋" w:cs="仿宋"/>
          <w:sz w:val="28"/>
          <w:szCs w:val="28"/>
        </w:rPr>
        <w:t xml:space="preserve"> </w:t>
      </w:r>
      <w:r>
        <w:rPr>
          <w:rFonts w:ascii="仿宋" w:hAnsi="仿宋" w:eastAsia="仿宋" w:cs="仿宋"/>
          <w:sz w:val="28"/>
          <w:szCs w:val="28"/>
        </w:rPr>
        <w:t>采购公告</w:t>
      </w:r>
      <w:r>
        <w:rPr>
          <w:rFonts w:ascii="仿宋" w:hAnsi="仿宋" w:eastAsia="仿宋"/>
          <w:sz w:val="28"/>
          <w:szCs w:val="28"/>
        </w:rPr>
        <w:tab/>
      </w:r>
    </w:p>
    <w:p w14:paraId="7F428BA3">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第二章</w:t>
      </w:r>
      <w:r>
        <w:rPr>
          <w:rFonts w:hint="eastAsia" w:ascii="仿宋" w:hAnsi="仿宋" w:eastAsia="仿宋" w:cs="仿宋"/>
          <w:sz w:val="28"/>
          <w:szCs w:val="28"/>
        </w:rPr>
        <w:t xml:space="preserve"> </w:t>
      </w:r>
      <w:r>
        <w:rPr>
          <w:rFonts w:ascii="仿宋" w:hAnsi="仿宋" w:eastAsia="仿宋" w:cs="仿宋"/>
          <w:sz w:val="28"/>
          <w:szCs w:val="28"/>
        </w:rPr>
        <w:t>供应商须知</w:t>
      </w:r>
      <w:r>
        <w:rPr>
          <w:rFonts w:ascii="仿宋" w:hAnsi="仿宋" w:eastAsia="仿宋"/>
          <w:sz w:val="28"/>
          <w:szCs w:val="28"/>
        </w:rPr>
        <w:tab/>
      </w:r>
    </w:p>
    <w:p w14:paraId="51B9FBF1">
      <w:pPr>
        <w:pStyle w:val="22"/>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1E91F219">
      <w:pPr>
        <w:pStyle w:val="22"/>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6093248D">
      <w:pPr>
        <w:pStyle w:val="22"/>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522E0129">
      <w:pPr>
        <w:pStyle w:val="22"/>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54B3F1F0">
      <w:pPr>
        <w:pStyle w:val="22"/>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28D68A94">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第三章</w:t>
      </w:r>
      <w:r>
        <w:rPr>
          <w:rFonts w:hint="eastAsia" w:ascii="仿宋" w:hAnsi="仿宋" w:eastAsia="仿宋" w:cs="仿宋"/>
          <w:sz w:val="28"/>
          <w:szCs w:val="28"/>
        </w:rPr>
        <w:t xml:space="preserve"> </w:t>
      </w:r>
      <w:r>
        <w:rPr>
          <w:rFonts w:ascii="仿宋" w:hAnsi="仿宋" w:eastAsia="仿宋" w:cs="仿宋"/>
          <w:sz w:val="28"/>
          <w:szCs w:val="28"/>
        </w:rPr>
        <w:t>采购需求</w:t>
      </w:r>
      <w:r>
        <w:rPr>
          <w:rFonts w:ascii="仿宋" w:hAnsi="仿宋" w:eastAsia="仿宋"/>
          <w:sz w:val="28"/>
          <w:szCs w:val="28"/>
        </w:rPr>
        <w:tab/>
      </w:r>
    </w:p>
    <w:p w14:paraId="463D64CE">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第四章</w:t>
      </w:r>
      <w:r>
        <w:rPr>
          <w:rFonts w:hint="eastAsia" w:ascii="仿宋" w:hAnsi="仿宋" w:eastAsia="仿宋" w:cs="仿宋"/>
          <w:sz w:val="28"/>
          <w:szCs w:val="28"/>
        </w:rPr>
        <w:t xml:space="preserve"> </w:t>
      </w:r>
      <w:r>
        <w:rPr>
          <w:rFonts w:ascii="仿宋" w:hAnsi="仿宋" w:eastAsia="仿宋" w:cs="仿宋"/>
          <w:sz w:val="28"/>
          <w:szCs w:val="28"/>
        </w:rPr>
        <w:t>拟签订合同的主要条款</w:t>
      </w:r>
      <w:r>
        <w:rPr>
          <w:rFonts w:ascii="仿宋" w:hAnsi="仿宋" w:eastAsia="仿宋"/>
          <w:sz w:val="28"/>
          <w:szCs w:val="28"/>
        </w:rPr>
        <w:tab/>
      </w:r>
    </w:p>
    <w:p w14:paraId="2B5101F5">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第五章</w:t>
      </w:r>
      <w:r>
        <w:rPr>
          <w:rFonts w:hint="eastAsia" w:ascii="仿宋" w:hAnsi="仿宋" w:eastAsia="仿宋" w:cs="仿宋"/>
          <w:sz w:val="28"/>
          <w:szCs w:val="28"/>
        </w:rPr>
        <w:t xml:space="preserve"> </w:t>
      </w:r>
      <w:r>
        <w:rPr>
          <w:rFonts w:ascii="仿宋" w:hAnsi="仿宋" w:eastAsia="仿宋" w:cs="仿宋"/>
          <w:sz w:val="28"/>
          <w:szCs w:val="28"/>
        </w:rPr>
        <w:t>评标办法及标准</w:t>
      </w:r>
      <w:r>
        <w:rPr>
          <w:rFonts w:ascii="仿宋" w:hAnsi="仿宋" w:eastAsia="仿宋"/>
          <w:sz w:val="28"/>
          <w:szCs w:val="28"/>
        </w:rPr>
        <w:tab/>
      </w:r>
    </w:p>
    <w:p w14:paraId="50EFF274">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第六章</w:t>
      </w:r>
      <w:r>
        <w:rPr>
          <w:rFonts w:hint="eastAsia" w:ascii="仿宋" w:hAnsi="仿宋" w:eastAsia="仿宋" w:cs="仿宋"/>
          <w:sz w:val="28"/>
          <w:szCs w:val="28"/>
        </w:rPr>
        <w:t xml:space="preserve"> 报名资料及</w:t>
      </w:r>
      <w:r>
        <w:rPr>
          <w:rFonts w:ascii="仿宋" w:hAnsi="仿宋" w:eastAsia="仿宋" w:cs="仿宋"/>
          <w:sz w:val="28"/>
          <w:szCs w:val="28"/>
        </w:rPr>
        <w:t>投标文件格式附件</w:t>
      </w:r>
      <w:r>
        <w:rPr>
          <w:rFonts w:ascii="仿宋" w:hAnsi="仿宋" w:eastAsia="仿宋" w:cs="仿宋"/>
          <w:sz w:val="28"/>
          <w:szCs w:val="28"/>
        </w:rPr>
        <w:tab/>
      </w:r>
    </w:p>
    <w:p w14:paraId="1706A777">
      <w:pPr>
        <w:pStyle w:val="21"/>
        <w:tabs>
          <w:tab w:val="right" w:leader="dot" w:pos="9175"/>
        </w:tabs>
        <w:spacing w:line="288" w:lineRule="auto"/>
        <w:ind w:firstLine="560"/>
        <w:rPr>
          <w:rFonts w:hint="eastAsia" w:ascii="仿宋" w:hAnsi="仿宋" w:eastAsia="仿宋" w:cstheme="minorBidi"/>
          <w:sz w:val="28"/>
          <w:szCs w:val="28"/>
        </w:rPr>
      </w:pPr>
      <w:r>
        <w:rPr>
          <w:rFonts w:ascii="仿宋" w:hAnsi="仿宋" w:eastAsia="仿宋" w:cs="仿宋"/>
          <w:sz w:val="28"/>
          <w:szCs w:val="28"/>
        </w:rPr>
        <w:t>第七章</w:t>
      </w:r>
      <w:r>
        <w:rPr>
          <w:rFonts w:hint="eastAsia" w:ascii="仿宋" w:hAnsi="仿宋" w:eastAsia="仿宋" w:cs="仿宋"/>
          <w:sz w:val="28"/>
          <w:szCs w:val="28"/>
        </w:rPr>
        <w:t xml:space="preserve"> </w:t>
      </w:r>
      <w:r>
        <w:rPr>
          <w:rFonts w:ascii="仿宋" w:hAnsi="仿宋" w:eastAsia="仿宋" w:cs="仿宋"/>
          <w:sz w:val="28"/>
          <w:szCs w:val="28"/>
        </w:rPr>
        <w:t>询问、质疑及投诉</w:t>
      </w:r>
      <w:r>
        <w:rPr>
          <w:rFonts w:ascii="仿宋" w:hAnsi="仿宋" w:eastAsia="仿宋"/>
          <w:sz w:val="28"/>
          <w:szCs w:val="28"/>
        </w:rPr>
        <w:tab/>
      </w:r>
    </w:p>
    <w:p w14:paraId="7455B9B2">
      <w:pPr>
        <w:pStyle w:val="22"/>
        <w:tabs>
          <w:tab w:val="right" w:leader="dot" w:pos="8301"/>
        </w:tabs>
        <w:spacing w:line="288" w:lineRule="auto"/>
        <w:ind w:firstLine="560"/>
        <w:jc w:val="center"/>
        <w:rPr>
          <w:rFonts w:hint="eastAsia" w:ascii="仿宋" w:hAnsi="仿宋" w:eastAsia="仿宋" w:cs="仿宋"/>
          <w:sz w:val="28"/>
          <w:szCs w:val="28"/>
        </w:rPr>
      </w:pPr>
      <w:r>
        <w:rPr>
          <w:rFonts w:ascii="仿宋" w:hAnsi="仿宋" w:eastAsia="仿宋" w:cs="仿宋"/>
          <w:sz w:val="28"/>
          <w:szCs w:val="28"/>
        </w:rPr>
        <w:fldChar w:fldCharType="end"/>
      </w:r>
    </w:p>
    <w:p w14:paraId="5FC7DC33">
      <w:pPr>
        <w:spacing w:line="288" w:lineRule="auto"/>
        <w:rPr>
          <w:rFonts w:hint="eastAsia" w:ascii="仿宋" w:hAnsi="仿宋" w:eastAsia="仿宋" w:cs="仿宋"/>
        </w:rPr>
      </w:pPr>
    </w:p>
    <w:p w14:paraId="6D5A9B63">
      <w:pPr>
        <w:pStyle w:val="2"/>
        <w:spacing w:line="288" w:lineRule="auto"/>
        <w:ind w:firstLine="883"/>
        <w:rPr>
          <w:rFonts w:hint="eastAsia" w:ascii="仿宋" w:hAnsi="仿宋" w:cs="仿宋"/>
        </w:rPr>
        <w:sectPr>
          <w:headerReference r:id="rId4" w:type="first"/>
          <w:footerReference r:id="rId6" w:type="first"/>
          <w:headerReference r:id="rId3" w:type="default"/>
          <w:footerReference r:id="rId5" w:type="default"/>
          <w:pgSz w:w="11907" w:h="16840"/>
          <w:pgMar w:top="1361" w:right="1361" w:bottom="1361" w:left="1361" w:header="765" w:footer="822" w:gutter="0"/>
          <w:cols w:space="720" w:num="1"/>
          <w:titlePg/>
          <w:docGrid w:type="lines" w:linePitch="312" w:charSpace="0"/>
        </w:sectPr>
      </w:pPr>
    </w:p>
    <w:p w14:paraId="218F8889">
      <w:pPr>
        <w:pStyle w:val="2"/>
        <w:spacing w:line="288" w:lineRule="auto"/>
        <w:rPr>
          <w:rFonts w:hint="eastAsia"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 采购公告</w:t>
      </w:r>
      <w:bookmarkEnd w:id="0"/>
    </w:p>
    <w:p w14:paraId="7D1303F7">
      <w:pPr>
        <w:spacing w:line="288" w:lineRule="auto"/>
        <w:ind w:firstLine="482" w:firstLineChars="200"/>
        <w:rPr>
          <w:rFonts w:hint="eastAsia" w:ascii="仿宋" w:hAnsi="仿宋" w:eastAsia="仿宋" w:cs="仿宋"/>
          <w:bCs/>
          <w:sz w:val="24"/>
        </w:rPr>
      </w:pPr>
      <w:bookmarkStart w:id="4" w:name="_Hlk105486236"/>
      <w:bookmarkStart w:id="31" w:name="_GoBack"/>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绍兴大学附属医院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5A1F5ED4">
      <w:pPr>
        <w:spacing w:line="288" w:lineRule="auto"/>
        <w:ind w:firstLine="482" w:firstLineChars="200"/>
        <w:rPr>
          <w:rFonts w:hint="eastAsia" w:ascii="仿宋" w:hAnsi="仿宋" w:eastAsia="仿宋" w:cs="仿宋"/>
          <w:sz w:val="24"/>
        </w:rPr>
      </w:pPr>
      <w:r>
        <w:rPr>
          <w:rFonts w:hint="eastAsia" w:ascii="仿宋" w:hAnsi="仿宋" w:eastAsia="仿宋" w:cs="仿宋"/>
          <w:b/>
          <w:bCs/>
          <w:sz w:val="24"/>
        </w:rPr>
        <w:t>一、项目名称：</w:t>
      </w:r>
      <w:r>
        <w:rPr>
          <w:rFonts w:hint="eastAsia" w:ascii="仿宋" w:hAnsi="仿宋" w:eastAsia="仿宋" w:cs="仿宋"/>
          <w:sz w:val="24"/>
        </w:rPr>
        <w:t>绍兴大学附属医院2026年第二批试剂采购项目</w:t>
      </w:r>
    </w:p>
    <w:p w14:paraId="481CEA72">
      <w:pPr>
        <w:spacing w:line="288" w:lineRule="auto"/>
        <w:ind w:firstLine="482" w:firstLineChars="200"/>
        <w:rPr>
          <w:rFonts w:hint="eastAsia" w:ascii="仿宋" w:hAnsi="仿宋" w:eastAsia="仿宋" w:cs="仿宋"/>
          <w:sz w:val="24"/>
        </w:rPr>
      </w:pPr>
      <w:r>
        <w:rPr>
          <w:rFonts w:hint="eastAsia" w:ascii="仿宋" w:hAnsi="仿宋" w:eastAsia="仿宋" w:cs="仿宋"/>
          <w:b/>
          <w:bCs/>
          <w:sz w:val="24"/>
        </w:rPr>
        <w:t>二、项目编号：</w:t>
      </w:r>
      <w:r>
        <w:rPr>
          <w:rFonts w:hint="eastAsia" w:ascii="仿宋" w:hAnsi="仿宋" w:eastAsia="仿宋" w:cs="仿宋"/>
          <w:sz w:val="24"/>
        </w:rPr>
        <w:t>YH2026-06017</w:t>
      </w:r>
    </w:p>
    <w:p w14:paraId="5FDBF7D3">
      <w:pPr>
        <w:spacing w:line="288" w:lineRule="auto"/>
        <w:ind w:firstLine="482" w:firstLineChars="200"/>
        <w:rPr>
          <w:rFonts w:hint="eastAsia"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50EED81D">
      <w:pPr>
        <w:spacing w:line="288"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四、项目概况：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6EF49A8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vAlign w:val="center"/>
          </w:tcPr>
          <w:p w14:paraId="3E0A8E59">
            <w:pPr>
              <w:widowControl/>
              <w:spacing w:line="288" w:lineRule="auto"/>
              <w:jc w:val="center"/>
              <w:textAlignment w:val="center"/>
              <w:rPr>
                <w:rFonts w:hint="eastAsia" w:ascii="仿宋" w:hAnsi="仿宋" w:eastAsia="仿宋" w:cs="仿宋"/>
                <w:kern w:val="0"/>
                <w:sz w:val="24"/>
                <w:szCs w:val="24"/>
                <w:lang w:bidi="ar"/>
              </w:rPr>
            </w:pPr>
            <w:r>
              <w:rPr>
                <w:rFonts w:hint="eastAsia" w:ascii="仿宋" w:hAnsi="仿宋" w:eastAsia="仿宋" w:cs="仿宋"/>
                <w:b/>
                <w:bCs/>
                <w:kern w:val="0"/>
                <w:sz w:val="24"/>
                <w:szCs w:val="24"/>
                <w:lang w:bidi="ar"/>
              </w:rPr>
              <w:t>项目名称</w:t>
            </w:r>
          </w:p>
        </w:tc>
        <w:tc>
          <w:tcPr>
            <w:tcW w:w="1991" w:type="dxa"/>
            <w:tcBorders>
              <w:top w:val="single" w:color="auto" w:sz="4" w:space="0"/>
              <w:left w:val="single" w:color="auto" w:sz="4" w:space="0"/>
              <w:bottom w:val="single" w:color="auto" w:sz="4" w:space="0"/>
              <w:right w:val="single" w:color="auto" w:sz="4" w:space="0"/>
            </w:tcBorders>
            <w:vAlign w:val="center"/>
          </w:tcPr>
          <w:p w14:paraId="5DD67A86">
            <w:pPr>
              <w:widowControl/>
              <w:spacing w:line="288" w:lineRule="auto"/>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采购周期</w:t>
            </w:r>
          </w:p>
        </w:tc>
        <w:tc>
          <w:tcPr>
            <w:tcW w:w="2695" w:type="dxa"/>
            <w:tcBorders>
              <w:top w:val="single" w:color="auto" w:sz="4" w:space="0"/>
              <w:left w:val="single" w:color="auto" w:sz="4" w:space="0"/>
              <w:bottom w:val="single" w:color="auto" w:sz="4" w:space="0"/>
              <w:right w:val="single" w:color="auto" w:sz="4" w:space="0"/>
            </w:tcBorders>
            <w:vAlign w:val="center"/>
          </w:tcPr>
          <w:p w14:paraId="3F3CF625">
            <w:pPr>
              <w:widowControl/>
              <w:spacing w:line="288" w:lineRule="auto"/>
              <w:jc w:val="center"/>
              <w:textAlignment w:val="center"/>
              <w:rPr>
                <w:rFonts w:hint="eastAsia" w:ascii="仿宋" w:hAnsi="仿宋" w:eastAsia="仿宋" w:cs="仿宋"/>
                <w:kern w:val="0"/>
                <w:sz w:val="24"/>
                <w:szCs w:val="24"/>
                <w:lang w:bidi="ar"/>
              </w:rPr>
            </w:pPr>
            <w:r>
              <w:rPr>
                <w:rFonts w:hint="eastAsia" w:ascii="仿宋" w:hAnsi="仿宋" w:eastAsia="仿宋" w:cs="仿宋"/>
                <w:b/>
                <w:bCs/>
                <w:kern w:val="0"/>
                <w:sz w:val="24"/>
                <w:szCs w:val="24"/>
                <w:lang w:bidi="ar"/>
              </w:rPr>
              <w:t>预算金额（元）</w:t>
            </w:r>
          </w:p>
        </w:tc>
      </w:tr>
      <w:tr w14:paraId="3374615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vAlign w:val="center"/>
          </w:tcPr>
          <w:p w14:paraId="4241DBE6">
            <w:pPr>
              <w:widowControl/>
              <w:spacing w:line="288" w:lineRule="auto"/>
              <w:jc w:val="center"/>
              <w:textAlignment w:val="center"/>
              <w:rPr>
                <w:rFonts w:hint="eastAsia" w:ascii="仿宋" w:hAnsi="仿宋" w:eastAsia="仿宋" w:cs="仿宋"/>
                <w:sz w:val="24"/>
              </w:rPr>
            </w:pPr>
            <w:r>
              <w:rPr>
                <w:rFonts w:hint="eastAsia" w:ascii="仿宋" w:hAnsi="仿宋" w:eastAsia="仿宋" w:cs="仿宋"/>
                <w:sz w:val="24"/>
              </w:rPr>
              <w:t>绍兴大学附属医院2026年第二批试剂采购项目</w:t>
            </w:r>
          </w:p>
        </w:tc>
        <w:tc>
          <w:tcPr>
            <w:tcW w:w="1991" w:type="dxa"/>
            <w:tcBorders>
              <w:top w:val="single" w:color="auto" w:sz="4" w:space="0"/>
              <w:left w:val="single" w:color="auto" w:sz="4" w:space="0"/>
              <w:bottom w:val="single" w:color="auto" w:sz="4" w:space="0"/>
              <w:right w:val="single" w:color="auto" w:sz="4" w:space="0"/>
            </w:tcBorders>
            <w:vAlign w:val="center"/>
          </w:tcPr>
          <w:p w14:paraId="252EDC67">
            <w:pPr>
              <w:widowControl/>
              <w:spacing w:line="288" w:lineRule="auto"/>
              <w:jc w:val="center"/>
              <w:textAlignment w:val="center"/>
              <w:rPr>
                <w:rFonts w:hint="eastAsia" w:ascii="仿宋" w:hAnsi="仿宋" w:eastAsia="仿宋" w:cs="仿宋"/>
                <w:sz w:val="24"/>
              </w:rPr>
            </w:pPr>
            <w:r>
              <w:rPr>
                <w:rFonts w:hint="eastAsia" w:ascii="仿宋" w:hAnsi="仿宋" w:eastAsia="仿宋" w:cs="仿宋"/>
                <w:sz w:val="24"/>
              </w:rPr>
              <w:t>2年</w:t>
            </w:r>
          </w:p>
        </w:tc>
        <w:tc>
          <w:tcPr>
            <w:tcW w:w="2695" w:type="dxa"/>
            <w:tcBorders>
              <w:top w:val="single" w:color="auto" w:sz="4" w:space="0"/>
              <w:left w:val="single" w:color="auto" w:sz="4" w:space="0"/>
              <w:bottom w:val="single" w:color="auto" w:sz="4" w:space="0"/>
              <w:right w:val="single" w:color="auto" w:sz="4" w:space="0"/>
            </w:tcBorders>
            <w:vAlign w:val="center"/>
          </w:tcPr>
          <w:p w14:paraId="39306A81">
            <w:pPr>
              <w:widowControl/>
              <w:spacing w:line="288" w:lineRule="auto"/>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¥1753900</w:t>
            </w:r>
          </w:p>
        </w:tc>
      </w:tr>
    </w:tbl>
    <w:p w14:paraId="1369B9EB">
      <w:pPr>
        <w:spacing w:line="288" w:lineRule="auto"/>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实质性条款★（必备条款，若不满足，作无效投标处理）：</w:t>
      </w:r>
    </w:p>
    <w:p w14:paraId="35F8D422">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1.标段如有多个项目的，均应覆盖所有项目。</w:t>
      </w:r>
    </w:p>
    <w:p w14:paraId="1B04ED70">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587D926C">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3.项目配套服务中涉及提供的设备，供应商须承诺根据临床要求，接入医院LIS/HIS系统，相应费用包含在投标报价中，不单独报价。</w:t>
      </w:r>
    </w:p>
    <w:p w14:paraId="4FE122DF">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4.各标段技术参数中含有基本要求条款需全部响应。</w:t>
      </w:r>
    </w:p>
    <w:p w14:paraId="2D199A71">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5.各标段包含所有相关配套设备、耗材、质控品、校准品、定标液、样品杯等，以保证临床使用，均包含在投标报价中，不单独报价。</w:t>
      </w:r>
    </w:p>
    <w:p w14:paraId="5922B475">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6.配送需要通过绍兴大学附属医院SPD物资管理系统进行配送结算，产生费用由供应商与SPD管理公司自行协商。</w:t>
      </w:r>
    </w:p>
    <w:p w14:paraId="0894C395">
      <w:pPr>
        <w:spacing w:line="288"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0BBDC682">
      <w:pPr>
        <w:spacing w:line="288"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六、本项目资格条件：</w:t>
      </w:r>
    </w:p>
    <w:p w14:paraId="45E82358">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1.供应商应当具备下列条件：</w:t>
      </w:r>
    </w:p>
    <w:p w14:paraId="6708A191">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1.1具有独立承担民事责任的能力；</w:t>
      </w:r>
    </w:p>
    <w:p w14:paraId="3F22FE36">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37740283">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2041FF82">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3DD365F7">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36B9B24D">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1.6法律、行政法规规定的其他条件。</w:t>
      </w:r>
    </w:p>
    <w:p w14:paraId="5DF349B9">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76644FF6">
      <w:pPr>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7F42F034">
      <w:pPr>
        <w:spacing w:line="288"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0F624D99">
      <w:pPr>
        <w:spacing w:line="288" w:lineRule="auto"/>
        <w:ind w:firstLine="480" w:firstLineChars="200"/>
        <w:rPr>
          <w:rFonts w:hint="eastAsia" w:ascii="仿宋" w:hAnsi="仿宋" w:eastAsia="仿宋" w:cs="仿宋"/>
          <w:b/>
          <w:bCs/>
          <w:sz w:val="24"/>
          <w:szCs w:val="24"/>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7ACE423F">
      <w:pPr>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5.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6DD4DF99">
      <w:pPr>
        <w:spacing w:line="288" w:lineRule="auto"/>
        <w:ind w:firstLine="482" w:firstLineChars="200"/>
        <w:rPr>
          <w:rFonts w:hint="eastAsia" w:ascii="仿宋" w:hAnsi="仿宋" w:eastAsia="仿宋" w:cs="仿宋"/>
          <w:sz w:val="24"/>
        </w:rPr>
      </w:pPr>
      <w:r>
        <w:rPr>
          <w:rFonts w:hint="eastAsia" w:ascii="仿宋" w:hAnsi="仿宋" w:eastAsia="仿宋" w:cs="仿宋"/>
          <w:b/>
          <w:bCs/>
          <w:sz w:val="24"/>
        </w:rPr>
        <w:t>七、获取采购文件的时间及方式</w:t>
      </w:r>
      <w:r>
        <w:rPr>
          <w:rFonts w:hint="eastAsia" w:ascii="仿宋" w:hAnsi="仿宋" w:eastAsia="仿宋" w:cs="仿宋"/>
          <w:sz w:val="24"/>
        </w:rPr>
        <w:t>：</w:t>
      </w:r>
    </w:p>
    <w:p w14:paraId="1556A4EF">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1.获取采购文件的时间：自公告之日起至2026年</w:t>
      </w:r>
      <w:r>
        <w:rPr>
          <w:rFonts w:hint="eastAsia" w:ascii="仿宋" w:hAnsi="仿宋" w:eastAsia="仿宋" w:cs="仿宋"/>
          <w:bCs/>
          <w:sz w:val="24"/>
          <w:lang w:val="en-US" w:eastAsia="zh-CN"/>
        </w:rPr>
        <w:t>7</w:t>
      </w:r>
      <w:r>
        <w:rPr>
          <w:rFonts w:hint="eastAsia" w:ascii="仿宋" w:hAnsi="仿宋" w:eastAsia="仿宋" w:cs="仿宋"/>
          <w:bCs/>
          <w:sz w:val="24"/>
        </w:rPr>
        <w:t>月</w:t>
      </w:r>
      <w:r>
        <w:rPr>
          <w:rFonts w:hint="eastAsia" w:ascii="仿宋" w:hAnsi="仿宋" w:eastAsia="仿宋" w:cs="仿宋"/>
          <w:bCs/>
          <w:sz w:val="24"/>
          <w:lang w:val="en-US" w:eastAsia="zh-CN"/>
        </w:rPr>
        <w:t>31</w:t>
      </w:r>
      <w:r>
        <w:rPr>
          <w:rFonts w:hint="eastAsia" w:ascii="仿宋" w:hAnsi="仿宋" w:eastAsia="仿宋" w:cs="仿宋"/>
          <w:bCs/>
          <w:sz w:val="24"/>
        </w:rPr>
        <w:t>日下午17:00时截止，每天上午08:30至12:00，下午14:00至17:00（北京时间，法定节假日除外）。</w:t>
      </w:r>
    </w:p>
    <w:p w14:paraId="213C94B8">
      <w:pPr>
        <w:wordWrap w:val="0"/>
        <w:spacing w:line="288" w:lineRule="auto"/>
        <w:ind w:firstLine="480" w:firstLineChars="200"/>
        <w:rPr>
          <w:rFonts w:hint="eastAsia" w:ascii="仿宋" w:hAnsi="仿宋" w:eastAsia="仿宋" w:cs="仿宋"/>
          <w:bCs/>
          <w:kern w:val="0"/>
          <w:sz w:val="24"/>
        </w:rPr>
      </w:pPr>
      <w:r>
        <w:rPr>
          <w:rFonts w:hint="eastAsia" w:ascii="仿宋" w:hAnsi="仿宋" w:eastAsia="仿宋" w:cs="仿宋"/>
          <w:bCs/>
          <w:sz w:val="24"/>
        </w:rPr>
        <w:t>2.获取方式：本项目获取采购文件的报名资料允许</w:t>
      </w:r>
      <w:r>
        <w:rPr>
          <w:rFonts w:hint="eastAsia" w:ascii="仿宋" w:hAnsi="仿宋" w:eastAsia="仿宋" w:cs="仿宋"/>
          <w:sz w:val="24"/>
          <w:szCs w:val="24"/>
        </w:rPr>
        <w:t>供应商</w:t>
      </w:r>
      <w:r>
        <w:rPr>
          <w:rFonts w:hint="eastAsia" w:ascii="仿宋" w:hAnsi="仿宋" w:eastAsia="仿宋" w:cs="仿宋"/>
          <w:bCs/>
          <w:sz w:val="24"/>
        </w:rPr>
        <w:t>通过邮寄快递方式（</w:t>
      </w:r>
      <w:r>
        <w:rPr>
          <w:rFonts w:hint="eastAsia" w:ascii="仿宋" w:hAnsi="仿宋" w:eastAsia="仿宋" w:cs="仿宋"/>
          <w:kern w:val="0"/>
          <w:sz w:val="24"/>
        </w:rPr>
        <w:t>建议采用EMS或顺丰快递</w:t>
      </w:r>
      <w:r>
        <w:rPr>
          <w:rFonts w:hint="eastAsia" w:ascii="仿宋" w:hAnsi="仿宋" w:eastAsia="仿宋" w:cs="仿宋"/>
          <w:bCs/>
          <w:sz w:val="24"/>
        </w:rPr>
        <w:t>）或现场报名获取</w:t>
      </w:r>
      <w:r>
        <w:rPr>
          <w:rFonts w:hint="eastAsia" w:ascii="仿宋" w:hAnsi="仿宋" w:eastAsia="仿宋" w:cs="仿宋"/>
          <w:kern w:val="0"/>
          <w:sz w:val="24"/>
        </w:rPr>
        <w:t>，</w:t>
      </w:r>
      <w:r>
        <w:rPr>
          <w:rFonts w:hint="eastAsia" w:ascii="仿宋" w:hAnsi="仿宋" w:eastAsia="仿宋" w:cs="仿宋"/>
          <w:bCs/>
          <w:sz w:val="24"/>
        </w:rPr>
        <w:t>报名资料</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w:t>
      </w:r>
      <w:r>
        <w:rPr>
          <w:rFonts w:hint="eastAsia" w:ascii="仿宋" w:hAnsi="仿宋" w:eastAsia="仿宋" w:cs="仿宋"/>
          <w:bCs/>
          <w:sz w:val="24"/>
        </w:rPr>
        <w:t>获取采购文件</w:t>
      </w:r>
      <w:r>
        <w:rPr>
          <w:rFonts w:hint="eastAsia" w:ascii="仿宋" w:hAnsi="仿宋" w:eastAsia="仿宋" w:cs="仿宋"/>
          <w:bCs/>
          <w:kern w:val="0"/>
          <w:sz w:val="24"/>
        </w:rPr>
        <w:t>后不参加投标的供应商，须向采购代理机构提供书面说明。</w:t>
      </w:r>
    </w:p>
    <w:p w14:paraId="3CBD0ACC">
      <w:pPr>
        <w:spacing w:line="288" w:lineRule="auto"/>
        <w:ind w:firstLine="480" w:firstLineChars="200"/>
        <w:rPr>
          <w:rFonts w:hint="eastAsia"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w:t>
      </w:r>
      <w:r>
        <w:rPr>
          <w:rFonts w:hint="eastAsia" w:ascii="仿宋" w:hAnsi="仿宋" w:eastAsia="仿宋" w:cs="仿宋"/>
          <w:bCs/>
          <w:sz w:val="24"/>
        </w:rPr>
        <w:t>采购文件</w:t>
      </w:r>
      <w:r>
        <w:rPr>
          <w:rFonts w:hint="eastAsia" w:ascii="仿宋" w:hAnsi="仿宋" w:eastAsia="仿宋"/>
          <w:kern w:val="0"/>
          <w:sz w:val="24"/>
        </w:rPr>
        <w:t>时需提供以下</w:t>
      </w:r>
      <w:r>
        <w:rPr>
          <w:rFonts w:hint="eastAsia" w:ascii="仿宋" w:hAnsi="仿宋" w:eastAsia="仿宋" w:cs="仿宋"/>
          <w:bCs/>
          <w:sz w:val="24"/>
        </w:rPr>
        <w:t>报名</w:t>
      </w:r>
      <w:r>
        <w:rPr>
          <w:rFonts w:hint="eastAsia" w:ascii="仿宋" w:hAnsi="仿宋" w:eastAsia="仿宋"/>
          <w:kern w:val="0"/>
          <w:sz w:val="24"/>
        </w:rPr>
        <w:t>资料</w:t>
      </w:r>
      <w:r>
        <w:rPr>
          <w:rFonts w:hint="eastAsia" w:ascii="仿宋" w:hAnsi="仿宋" w:eastAsia="仿宋"/>
          <w:b/>
          <w:bCs/>
          <w:kern w:val="0"/>
          <w:sz w:val="24"/>
        </w:rPr>
        <w:t>（报名资料正副本各一份并装订成册，多标段时无需按标段单独成册。正本均需加盖单位公章，副本可用正本的复印件。格式详见附件。）</w:t>
      </w:r>
      <w:r>
        <w:rPr>
          <w:rFonts w:hint="eastAsia" w:ascii="仿宋" w:hAnsi="仿宋" w:eastAsia="仿宋"/>
          <w:kern w:val="0"/>
          <w:sz w:val="24"/>
        </w:rPr>
        <w:t>：</w:t>
      </w:r>
    </w:p>
    <w:p w14:paraId="3A8250C2">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3.1封面。</w:t>
      </w:r>
    </w:p>
    <w:p w14:paraId="762CF4A3">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3.2营业执照(或事业法人登记证书)复印件。</w:t>
      </w:r>
    </w:p>
    <w:p w14:paraId="34E24C0C">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3.3法定代表人授权书。</w:t>
      </w:r>
    </w:p>
    <w:p w14:paraId="00A1B017">
      <w:pPr>
        <w:spacing w:line="288" w:lineRule="auto"/>
        <w:ind w:firstLine="480" w:firstLineChars="200"/>
        <w:rPr>
          <w:rFonts w:eastAsia="仿宋"/>
        </w:rPr>
      </w:pPr>
      <w:r>
        <w:rPr>
          <w:rFonts w:hint="eastAsia" w:ascii="仿宋" w:hAnsi="仿宋" w:eastAsia="仿宋" w:cs="仿宋"/>
          <w:bCs/>
          <w:sz w:val="24"/>
        </w:rPr>
        <w:t>3.4投标产品汇总表（试剂提供配套仪器信息）。</w:t>
      </w:r>
    </w:p>
    <w:p w14:paraId="472B92FE">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3.5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03FDBCEC">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3.6上一年度资产负债表等财务报表资料文件（新成立的公司，必须提供情况说明）；具有履行合同所必需的产品和专业技术能力的承诺函。</w:t>
      </w:r>
    </w:p>
    <w:p w14:paraId="78169715">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3.7提供有效的依法缴纳税收证明（完税凭证或税务部门出具的证明）以及有效的依法缴纳社会保障资金证明（缴纳凭证或人社部门出具的证明）。</w:t>
      </w:r>
    </w:p>
    <w:p w14:paraId="042C6939">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3.8无重大违法记录的声明。</w:t>
      </w:r>
    </w:p>
    <w:p w14:paraId="023EB2BC">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t>3.9获取采购文件截止时间前，供应商在信用中国（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)信用信息截图。</w:t>
      </w:r>
    </w:p>
    <w:p w14:paraId="6D9B6E3F">
      <w:pPr>
        <w:spacing w:line="288" w:lineRule="auto"/>
        <w:ind w:firstLine="480" w:firstLineChars="200"/>
        <w:rPr>
          <w:rFonts w:hint="eastAsia" w:ascii="仿宋" w:hAnsi="仿宋" w:eastAsia="仿宋" w:cs="仿宋"/>
          <w:bCs/>
          <w:sz w:val="24"/>
          <w:szCs w:val="24"/>
        </w:rPr>
      </w:pPr>
      <w:r>
        <w:rPr>
          <w:rFonts w:hint="eastAsia" w:ascii="仿宋" w:hAnsi="仿宋" w:eastAsia="仿宋" w:cs="仿宋"/>
          <w:bCs/>
          <w:sz w:val="24"/>
        </w:rPr>
        <w:t>3.10</w:t>
      </w:r>
      <w:r>
        <w:rPr>
          <w:rFonts w:hint="eastAsia" w:ascii="仿宋" w:hAnsi="仿宋" w:eastAsia="仿宋" w:cs="仿宋"/>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48E85EE8">
      <w:pPr>
        <w:spacing w:line="288" w:lineRule="auto"/>
        <w:ind w:firstLine="542" w:firstLineChars="225"/>
        <w:rPr>
          <w:rFonts w:hint="eastAsia"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2026年</w:t>
      </w:r>
      <w:r>
        <w:rPr>
          <w:rFonts w:hint="eastAsia" w:ascii="仿宋" w:hAnsi="仿宋" w:eastAsia="仿宋" w:cs="仿宋"/>
          <w:sz w:val="24"/>
          <w:u w:val="single"/>
          <w:lang w:val="en-US" w:eastAsia="zh-CN"/>
        </w:rPr>
        <w:t>8</w:t>
      </w:r>
      <w:r>
        <w:rPr>
          <w:rFonts w:hint="eastAsia" w:ascii="仿宋" w:hAnsi="仿宋" w:eastAsia="仿宋" w:cs="仿宋"/>
          <w:sz w:val="24"/>
          <w:u w:val="single"/>
        </w:rPr>
        <w:t>月</w:t>
      </w:r>
      <w:r>
        <w:rPr>
          <w:rFonts w:hint="eastAsia" w:ascii="仿宋" w:hAnsi="仿宋" w:eastAsia="仿宋" w:cs="仿宋"/>
          <w:sz w:val="24"/>
          <w:u w:val="single"/>
          <w:lang w:val="en-US" w:eastAsia="zh-CN"/>
        </w:rPr>
        <w:t>7</w:t>
      </w:r>
      <w:r>
        <w:rPr>
          <w:rFonts w:hint="eastAsia" w:ascii="仿宋" w:hAnsi="仿宋" w:eastAsia="仿宋" w:cs="仿宋"/>
          <w:sz w:val="24"/>
          <w:u w:val="single"/>
        </w:rPr>
        <w:t>日9时00分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5136330E">
      <w:pPr>
        <w:spacing w:line="288" w:lineRule="auto"/>
        <w:ind w:firstLine="482" w:firstLineChars="200"/>
        <w:rPr>
          <w:rFonts w:hint="eastAsia"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468115A7">
      <w:pPr>
        <w:spacing w:line="288" w:lineRule="auto"/>
        <w:ind w:firstLine="466" w:firstLineChars="200"/>
        <w:rPr>
          <w:rFonts w:hint="eastAsia"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02F29906">
      <w:pPr>
        <w:widowControl/>
        <w:snapToGrid w:val="0"/>
        <w:spacing w:line="288" w:lineRule="auto"/>
        <w:ind w:firstLine="480" w:firstLineChars="200"/>
        <w:rPr>
          <w:rFonts w:hint="eastAsia" w:ascii="仿宋" w:hAnsi="仿宋" w:eastAsia="仿宋"/>
          <w:kern w:val="0"/>
          <w:sz w:val="24"/>
        </w:rPr>
      </w:pPr>
      <w:r>
        <w:rPr>
          <w:rFonts w:hint="eastAsia" w:ascii="仿宋" w:hAnsi="仿宋" w:eastAsia="仿宋"/>
          <w:kern w:val="0"/>
          <w:sz w:val="24"/>
        </w:rPr>
        <w:t>绍兴大学：</w:t>
      </w:r>
      <w:r>
        <w:rPr>
          <w:rFonts w:hint="eastAsia" w:ascii="仿宋" w:hAnsi="仿宋" w:eastAsia="仿宋"/>
          <w:kern w:val="0"/>
          <w:sz w:val="24"/>
        </w:rPr>
        <w:fldChar w:fldCharType="begin"/>
      </w:r>
      <w:r>
        <w:rPr>
          <w:rFonts w:hint="eastAsia" w:ascii="仿宋" w:hAnsi="仿宋" w:eastAsia="仿宋"/>
          <w:kern w:val="0"/>
          <w:sz w:val="24"/>
        </w:rPr>
        <w:instrText xml:space="preserve"> HYPERLINK "https://www.usx.edu.cn/" </w:instrText>
      </w:r>
      <w:r>
        <w:rPr>
          <w:rFonts w:hint="eastAsia" w:ascii="仿宋" w:hAnsi="仿宋" w:eastAsia="仿宋"/>
          <w:kern w:val="0"/>
          <w:sz w:val="24"/>
        </w:rPr>
        <w:fldChar w:fldCharType="separate"/>
      </w:r>
      <w:r>
        <w:rPr>
          <w:rFonts w:hint="eastAsia" w:ascii="仿宋" w:hAnsi="仿宋" w:eastAsia="仿宋"/>
          <w:kern w:val="0"/>
          <w:sz w:val="24"/>
        </w:rPr>
        <w:t>https://www.usx.edu.cn/</w:t>
      </w:r>
      <w:r>
        <w:rPr>
          <w:rFonts w:hint="eastAsia" w:ascii="仿宋" w:hAnsi="仿宋" w:eastAsia="仿宋"/>
          <w:kern w:val="0"/>
          <w:sz w:val="24"/>
        </w:rPr>
        <w:fldChar w:fldCharType="end"/>
      </w:r>
    </w:p>
    <w:p w14:paraId="319F2929">
      <w:pPr>
        <w:widowControl/>
        <w:snapToGrid w:val="0"/>
        <w:spacing w:line="288" w:lineRule="auto"/>
        <w:ind w:firstLine="480" w:firstLineChars="200"/>
        <w:rPr>
          <w:rFonts w:hint="eastAsia" w:ascii="仿宋" w:hAnsi="仿宋" w:eastAsia="仿宋"/>
          <w:kern w:val="0"/>
          <w:sz w:val="24"/>
        </w:rPr>
      </w:pPr>
      <w:r>
        <w:rPr>
          <w:rFonts w:hint="eastAsia" w:ascii="仿宋" w:hAnsi="仿宋" w:eastAsia="仿宋"/>
          <w:kern w:val="0"/>
          <w:sz w:val="24"/>
        </w:rPr>
        <w:t>绍兴大学附属医院：https://</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1B6A9069">
      <w:pPr>
        <w:widowControl/>
        <w:snapToGrid w:val="0"/>
        <w:spacing w:line="288" w:lineRule="auto"/>
        <w:ind w:firstLine="480" w:firstLineChars="200"/>
        <w:rPr>
          <w:rFonts w:hint="eastAsia" w:ascii="仿宋" w:hAnsi="仿宋" w:eastAsia="仿宋"/>
          <w:kern w:val="0"/>
          <w:sz w:val="24"/>
        </w:rPr>
      </w:pPr>
      <w:r>
        <w:rPr>
          <w:rFonts w:hint="eastAsia" w:ascii="仿宋" w:hAnsi="仿宋" w:eastAsia="仿宋"/>
          <w:kern w:val="0"/>
          <w:sz w:val="24"/>
        </w:rPr>
        <w:t>更正公告请自行登录上述网站，在更正公告页面中下载。</w:t>
      </w:r>
    </w:p>
    <w:p w14:paraId="3C3F26AF">
      <w:pPr>
        <w:pStyle w:val="12"/>
        <w:wordWrap w:val="0"/>
        <w:spacing w:line="288" w:lineRule="auto"/>
        <w:ind w:firstLine="482" w:firstLineChars="200"/>
        <w:rPr>
          <w:rFonts w:hint="eastAsia"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2688F4DE">
      <w:pPr>
        <w:wordWrap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本项目投标与开标采用以下方式：</w:t>
      </w:r>
    </w:p>
    <w:p w14:paraId="0295CC42">
      <w:pPr>
        <w:wordWrap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1.本项目投标文件允许</w:t>
      </w:r>
      <w:r>
        <w:rPr>
          <w:rFonts w:hint="eastAsia" w:ascii="仿宋" w:hAnsi="仿宋" w:eastAsia="仿宋" w:cs="仿宋"/>
          <w:sz w:val="24"/>
          <w:szCs w:val="24"/>
        </w:rPr>
        <w:t>供应商</w:t>
      </w:r>
      <w:r>
        <w:rPr>
          <w:rFonts w:hint="eastAsia" w:ascii="仿宋" w:hAnsi="仿宋" w:eastAsia="仿宋" w:cs="仿宋"/>
          <w:kern w:val="0"/>
          <w:sz w:val="24"/>
        </w:rPr>
        <w:t>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按采购文件要求封包，且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47FC772D">
      <w:pPr>
        <w:wordWrap w:val="0"/>
        <w:spacing w:line="288" w:lineRule="auto"/>
        <w:ind w:firstLine="480" w:firstLineChars="200"/>
        <w:rPr>
          <w:rFonts w:hint="eastAsia" w:ascii="仿宋" w:hAnsi="仿宋" w:eastAsia="仿宋" w:cs="仿宋"/>
          <w:b/>
          <w:spacing w:val="-4"/>
          <w:sz w:val="24"/>
        </w:rPr>
      </w:pPr>
      <w:r>
        <w:rPr>
          <w:rFonts w:hint="eastAsia" w:ascii="仿宋" w:hAnsi="仿宋" w:eastAsia="仿宋" w:cs="仿宋"/>
          <w:kern w:val="0"/>
          <w:sz w:val="24"/>
        </w:rPr>
        <w:t>2.</w:t>
      </w:r>
      <w:r>
        <w:rPr>
          <w:rFonts w:hint="eastAsia" w:ascii="仿宋" w:hAnsi="仿宋" w:eastAsia="仿宋" w:cs="仿宋"/>
          <w:sz w:val="24"/>
          <w:szCs w:val="24"/>
        </w:rPr>
        <w:t>供应商</w:t>
      </w:r>
      <w:r>
        <w:rPr>
          <w:rFonts w:hint="eastAsia" w:ascii="仿宋" w:hAnsi="仿宋" w:eastAsia="仿宋" w:cs="仿宋"/>
          <w:kern w:val="0"/>
          <w:sz w:val="24"/>
        </w:rPr>
        <w:t>的法定代表人或授权代表等均可不参加开标会议。若</w:t>
      </w:r>
      <w:r>
        <w:rPr>
          <w:rFonts w:hint="eastAsia" w:ascii="仿宋" w:hAnsi="仿宋" w:eastAsia="仿宋" w:cs="仿宋"/>
          <w:sz w:val="24"/>
          <w:szCs w:val="24"/>
        </w:rPr>
        <w:t>供应商</w:t>
      </w:r>
      <w:r>
        <w:rPr>
          <w:rFonts w:hint="eastAsia" w:ascii="仿宋" w:hAnsi="仿宋" w:eastAsia="仿宋" w:cs="仿宋"/>
          <w:kern w:val="0"/>
          <w:sz w:val="24"/>
        </w:rPr>
        <w:t>法定代表人或授权代表不在现场参加开标会议的，取消开标现场的书面签字确认等有关操作要求，</w:t>
      </w:r>
      <w:r>
        <w:rPr>
          <w:rFonts w:hint="eastAsia" w:ascii="仿宋" w:hAnsi="仿宋" w:eastAsia="仿宋" w:cs="仿宋"/>
          <w:sz w:val="24"/>
          <w:szCs w:val="24"/>
        </w:rPr>
        <w:t>供应商</w:t>
      </w:r>
      <w:r>
        <w:rPr>
          <w:rFonts w:hint="eastAsia" w:ascii="仿宋" w:hAnsi="仿宋" w:eastAsia="仿宋" w:cs="仿宋"/>
          <w:kern w:val="0"/>
          <w:sz w:val="24"/>
        </w:rPr>
        <w:t>需向采购代理机构工作人员告知其联系方式，以备询标等事宜。</w:t>
      </w:r>
    </w:p>
    <w:p w14:paraId="7D16D73B">
      <w:pPr>
        <w:spacing w:line="288" w:lineRule="auto"/>
        <w:ind w:firstLine="464" w:firstLineChars="200"/>
        <w:rPr>
          <w:rFonts w:hint="eastAsia"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w:t>
      </w:r>
      <w:r>
        <w:rPr>
          <w:rFonts w:hint="eastAsia" w:ascii="仿宋" w:hAnsi="仿宋" w:eastAsia="仿宋" w:cs="仿宋"/>
          <w:sz w:val="24"/>
          <w:szCs w:val="24"/>
        </w:rPr>
        <w:t>供应商</w:t>
      </w:r>
      <w:r>
        <w:rPr>
          <w:rFonts w:hint="eastAsia" w:ascii="仿宋" w:hAnsi="仿宋" w:eastAsia="仿宋" w:cs="仿宋"/>
          <w:bCs/>
          <w:spacing w:val="-4"/>
          <w:sz w:val="24"/>
        </w:rPr>
        <w:t>对所提供的全部资料的真实性承担法律责任，如中标后无法提供投标文件中复印件的相应原件的：（1）采购人有权拒绝与中标人签订合同，并追究其缔约过失责任；（2）违法违规的报监管部门查处，构成犯罪的依法追究刑事责任。</w:t>
      </w:r>
    </w:p>
    <w:p w14:paraId="0F2346D7">
      <w:pPr>
        <w:spacing w:line="288" w:lineRule="auto"/>
        <w:ind w:firstLine="482" w:firstLineChars="200"/>
        <w:rPr>
          <w:rFonts w:hint="eastAsia" w:ascii="仿宋" w:hAnsi="仿宋" w:eastAsia="仿宋" w:cs="仿宋"/>
          <w:b/>
          <w:sz w:val="24"/>
        </w:rPr>
      </w:pPr>
      <w:r>
        <w:rPr>
          <w:rFonts w:hint="eastAsia" w:ascii="仿宋" w:hAnsi="仿宋" w:eastAsia="仿宋" w:cs="仿宋"/>
          <w:b/>
          <w:sz w:val="24"/>
        </w:rPr>
        <w:t>十二、质疑和投诉：</w:t>
      </w:r>
    </w:p>
    <w:p w14:paraId="0A1A9544">
      <w:pPr>
        <w:spacing w:line="288" w:lineRule="auto"/>
        <w:ind w:left="120" w:leftChars="57" w:firstLine="360" w:firstLineChars="150"/>
        <w:rPr>
          <w:rFonts w:hint="eastAsia" w:ascii="仿宋" w:hAnsi="仿宋" w:eastAsia="仿宋" w:cs="仿宋"/>
          <w:sz w:val="24"/>
        </w:rPr>
      </w:pPr>
      <w:r>
        <w:rPr>
          <w:rFonts w:hint="eastAsia" w:ascii="仿宋" w:hAnsi="仿宋" w:eastAsia="仿宋" w:cs="仿宋"/>
          <w:sz w:val="24"/>
        </w:rPr>
        <w:t>供应商认为采购公告中的资格条件、</w:t>
      </w:r>
      <w:r>
        <w:rPr>
          <w:rFonts w:hint="eastAsia" w:ascii="仿宋" w:hAnsi="仿宋" w:eastAsia="仿宋" w:cs="仿宋"/>
          <w:bCs/>
          <w:sz w:val="24"/>
        </w:rPr>
        <w:t>获取采购文件的</w:t>
      </w:r>
      <w:r>
        <w:rPr>
          <w:rFonts w:hint="eastAsia" w:ascii="仿宋" w:hAnsi="仿宋" w:eastAsia="仿宋" w:cs="仿宋"/>
          <w:sz w:val="24"/>
        </w:rPr>
        <w:t>时间设定等不符合有关规定，致使供应商不能参与本项目采购活动的，可以在知道或者应知其权益受到损害之日起七个工作日内，以书面形式向采购机构提出质疑（对采购文件其他内容的质疑及投诉需在获取采购文件之后提出，否则不予受理）。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1BA99124">
      <w:pPr>
        <w:spacing w:line="288" w:lineRule="auto"/>
        <w:ind w:left="120" w:leftChars="57" w:firstLine="480" w:firstLineChars="200"/>
        <w:rPr>
          <w:rFonts w:hint="eastAsia"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绍兴大学招投标与采购中心</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2C8E87CB">
      <w:pPr>
        <w:spacing w:line="288" w:lineRule="auto"/>
        <w:ind w:firstLine="472" w:firstLineChars="196"/>
        <w:rPr>
          <w:rFonts w:hint="eastAsia" w:ascii="仿宋" w:hAnsi="仿宋" w:eastAsia="仿宋" w:cs="仿宋"/>
          <w:b/>
          <w:sz w:val="24"/>
        </w:rPr>
      </w:pPr>
      <w:r>
        <w:rPr>
          <w:rFonts w:hint="eastAsia" w:ascii="仿宋" w:hAnsi="仿宋" w:eastAsia="仿宋" w:cs="仿宋"/>
          <w:b/>
          <w:sz w:val="24"/>
        </w:rPr>
        <w:t>十三、联系方式：</w:t>
      </w:r>
    </w:p>
    <w:p w14:paraId="2AB26AA5">
      <w:pPr>
        <w:spacing w:line="288" w:lineRule="auto"/>
        <w:ind w:firstLine="470" w:firstLineChars="196"/>
        <w:rPr>
          <w:rFonts w:hint="eastAsia" w:ascii="仿宋" w:hAnsi="仿宋" w:eastAsia="仿宋" w:cs="仿宋"/>
          <w:sz w:val="24"/>
          <w:u w:val="single"/>
        </w:rPr>
      </w:pPr>
      <w:r>
        <w:rPr>
          <w:rFonts w:hint="eastAsia" w:ascii="仿宋" w:hAnsi="仿宋" w:eastAsia="仿宋" w:cs="仿宋"/>
          <w:sz w:val="24"/>
        </w:rPr>
        <w:t>1.采购人：</w:t>
      </w:r>
      <w:r>
        <w:rPr>
          <w:rFonts w:hint="eastAsia" w:ascii="仿宋" w:hAnsi="仿宋" w:eastAsia="仿宋" w:cs="仿宋"/>
          <w:sz w:val="24"/>
          <w:u w:val="single"/>
        </w:rPr>
        <w:t>绍兴大学附属医院</w:t>
      </w:r>
      <w:r>
        <w:rPr>
          <w:rFonts w:hint="eastAsia" w:ascii="仿宋" w:hAnsi="仿宋" w:eastAsia="仿宋" w:cs="仿宋"/>
          <w:sz w:val="24"/>
        </w:rPr>
        <w:t>，联系人：</w:t>
      </w:r>
      <w:r>
        <w:rPr>
          <w:rFonts w:hint="eastAsia" w:ascii="仿宋" w:hAnsi="仿宋" w:eastAsia="仿宋" w:cs="仿宋"/>
          <w:sz w:val="24"/>
          <w:u w:val="single"/>
        </w:rPr>
        <w:t>贺老师/韩老师，联系电话：0575-88293115/0575-88293030。</w:t>
      </w:r>
    </w:p>
    <w:p w14:paraId="33ABD4B9">
      <w:pPr>
        <w:spacing w:line="288" w:lineRule="auto"/>
        <w:ind w:firstLine="470" w:firstLineChars="196"/>
        <w:rPr>
          <w:rFonts w:hint="eastAsia"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38E9F2FB">
      <w:pPr>
        <w:wordWrap w:val="0"/>
        <w:spacing w:line="288" w:lineRule="auto"/>
        <w:ind w:firstLine="420" w:firstLineChars="200"/>
        <w:jc w:val="right"/>
        <w:rPr>
          <w:rFonts w:hint="eastAsia" w:ascii="仿宋" w:hAnsi="仿宋" w:eastAsia="仿宋" w:cs="仿宋"/>
        </w:rPr>
      </w:pPr>
      <w:r>
        <w:rPr>
          <w:rFonts w:hint="eastAsia" w:ascii="仿宋" w:hAnsi="仿宋" w:eastAsia="仿宋" w:cs="仿宋"/>
        </w:rPr>
        <w:t>　　　</w:t>
      </w:r>
    </w:p>
    <w:p w14:paraId="1E943886">
      <w:pPr>
        <w:wordWrap w:val="0"/>
        <w:spacing w:line="288" w:lineRule="auto"/>
        <w:ind w:firstLine="480" w:firstLineChars="200"/>
        <w:jc w:val="right"/>
        <w:rPr>
          <w:rFonts w:hint="eastAsia" w:ascii="仿宋" w:hAnsi="仿宋" w:eastAsia="仿宋" w:cs="仿宋"/>
          <w:kern w:val="0"/>
          <w:sz w:val="24"/>
          <w:u w:val="single"/>
        </w:rPr>
      </w:pPr>
      <w:r>
        <w:rPr>
          <w:rFonts w:hint="eastAsia" w:ascii="仿宋" w:hAnsi="仿宋" w:eastAsia="仿宋" w:cs="仿宋"/>
          <w:kern w:val="0"/>
          <w:sz w:val="24"/>
          <w:u w:val="single"/>
        </w:rPr>
        <w:t>绍兴大学附属医院</w:t>
      </w:r>
    </w:p>
    <w:p w14:paraId="536323D4">
      <w:pPr>
        <w:wordWrap w:val="0"/>
        <w:spacing w:line="288" w:lineRule="auto"/>
        <w:ind w:firstLine="480" w:firstLineChars="200"/>
        <w:jc w:val="right"/>
        <w:rPr>
          <w:rFonts w:hint="eastAsia" w:ascii="仿宋" w:hAnsi="仿宋" w:eastAsia="仿宋" w:cs="仿宋"/>
          <w:kern w:val="0"/>
          <w:sz w:val="24"/>
        </w:rPr>
      </w:pPr>
      <w:r>
        <w:rPr>
          <w:rFonts w:hint="eastAsia" w:ascii="仿宋" w:hAnsi="仿宋" w:eastAsia="仿宋" w:cs="仿宋"/>
          <w:kern w:val="0"/>
          <w:sz w:val="24"/>
          <w:u w:val="single"/>
        </w:rPr>
        <w:t>耀华建设管理有限公司</w:t>
      </w:r>
    </w:p>
    <w:p w14:paraId="063F896B">
      <w:pPr>
        <w:wordWrap w:val="0"/>
        <w:spacing w:line="288" w:lineRule="auto"/>
        <w:jc w:val="right"/>
        <w:rPr>
          <w:rFonts w:hint="eastAsia" w:ascii="仿宋" w:hAnsi="仿宋" w:eastAsia="仿宋" w:cs="仿宋"/>
          <w:b/>
          <w:bCs/>
          <w:sz w:val="44"/>
          <w:szCs w:val="44"/>
        </w:rPr>
      </w:pPr>
      <w:r>
        <w:rPr>
          <w:rFonts w:hint="eastAsia" w:ascii="仿宋" w:hAnsi="仿宋" w:eastAsia="仿宋" w:cs="仿宋"/>
          <w:kern w:val="0"/>
          <w:sz w:val="24"/>
          <w:u w:val="single"/>
        </w:rPr>
        <w:t>2026年</w:t>
      </w:r>
      <w:r>
        <w:rPr>
          <w:rFonts w:hint="eastAsia" w:ascii="仿宋" w:hAnsi="仿宋" w:eastAsia="仿宋" w:cs="仿宋"/>
          <w:kern w:val="0"/>
          <w:sz w:val="24"/>
          <w:u w:val="single"/>
          <w:lang w:val="en-US" w:eastAsia="zh-CN"/>
        </w:rPr>
        <w:t>7</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17</w:t>
      </w:r>
      <w:r>
        <w:rPr>
          <w:rFonts w:hint="eastAsia" w:ascii="仿宋" w:hAnsi="仿宋" w:eastAsia="仿宋" w:cs="仿宋"/>
          <w:kern w:val="0"/>
          <w:sz w:val="24"/>
          <w:u w:val="single"/>
        </w:rPr>
        <w:t>日</w:t>
      </w:r>
      <w:bookmarkEnd w:id="1"/>
      <w:bookmarkEnd w:id="2"/>
      <w:bookmarkEnd w:id="4"/>
      <w:bookmarkStart w:id="7" w:name="_Toc104885740"/>
    </w:p>
    <w:bookmarkEnd w:id="31"/>
    <w:p w14:paraId="0E52CD02">
      <w:pPr>
        <w:spacing w:line="288" w:lineRule="auto"/>
        <w:jc w:val="center"/>
        <w:rPr>
          <w:rFonts w:hint="eastAsia" w:ascii="仿宋" w:hAnsi="仿宋" w:eastAsia="仿宋" w:cs="仿宋"/>
          <w:b/>
          <w:bCs/>
          <w:sz w:val="44"/>
          <w:szCs w:val="44"/>
        </w:rPr>
      </w:pPr>
    </w:p>
    <w:p w14:paraId="3CC76D62">
      <w:pPr>
        <w:spacing w:line="288" w:lineRule="auto"/>
        <w:jc w:val="center"/>
        <w:rPr>
          <w:rFonts w:hint="eastAsia" w:ascii="仿宋" w:hAnsi="仿宋" w:eastAsia="仿宋" w:cs="仿宋"/>
          <w:b/>
          <w:bCs/>
          <w:sz w:val="44"/>
          <w:szCs w:val="44"/>
        </w:rPr>
      </w:pPr>
    </w:p>
    <w:p w14:paraId="1A61BF0F">
      <w:pPr>
        <w:spacing w:line="288" w:lineRule="auto"/>
        <w:jc w:val="center"/>
        <w:rPr>
          <w:rFonts w:hint="eastAsia" w:ascii="仿宋" w:hAnsi="仿宋" w:eastAsia="仿宋" w:cs="仿宋"/>
          <w:b/>
          <w:bCs/>
          <w:sz w:val="44"/>
          <w:szCs w:val="44"/>
        </w:rPr>
      </w:pPr>
    </w:p>
    <w:p w14:paraId="64B8886C">
      <w:pPr>
        <w:spacing w:line="288" w:lineRule="auto"/>
        <w:jc w:val="center"/>
        <w:rPr>
          <w:rFonts w:hint="eastAsia" w:ascii="仿宋" w:hAnsi="仿宋" w:eastAsia="仿宋" w:cs="仿宋"/>
          <w:b/>
          <w:bCs/>
          <w:sz w:val="44"/>
          <w:szCs w:val="44"/>
        </w:rPr>
      </w:pPr>
    </w:p>
    <w:p w14:paraId="20FF421D">
      <w:pPr>
        <w:spacing w:line="288" w:lineRule="auto"/>
        <w:jc w:val="center"/>
        <w:rPr>
          <w:rFonts w:hint="eastAsia" w:ascii="仿宋" w:hAnsi="仿宋" w:eastAsia="仿宋" w:cs="仿宋"/>
          <w:b/>
          <w:bCs/>
          <w:sz w:val="44"/>
          <w:szCs w:val="44"/>
        </w:rPr>
      </w:pPr>
    </w:p>
    <w:p w14:paraId="4162651C">
      <w:pPr>
        <w:spacing w:line="288" w:lineRule="auto"/>
        <w:jc w:val="center"/>
        <w:rPr>
          <w:rFonts w:hint="eastAsia" w:ascii="仿宋" w:hAnsi="仿宋" w:eastAsia="仿宋" w:cs="仿宋"/>
          <w:b/>
          <w:bCs/>
          <w:sz w:val="44"/>
          <w:szCs w:val="44"/>
        </w:rPr>
      </w:pPr>
    </w:p>
    <w:p w14:paraId="33FC1CC7">
      <w:pPr>
        <w:spacing w:line="288" w:lineRule="auto"/>
        <w:jc w:val="center"/>
        <w:rPr>
          <w:rFonts w:hint="eastAsia" w:ascii="仿宋" w:hAnsi="仿宋" w:eastAsia="仿宋" w:cs="仿宋"/>
          <w:b/>
          <w:bCs/>
          <w:sz w:val="44"/>
          <w:szCs w:val="44"/>
        </w:rPr>
      </w:pPr>
    </w:p>
    <w:p w14:paraId="4F590C25">
      <w:pPr>
        <w:spacing w:line="288" w:lineRule="auto"/>
        <w:jc w:val="center"/>
        <w:rPr>
          <w:rFonts w:hint="eastAsia" w:ascii="仿宋" w:hAnsi="仿宋" w:eastAsia="仿宋" w:cs="仿宋"/>
          <w:b/>
          <w:bCs/>
          <w:sz w:val="44"/>
          <w:szCs w:val="44"/>
        </w:rPr>
      </w:pPr>
    </w:p>
    <w:p w14:paraId="1254B7B7">
      <w:pPr>
        <w:spacing w:line="288" w:lineRule="auto"/>
        <w:jc w:val="center"/>
        <w:rPr>
          <w:rFonts w:hint="eastAsia" w:ascii="仿宋" w:hAnsi="仿宋" w:eastAsia="仿宋" w:cs="仿宋"/>
          <w:b/>
          <w:bCs/>
          <w:sz w:val="44"/>
          <w:szCs w:val="44"/>
        </w:rPr>
      </w:pPr>
    </w:p>
    <w:p w14:paraId="7220F5C9">
      <w:pPr>
        <w:spacing w:line="288" w:lineRule="auto"/>
        <w:jc w:val="center"/>
        <w:rPr>
          <w:rFonts w:hint="eastAsia" w:ascii="仿宋" w:hAnsi="仿宋" w:eastAsia="仿宋" w:cs="仿宋"/>
          <w:b/>
          <w:bCs/>
          <w:sz w:val="44"/>
          <w:szCs w:val="44"/>
        </w:rPr>
      </w:pPr>
    </w:p>
    <w:p w14:paraId="6B1BEC0F">
      <w:pPr>
        <w:spacing w:line="288" w:lineRule="auto"/>
        <w:jc w:val="center"/>
        <w:rPr>
          <w:rFonts w:hint="eastAsia" w:ascii="仿宋" w:hAnsi="仿宋" w:eastAsia="仿宋" w:cs="仿宋"/>
          <w:b/>
          <w:bCs/>
          <w:sz w:val="44"/>
          <w:szCs w:val="44"/>
        </w:rPr>
      </w:pPr>
    </w:p>
    <w:p w14:paraId="2A1D0AC1">
      <w:pPr>
        <w:spacing w:line="288" w:lineRule="auto"/>
        <w:jc w:val="center"/>
        <w:rPr>
          <w:rFonts w:hint="eastAsia" w:ascii="仿宋" w:hAnsi="仿宋" w:eastAsia="仿宋" w:cs="仿宋"/>
          <w:b/>
          <w:bCs/>
          <w:sz w:val="44"/>
          <w:szCs w:val="44"/>
        </w:rPr>
      </w:pPr>
    </w:p>
    <w:p w14:paraId="6A51B9E0">
      <w:pPr>
        <w:spacing w:line="288" w:lineRule="auto"/>
        <w:jc w:val="center"/>
        <w:rPr>
          <w:rFonts w:hint="eastAsia" w:ascii="仿宋" w:hAnsi="仿宋" w:eastAsia="仿宋" w:cs="仿宋"/>
          <w:b/>
          <w:bCs/>
          <w:sz w:val="44"/>
          <w:szCs w:val="44"/>
        </w:rPr>
      </w:pPr>
    </w:p>
    <w:p w14:paraId="15719410">
      <w:pPr>
        <w:spacing w:line="288" w:lineRule="auto"/>
        <w:jc w:val="center"/>
        <w:rPr>
          <w:rFonts w:hint="eastAsia" w:ascii="仿宋" w:hAnsi="仿宋" w:eastAsia="仿宋" w:cs="仿宋"/>
          <w:b/>
          <w:bCs/>
          <w:sz w:val="44"/>
          <w:szCs w:val="44"/>
        </w:rPr>
      </w:pPr>
    </w:p>
    <w:p w14:paraId="095BA28B">
      <w:pPr>
        <w:spacing w:line="288" w:lineRule="auto"/>
        <w:jc w:val="center"/>
        <w:rPr>
          <w:rFonts w:hint="eastAsia" w:ascii="仿宋" w:hAnsi="仿宋" w:eastAsia="仿宋" w:cs="仿宋"/>
          <w:b/>
          <w:bCs/>
          <w:sz w:val="44"/>
          <w:szCs w:val="44"/>
        </w:rPr>
      </w:pPr>
    </w:p>
    <w:p w14:paraId="64E05D93">
      <w:pPr>
        <w:spacing w:line="288" w:lineRule="auto"/>
        <w:jc w:val="center"/>
        <w:rPr>
          <w:rFonts w:hint="eastAsia" w:ascii="仿宋" w:hAnsi="仿宋" w:eastAsia="仿宋" w:cs="仿宋"/>
          <w:b/>
          <w:bCs/>
          <w:sz w:val="44"/>
          <w:szCs w:val="44"/>
        </w:rPr>
      </w:pPr>
    </w:p>
    <w:p w14:paraId="72FDE6EF">
      <w:pPr>
        <w:spacing w:line="288" w:lineRule="auto"/>
        <w:jc w:val="center"/>
        <w:rPr>
          <w:rFonts w:hint="eastAsia" w:ascii="仿宋" w:hAnsi="仿宋" w:eastAsia="仿宋" w:cs="仿宋"/>
          <w:b/>
          <w:bCs/>
          <w:sz w:val="44"/>
          <w:szCs w:val="44"/>
        </w:rPr>
      </w:pPr>
    </w:p>
    <w:p w14:paraId="791DF8BF">
      <w:pPr>
        <w:spacing w:line="288" w:lineRule="auto"/>
        <w:jc w:val="center"/>
        <w:rPr>
          <w:rFonts w:hint="eastAsia" w:ascii="仿宋" w:hAnsi="仿宋" w:eastAsia="仿宋" w:cs="仿宋"/>
          <w:b/>
          <w:bCs/>
          <w:sz w:val="32"/>
          <w:szCs w:val="28"/>
        </w:rPr>
      </w:pPr>
      <w:r>
        <w:rPr>
          <w:rFonts w:hint="eastAsia" w:ascii="仿宋" w:hAnsi="仿宋" w:eastAsia="仿宋" w:cs="仿宋"/>
          <w:b/>
          <w:bCs/>
          <w:sz w:val="44"/>
          <w:szCs w:val="44"/>
        </w:rPr>
        <w:t>第二章 供应商须知</w:t>
      </w:r>
      <w:bookmarkEnd w:id="3"/>
      <w:bookmarkEnd w:id="7"/>
      <w:bookmarkStart w:id="8" w:name="_Toc104885741"/>
    </w:p>
    <w:p w14:paraId="45293541">
      <w:pPr>
        <w:spacing w:line="288" w:lineRule="auto"/>
        <w:jc w:val="center"/>
        <w:rPr>
          <w:rFonts w:hint="eastAsia"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134E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924143">
            <w:pPr>
              <w:spacing w:before="156" w:beforeLines="50" w:after="93" w:afterLines="30" w:line="288" w:lineRule="auto"/>
              <w:jc w:val="center"/>
              <w:rPr>
                <w:rFonts w:hint="eastAsia"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08D5D55">
            <w:pPr>
              <w:spacing w:before="156" w:beforeLines="50" w:after="93" w:afterLines="30" w:line="288" w:lineRule="auto"/>
              <w:jc w:val="center"/>
              <w:rPr>
                <w:rFonts w:hint="eastAsia" w:ascii="仿宋" w:hAnsi="仿宋" w:eastAsia="仿宋" w:cs="仿宋"/>
                <w:sz w:val="24"/>
              </w:rPr>
            </w:pPr>
            <w:r>
              <w:rPr>
                <w:rFonts w:hint="eastAsia" w:ascii="仿宋" w:hAnsi="仿宋" w:eastAsia="仿宋" w:cs="仿宋"/>
                <w:sz w:val="24"/>
              </w:rPr>
              <w:t>内　　　　容</w:t>
            </w:r>
          </w:p>
        </w:tc>
      </w:tr>
      <w:tr w14:paraId="3AF9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12B5805">
            <w:pPr>
              <w:spacing w:line="288" w:lineRule="auto"/>
              <w:jc w:val="center"/>
              <w:rPr>
                <w:rFonts w:hint="eastAsia"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BAD751B">
            <w:pPr>
              <w:snapToGrid w:val="0"/>
              <w:spacing w:line="288" w:lineRule="auto"/>
              <w:rPr>
                <w:rFonts w:hint="eastAsia" w:ascii="仿宋" w:hAnsi="仿宋" w:eastAsia="仿宋" w:cs="仿宋"/>
                <w:sz w:val="24"/>
                <w:u w:val="single"/>
              </w:rPr>
            </w:pPr>
            <w:r>
              <w:rPr>
                <w:rFonts w:hint="eastAsia" w:ascii="仿宋" w:hAnsi="仿宋" w:eastAsia="仿宋" w:cs="仿宋"/>
                <w:b/>
                <w:sz w:val="24"/>
              </w:rPr>
              <w:t>投标人按照项目要求特许资格、资信证明文件（如有）：</w:t>
            </w:r>
          </w:p>
          <w:p w14:paraId="2173353C">
            <w:pPr>
              <w:spacing w:line="288" w:lineRule="auto"/>
              <w:ind w:firstLine="482"/>
              <w:rPr>
                <w:rFonts w:hint="eastAsia"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47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5F05D32">
            <w:pPr>
              <w:spacing w:line="288" w:lineRule="auto"/>
              <w:jc w:val="center"/>
              <w:rPr>
                <w:rFonts w:hint="eastAsia"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565EAEC">
            <w:pPr>
              <w:snapToGrid w:val="0"/>
              <w:spacing w:line="288" w:lineRule="auto"/>
              <w:rPr>
                <w:rFonts w:hint="eastAsia" w:ascii="仿宋" w:hAnsi="仿宋" w:eastAsia="仿宋" w:cs="仿宋"/>
                <w:b/>
                <w:sz w:val="24"/>
              </w:rPr>
            </w:pPr>
            <w:r>
              <w:rPr>
                <w:rFonts w:hint="eastAsia" w:ascii="仿宋" w:hAnsi="仿宋" w:eastAsia="仿宋" w:cs="仿宋"/>
                <w:b/>
                <w:sz w:val="24"/>
              </w:rPr>
              <w:t>资格审查方式：</w:t>
            </w:r>
          </w:p>
          <w:p w14:paraId="6DA729FD">
            <w:pPr>
              <w:snapToGrid w:val="0"/>
              <w:spacing w:line="288" w:lineRule="auto"/>
              <w:rPr>
                <w:rFonts w:hint="eastAsia" w:ascii="仿宋" w:hAnsi="仿宋" w:eastAsia="仿宋" w:cs="仿宋"/>
                <w:bCs/>
                <w:sz w:val="24"/>
              </w:rPr>
            </w:pPr>
            <w:r>
              <w:rPr>
                <w:rFonts w:hint="eastAsia" w:ascii="仿宋" w:hAnsi="仿宋" w:eastAsia="仿宋" w:cs="仿宋"/>
                <w:bCs/>
                <w:sz w:val="24"/>
              </w:rPr>
              <w:t>1.资格后审。</w:t>
            </w:r>
          </w:p>
          <w:p w14:paraId="5C2AB66C">
            <w:pPr>
              <w:autoSpaceDE w:val="0"/>
              <w:autoSpaceDN w:val="0"/>
              <w:spacing w:line="288" w:lineRule="auto"/>
              <w:textAlignment w:val="bottom"/>
              <w:rPr>
                <w:rFonts w:hint="eastAsia"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73C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52CD360">
            <w:pPr>
              <w:spacing w:line="288" w:lineRule="auto"/>
              <w:jc w:val="center"/>
              <w:rPr>
                <w:rFonts w:hint="eastAsia"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22EC70F">
            <w:pPr>
              <w:autoSpaceDE w:val="0"/>
              <w:autoSpaceDN w:val="0"/>
              <w:spacing w:line="288" w:lineRule="auto"/>
              <w:textAlignment w:val="bottom"/>
              <w:rPr>
                <w:rFonts w:hint="eastAsia"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5FB5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4CCB8A0">
            <w:pPr>
              <w:spacing w:line="288" w:lineRule="auto"/>
              <w:jc w:val="center"/>
              <w:rPr>
                <w:rFonts w:hint="eastAsia"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63361E3">
            <w:pPr>
              <w:autoSpaceDE w:val="0"/>
              <w:autoSpaceDN w:val="0"/>
              <w:spacing w:line="288" w:lineRule="auto"/>
              <w:textAlignment w:val="bottom"/>
              <w:rPr>
                <w:rFonts w:hint="eastAsia"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F70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27C6AA9">
            <w:pPr>
              <w:spacing w:line="288" w:lineRule="auto"/>
              <w:jc w:val="center"/>
              <w:rPr>
                <w:rFonts w:hint="eastAsia"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79DAD9E">
            <w:pPr>
              <w:spacing w:line="288" w:lineRule="auto"/>
              <w:rPr>
                <w:rFonts w:hint="eastAsia"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rPr>
              <w:t>【按各个标段（目录标段）分别制作投标文件】</w:t>
            </w:r>
          </w:p>
        </w:tc>
      </w:tr>
      <w:tr w14:paraId="7CF6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324BF0D">
            <w:pPr>
              <w:spacing w:line="288" w:lineRule="auto"/>
              <w:jc w:val="center"/>
              <w:rPr>
                <w:rFonts w:hint="eastAsia"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EFAD197">
            <w:pPr>
              <w:autoSpaceDE w:val="0"/>
              <w:autoSpaceDN w:val="0"/>
              <w:spacing w:line="288" w:lineRule="auto"/>
              <w:textAlignment w:val="bottom"/>
              <w:rPr>
                <w:rFonts w:hint="eastAsia"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69CB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F842E3F">
            <w:pPr>
              <w:spacing w:line="288" w:lineRule="auto"/>
              <w:jc w:val="center"/>
              <w:rPr>
                <w:rFonts w:hint="eastAsia"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995F4A5">
            <w:pPr>
              <w:autoSpaceDE w:val="0"/>
              <w:autoSpaceDN w:val="0"/>
              <w:spacing w:line="288" w:lineRule="auto"/>
              <w:textAlignment w:val="bottom"/>
              <w:rPr>
                <w:rFonts w:hint="eastAsia"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72B6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268027F">
            <w:pPr>
              <w:spacing w:line="288" w:lineRule="auto"/>
              <w:jc w:val="center"/>
              <w:rPr>
                <w:rFonts w:hint="eastAsia"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064C355">
            <w:pPr>
              <w:autoSpaceDE w:val="0"/>
              <w:autoSpaceDN w:val="0"/>
              <w:spacing w:line="288" w:lineRule="auto"/>
              <w:textAlignment w:val="bottom"/>
              <w:rPr>
                <w:rFonts w:hint="eastAsia"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2F19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FE4C347">
            <w:pPr>
              <w:spacing w:line="288" w:lineRule="auto"/>
              <w:jc w:val="center"/>
              <w:rPr>
                <w:rFonts w:hint="eastAsia"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075C3E3">
            <w:pPr>
              <w:autoSpaceDE w:val="0"/>
              <w:autoSpaceDN w:val="0"/>
              <w:spacing w:line="288" w:lineRule="auto"/>
              <w:textAlignment w:val="bottom"/>
              <w:rPr>
                <w:rFonts w:hint="eastAsia" w:ascii="仿宋" w:hAnsi="仿宋" w:eastAsia="仿宋" w:cs="仿宋"/>
                <w:b/>
                <w:sz w:val="24"/>
              </w:rPr>
            </w:pPr>
            <w:r>
              <w:rPr>
                <w:rFonts w:hint="eastAsia" w:ascii="仿宋" w:hAnsi="仿宋" w:eastAsia="仿宋" w:cs="仿宋"/>
                <w:b/>
                <w:sz w:val="24"/>
              </w:rPr>
              <w:t>投标人信用信息事项</w:t>
            </w:r>
          </w:p>
          <w:p w14:paraId="3AA02B12">
            <w:pPr>
              <w:autoSpaceDE w:val="0"/>
              <w:autoSpaceDN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6E0C01EB">
            <w:pPr>
              <w:autoSpaceDE w:val="0"/>
              <w:autoSpaceDN w:val="0"/>
              <w:spacing w:line="288" w:lineRule="auto"/>
              <w:textAlignment w:val="bottom"/>
              <w:rPr>
                <w:rFonts w:hint="eastAsia"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0A5F91CE">
            <w:pPr>
              <w:snapToGrid w:val="0"/>
              <w:spacing w:line="288" w:lineRule="auto"/>
              <w:rPr>
                <w:rFonts w:hint="eastAsia" w:ascii="仿宋" w:hAnsi="仿宋" w:eastAsia="仿宋" w:cs="仿宋"/>
                <w:b/>
                <w:bCs/>
                <w:sz w:val="24"/>
              </w:rPr>
            </w:pPr>
            <w:r>
              <w:rPr>
                <w:rFonts w:hint="eastAsia" w:ascii="仿宋" w:hAnsi="仿宋" w:eastAsia="仿宋" w:cs="仿宋"/>
                <w:bCs/>
                <w:sz w:val="24"/>
              </w:rPr>
              <w:t>信用信息的使用规则：经查询列入失信被执行人名单、重大税收违法案件当事人名单、政府采购严重违法失信行为记录名单的投标人将被拒绝参与采购活动。</w:t>
            </w:r>
          </w:p>
        </w:tc>
      </w:tr>
      <w:tr w14:paraId="53EA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BCF86A9">
            <w:pPr>
              <w:spacing w:line="288" w:lineRule="auto"/>
              <w:jc w:val="center"/>
              <w:rPr>
                <w:rFonts w:hint="eastAsia"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CD7A9E">
            <w:pPr>
              <w:spacing w:line="288" w:lineRule="auto"/>
              <w:rPr>
                <w:rFonts w:hint="eastAsia" w:ascii="仿宋" w:hAnsi="仿宋" w:eastAsia="仿宋" w:cs="仿宋"/>
                <w:b/>
                <w:bCs/>
                <w:sz w:val="24"/>
              </w:rPr>
            </w:pPr>
            <w:r>
              <w:rPr>
                <w:rFonts w:hint="eastAsia" w:ascii="仿宋" w:hAnsi="仿宋" w:eastAsia="仿宋" w:cs="仿宋"/>
                <w:b/>
                <w:bCs/>
                <w:sz w:val="24"/>
              </w:rPr>
              <w:t>招标代理服务费：</w:t>
            </w:r>
          </w:p>
          <w:p w14:paraId="764F9A94">
            <w:pPr>
              <w:spacing w:line="288" w:lineRule="auto"/>
              <w:rPr>
                <w:rFonts w:hint="eastAsia"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45893DB3">
            <w:pPr>
              <w:spacing w:line="288" w:lineRule="auto"/>
              <w:rPr>
                <w:rFonts w:hint="eastAsia"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C53E88B">
            <w:pPr>
              <w:spacing w:line="288" w:lineRule="auto"/>
              <w:rPr>
                <w:rFonts w:hint="eastAsia" w:ascii="仿宋" w:hAnsi="仿宋" w:eastAsia="仿宋" w:cs="仿宋"/>
                <w:sz w:val="24"/>
              </w:rPr>
            </w:pPr>
            <w:r>
              <w:rPr>
                <w:rFonts w:hint="eastAsia" w:ascii="仿宋" w:hAnsi="仿宋" w:eastAsia="仿宋" w:cs="仿宋"/>
                <w:sz w:val="24"/>
              </w:rPr>
              <w:t>（2）招标代理服务费的交纳方式：</w:t>
            </w:r>
          </w:p>
          <w:p w14:paraId="53EA5ECE">
            <w:pPr>
              <w:spacing w:line="288" w:lineRule="auto"/>
              <w:rPr>
                <w:rFonts w:hint="eastAsia" w:ascii="仿宋" w:hAnsi="仿宋" w:eastAsia="仿宋" w:cs="仿宋"/>
                <w:sz w:val="24"/>
              </w:rPr>
            </w:pPr>
            <w:r>
              <w:rPr>
                <w:rFonts w:hint="eastAsia" w:ascii="仿宋" w:hAnsi="仿宋" w:eastAsia="仿宋" w:cs="仿宋"/>
                <w:sz w:val="24"/>
              </w:rPr>
              <w:t>用银行支票、汇票、电汇、现金等付款方式直接交纳代理服务费。</w:t>
            </w:r>
          </w:p>
          <w:p w14:paraId="2707CF12">
            <w:pPr>
              <w:spacing w:line="288" w:lineRule="auto"/>
              <w:rPr>
                <w:rFonts w:hint="eastAsia" w:ascii="仿宋" w:hAnsi="仿宋" w:eastAsia="仿宋" w:cs="仿宋"/>
                <w:sz w:val="24"/>
              </w:rPr>
            </w:pPr>
            <w:r>
              <w:rPr>
                <w:rFonts w:hint="eastAsia" w:ascii="仿宋" w:hAnsi="仿宋" w:eastAsia="仿宋" w:cs="仿宋"/>
                <w:sz w:val="24"/>
              </w:rPr>
              <w:t>公司名称：耀华建设管理有限公司绍兴迪荡分公司</w:t>
            </w:r>
          </w:p>
          <w:p w14:paraId="5E414B85">
            <w:pPr>
              <w:spacing w:line="288" w:lineRule="auto"/>
              <w:rPr>
                <w:rFonts w:hint="eastAsia" w:ascii="仿宋" w:hAnsi="仿宋" w:eastAsia="仿宋" w:cs="仿宋"/>
                <w:sz w:val="24"/>
              </w:rPr>
            </w:pPr>
            <w:r>
              <w:rPr>
                <w:rFonts w:hint="eastAsia" w:ascii="仿宋" w:hAnsi="仿宋" w:eastAsia="仿宋" w:cs="仿宋"/>
                <w:sz w:val="24"/>
              </w:rPr>
              <w:t>账    号：336006190018819003083</w:t>
            </w:r>
          </w:p>
          <w:p w14:paraId="001CF124">
            <w:pPr>
              <w:spacing w:line="288" w:lineRule="auto"/>
              <w:rPr>
                <w:rFonts w:hint="eastAsia" w:ascii="仿宋" w:hAnsi="仿宋" w:eastAsia="仿宋" w:cs="仿宋"/>
                <w:sz w:val="24"/>
              </w:rPr>
            </w:pPr>
            <w:r>
              <w:rPr>
                <w:rFonts w:hint="eastAsia" w:ascii="仿宋" w:hAnsi="仿宋" w:eastAsia="仿宋" w:cs="仿宋"/>
                <w:sz w:val="24"/>
              </w:rPr>
              <w:t>开 户 行：交通银行股份有限公司绍兴迪荡支行</w:t>
            </w:r>
          </w:p>
          <w:p w14:paraId="304D0191">
            <w:pPr>
              <w:spacing w:line="288" w:lineRule="auto"/>
              <w:rPr>
                <w:rFonts w:hint="eastAsia" w:ascii="仿宋" w:hAnsi="仿宋" w:eastAsia="仿宋" w:cs="仿宋"/>
                <w:sz w:val="24"/>
              </w:rPr>
            </w:pPr>
            <w:r>
              <w:rPr>
                <w:rFonts w:hint="eastAsia" w:ascii="仿宋" w:hAnsi="仿宋" w:eastAsia="仿宋" w:cs="仿宋"/>
                <w:sz w:val="24"/>
              </w:rPr>
              <w:t>（3）交纳时间：领取中标通知书前交纳。</w:t>
            </w:r>
          </w:p>
        </w:tc>
      </w:tr>
      <w:tr w14:paraId="0547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CB3358C">
            <w:pPr>
              <w:spacing w:line="288" w:lineRule="auto"/>
              <w:jc w:val="center"/>
              <w:rPr>
                <w:rFonts w:hint="eastAsia"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8CD564F">
            <w:pPr>
              <w:spacing w:line="288" w:lineRule="auto"/>
              <w:rPr>
                <w:rFonts w:hint="eastAsia" w:ascii="仿宋" w:hAnsi="仿宋" w:eastAsia="仿宋" w:cs="仿宋"/>
                <w:sz w:val="24"/>
              </w:rPr>
            </w:pPr>
            <w:r>
              <w:rPr>
                <w:rFonts w:hint="eastAsia" w:ascii="仿宋" w:hAnsi="仿宋" w:eastAsia="仿宋" w:cs="仿宋"/>
                <w:sz w:val="24"/>
              </w:rPr>
              <w:t>解释：凡涉及本采购文件的解释权属于采购机构。</w:t>
            </w:r>
          </w:p>
        </w:tc>
      </w:tr>
      <w:tr w14:paraId="6254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818D2E3">
            <w:pPr>
              <w:spacing w:line="288" w:lineRule="auto"/>
              <w:jc w:val="center"/>
              <w:rPr>
                <w:rFonts w:hint="eastAsia"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3BD1C16">
            <w:pPr>
              <w:spacing w:line="288" w:lineRule="auto"/>
              <w:rPr>
                <w:rFonts w:hint="eastAsia"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225F7EE5">
      <w:pPr>
        <w:spacing w:line="288" w:lineRule="auto"/>
        <w:jc w:val="center"/>
        <w:rPr>
          <w:rFonts w:hint="eastAsia" w:ascii="仿宋" w:hAnsi="仿宋" w:eastAsia="仿宋" w:cs="仿宋"/>
          <w:b/>
          <w:bCs/>
          <w:sz w:val="32"/>
          <w:szCs w:val="28"/>
        </w:rPr>
      </w:pPr>
    </w:p>
    <w:p w14:paraId="0E0CDA46">
      <w:pPr>
        <w:spacing w:line="288" w:lineRule="auto"/>
        <w:jc w:val="center"/>
        <w:rPr>
          <w:rFonts w:hint="eastAsia" w:ascii="仿宋" w:hAnsi="仿宋" w:eastAsia="仿宋" w:cs="仿宋"/>
          <w:b/>
          <w:bCs/>
          <w:sz w:val="44"/>
          <w:szCs w:val="44"/>
          <w:u w:val="single"/>
        </w:rPr>
      </w:pPr>
      <w:r>
        <w:rPr>
          <w:rFonts w:hint="eastAsia" w:ascii="仿宋" w:hAnsi="仿宋" w:eastAsia="仿宋" w:cs="仿宋"/>
          <w:b/>
          <w:bCs/>
          <w:sz w:val="32"/>
          <w:szCs w:val="28"/>
        </w:rPr>
        <w:t>二、招标文件</w:t>
      </w:r>
      <w:bookmarkEnd w:id="9"/>
    </w:p>
    <w:p w14:paraId="3864E6D4">
      <w:pPr>
        <w:snapToGrid w:val="0"/>
        <w:spacing w:line="288" w:lineRule="auto"/>
        <w:jc w:val="left"/>
        <w:rPr>
          <w:rFonts w:hint="eastAsia" w:ascii="仿宋" w:hAnsi="仿宋" w:eastAsia="仿宋" w:cs="仿宋"/>
          <w:b/>
          <w:sz w:val="24"/>
        </w:rPr>
      </w:pPr>
      <w:r>
        <w:rPr>
          <w:rFonts w:hint="eastAsia" w:ascii="仿宋" w:hAnsi="仿宋" w:eastAsia="仿宋" w:cs="仿宋"/>
          <w:b/>
          <w:sz w:val="24"/>
        </w:rPr>
        <w:t>1.适用范围</w:t>
      </w:r>
    </w:p>
    <w:p w14:paraId="4A87D0B1">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1CBC3476">
      <w:pPr>
        <w:snapToGrid w:val="0"/>
        <w:spacing w:line="288" w:lineRule="auto"/>
        <w:ind w:firstLine="480" w:firstLineChars="200"/>
        <w:jc w:val="left"/>
        <w:rPr>
          <w:rFonts w:hint="eastAsia"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7630C17B">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2.名词定义</w:t>
      </w:r>
    </w:p>
    <w:p w14:paraId="416BFDDE">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43F26BE9">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0E00596D">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7692FFD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48AB3EF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4281105A">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5E68B0BD">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09768C99">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36F1A52">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73C34BF3">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3.采购方式</w:t>
      </w:r>
    </w:p>
    <w:p w14:paraId="0AC4EB15">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3.1本项目采用公开招标方式进行，并采用综合评分法进行评审。获取采购文件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该标段流标。</w:t>
      </w:r>
    </w:p>
    <w:p w14:paraId="36D962B0">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3.2本项目第一次招标流标的标段，第二次重新组织招标并以公开招标方式进行。</w:t>
      </w:r>
    </w:p>
    <w:p w14:paraId="20918F4A">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3.2.1第二次招标，商务技术（资信）评审环节，同一标段内，有效投标人多于或等于2家的，进入开标评审程序，并采用综合评分法进行评审。</w:t>
      </w:r>
    </w:p>
    <w:p w14:paraId="0AA9FF2C">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3.2.2第二次招标，商务技术（资信）评审环节，同一标段内，有效投标人仅有1家的，采用协商方式进行评审。由评审委员会与该单一投标人进行协商确定中标产品和中标价。中标产品须满足招标主要性能指标要求，中标价不高于上限价且中标人须承诺按浙江省两定机构医疗保障信息平台该产品的最低价交易。</w:t>
      </w:r>
    </w:p>
    <w:p w14:paraId="50FADC7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3.3本次项目设定上限价，不另设上限价的以预估金额作为上限价，各分标项之间的预估金额不能互相调整。如遇所设上限总金额（或预估总金额）与所设单价金额汇总不一致时，以所设单价金额计算结果为准。</w:t>
      </w:r>
    </w:p>
    <w:p w14:paraId="4EC448F3">
      <w:pPr>
        <w:snapToGrid w:val="0"/>
        <w:spacing w:line="288" w:lineRule="auto"/>
        <w:jc w:val="left"/>
        <w:rPr>
          <w:rFonts w:hint="eastAsia"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06074110">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4.1采购人如对招标文件进行澄清、补充、变更的，或者在投标截止时间前规定时间内，采购人需要对招标文件进行补充或修改的，采购人将会通过绍兴大学附属医院：https://</w:t>
      </w:r>
      <w:r>
        <w:fldChar w:fldCharType="begin"/>
      </w:r>
      <w:r>
        <w:instrText xml:space="preserve"> HYPERLINK "http://www.sxmh.net.cn/" </w:instrText>
      </w:r>
      <w:r>
        <w:fldChar w:fldCharType="separate"/>
      </w:r>
      <w:r>
        <w:rPr>
          <w:rFonts w:hint="eastAsia" w:ascii="仿宋" w:hAnsi="仿宋" w:eastAsia="仿宋" w:cs="仿宋"/>
          <w:sz w:val="24"/>
        </w:rPr>
        <w:t>www.sxmh.net.cn/</w:t>
      </w:r>
      <w:r>
        <w:rPr>
          <w:rFonts w:hint="eastAsia" w:ascii="仿宋" w:hAnsi="仿宋" w:eastAsia="仿宋" w:cs="仿宋"/>
          <w:sz w:val="24"/>
        </w:rPr>
        <w:fldChar w:fldCharType="end"/>
      </w:r>
      <w:r>
        <w:rPr>
          <w:rFonts w:hint="eastAsia" w:ascii="仿宋" w:hAnsi="仿宋" w:eastAsia="仿宋" w:cs="仿宋"/>
          <w:sz w:val="24"/>
        </w:rPr>
        <w:t>和 绍兴大学：https://www.usx.edu.cn/以更正公告的形式发布，公告中没有注明更改投标截止时间的视为截止时间不变。更正公告作为招标文件的补充和组成部分，对所有供应商均有约束力。更正公告请自行登录上述网站，在更正公告页面中下载。</w:t>
      </w:r>
    </w:p>
    <w:p w14:paraId="3F57F15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4.2为使供应商有足够的时间按修改文件要求修正投标文件，采购人可酌情推迟投标截止时间和开标时间，并将此变更以更正公告的形式通过上述途径通知供应商。</w:t>
      </w:r>
    </w:p>
    <w:p w14:paraId="4EBC7C49">
      <w:pPr>
        <w:snapToGrid w:val="0"/>
        <w:spacing w:line="288" w:lineRule="auto"/>
        <w:jc w:val="left"/>
        <w:rPr>
          <w:rFonts w:hint="eastAsia"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0E6AA2E4">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58010E78">
      <w:pPr>
        <w:adjustRightInd w:val="0"/>
        <w:spacing w:line="288" w:lineRule="auto"/>
        <w:rPr>
          <w:rFonts w:hint="eastAsia" w:ascii="仿宋" w:hAnsi="仿宋" w:eastAsia="仿宋" w:cs="仿宋"/>
          <w:sz w:val="32"/>
          <w:szCs w:val="32"/>
        </w:rPr>
      </w:pPr>
    </w:p>
    <w:p w14:paraId="5E0A5829">
      <w:pPr>
        <w:snapToGrid w:val="0"/>
        <w:spacing w:line="288" w:lineRule="auto"/>
        <w:jc w:val="center"/>
        <w:rPr>
          <w:rFonts w:hint="eastAsia" w:ascii="仿宋" w:hAnsi="仿宋" w:eastAsia="仿宋" w:cs="仿宋"/>
          <w:b/>
          <w:bCs/>
          <w:sz w:val="40"/>
          <w:szCs w:val="28"/>
        </w:rPr>
      </w:pPr>
      <w:r>
        <w:rPr>
          <w:rFonts w:hint="eastAsia" w:ascii="仿宋" w:hAnsi="仿宋" w:eastAsia="仿宋" w:cs="仿宋"/>
          <w:b/>
          <w:bCs/>
          <w:sz w:val="32"/>
          <w:szCs w:val="28"/>
        </w:rPr>
        <w:t>三、投标文件</w:t>
      </w:r>
      <w:bookmarkEnd w:id="10"/>
    </w:p>
    <w:p w14:paraId="150EBCAF">
      <w:pPr>
        <w:snapToGrid w:val="0"/>
        <w:spacing w:line="288" w:lineRule="auto"/>
        <w:jc w:val="left"/>
        <w:rPr>
          <w:rFonts w:hint="eastAsia" w:ascii="仿宋" w:hAnsi="仿宋" w:eastAsia="仿宋" w:cs="仿宋"/>
          <w:b/>
          <w:sz w:val="24"/>
        </w:rPr>
      </w:pPr>
      <w:r>
        <w:rPr>
          <w:rFonts w:hint="eastAsia" w:ascii="仿宋" w:hAnsi="仿宋" w:eastAsia="仿宋" w:cs="仿宋"/>
          <w:b/>
          <w:sz w:val="24"/>
        </w:rPr>
        <w:t>1.投标文件的语言及货币单位</w:t>
      </w:r>
    </w:p>
    <w:p w14:paraId="488BF196">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10B4126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0F95EE72">
      <w:pPr>
        <w:snapToGrid w:val="0"/>
        <w:spacing w:line="288" w:lineRule="auto"/>
        <w:jc w:val="left"/>
        <w:rPr>
          <w:rFonts w:hint="eastAsia" w:ascii="仿宋" w:hAnsi="仿宋" w:eastAsia="仿宋" w:cs="仿宋"/>
          <w:b/>
          <w:sz w:val="24"/>
        </w:rPr>
      </w:pPr>
      <w:r>
        <w:rPr>
          <w:rFonts w:hint="eastAsia" w:ascii="仿宋" w:hAnsi="仿宋" w:eastAsia="仿宋" w:cs="仿宋"/>
          <w:b/>
          <w:sz w:val="24"/>
        </w:rPr>
        <w:t>2.投标文件的组成</w:t>
      </w:r>
    </w:p>
    <w:p w14:paraId="0C33FD01">
      <w:pPr>
        <w:snapToGrid w:val="0"/>
        <w:spacing w:line="288" w:lineRule="auto"/>
        <w:ind w:firstLine="480"/>
        <w:jc w:val="left"/>
        <w:rPr>
          <w:rFonts w:hint="eastAsia" w:ascii="仿宋" w:hAnsi="仿宋" w:eastAsia="仿宋" w:cs="仿宋"/>
          <w:sz w:val="24"/>
        </w:rPr>
      </w:pPr>
      <w:r>
        <w:rPr>
          <w:rFonts w:hint="eastAsia" w:ascii="仿宋" w:hAnsi="仿宋" w:eastAsia="仿宋" w:cs="仿宋"/>
          <w:sz w:val="24"/>
        </w:rPr>
        <w:t>本项目投标文件由“商务技术（资信）文件资料报价文件”、“报价文件”两部分组成：</w:t>
      </w:r>
    </w:p>
    <w:p w14:paraId="4A292DB1">
      <w:pPr>
        <w:snapToGrid w:val="0"/>
        <w:spacing w:line="288"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2.1“商务技术（资信）文件资料”包括以下内容：</w:t>
      </w:r>
    </w:p>
    <w:p w14:paraId="1A54DFF5">
      <w:pPr>
        <w:pStyle w:val="39"/>
        <w:spacing w:line="288" w:lineRule="auto"/>
        <w:ind w:firstLine="480"/>
        <w:jc w:val="left"/>
        <w:rPr>
          <w:rFonts w:hint="eastAsia" w:ascii="仿宋" w:hAnsi="仿宋" w:eastAsia="仿宋" w:cs="仿宋"/>
        </w:rPr>
      </w:pPr>
      <w:r>
        <w:rPr>
          <w:rFonts w:hint="eastAsia" w:ascii="仿宋" w:hAnsi="仿宋" w:eastAsia="仿宋" w:cs="仿宋"/>
        </w:rPr>
        <w:t>2.1.1投标声明函；</w:t>
      </w:r>
    </w:p>
    <w:p w14:paraId="3064004C">
      <w:pPr>
        <w:pStyle w:val="39"/>
        <w:spacing w:line="288" w:lineRule="auto"/>
        <w:ind w:firstLine="480"/>
        <w:jc w:val="left"/>
        <w:rPr>
          <w:rFonts w:hint="eastAsia" w:ascii="仿宋" w:hAnsi="仿宋" w:eastAsia="仿宋" w:cs="仿宋"/>
        </w:rPr>
      </w:pPr>
      <w:r>
        <w:rPr>
          <w:rFonts w:hint="eastAsia" w:ascii="仿宋" w:hAnsi="仿宋" w:eastAsia="仿宋" w:cs="仿宋"/>
        </w:rPr>
        <w:t>2.1.2法定代表人授权委托书；</w:t>
      </w:r>
    </w:p>
    <w:p w14:paraId="4EE6DC46">
      <w:pPr>
        <w:pStyle w:val="39"/>
        <w:spacing w:line="288" w:lineRule="auto"/>
        <w:ind w:firstLine="480"/>
        <w:jc w:val="left"/>
        <w:rPr>
          <w:rFonts w:hint="eastAsia" w:ascii="仿宋" w:hAnsi="仿宋" w:eastAsia="仿宋" w:cs="仿宋"/>
        </w:rPr>
      </w:pPr>
      <w:r>
        <w:rPr>
          <w:rFonts w:hint="eastAsia" w:ascii="仿宋" w:hAnsi="仿宋" w:eastAsia="仿宋" w:cs="仿宋"/>
        </w:rPr>
        <w:t>2.1.3法定代表人及其授权代表身份证；</w:t>
      </w:r>
    </w:p>
    <w:p w14:paraId="6A04581D">
      <w:pPr>
        <w:pStyle w:val="39"/>
        <w:spacing w:line="288" w:lineRule="auto"/>
        <w:ind w:firstLine="480"/>
        <w:jc w:val="left"/>
        <w:rPr>
          <w:rFonts w:hint="eastAsia" w:ascii="仿宋" w:hAnsi="仿宋" w:eastAsia="仿宋" w:cs="仿宋"/>
        </w:rPr>
      </w:pPr>
      <w:r>
        <w:rPr>
          <w:rFonts w:hint="eastAsia" w:ascii="仿宋" w:hAnsi="仿宋" w:eastAsia="仿宋" w:cs="仿宋"/>
        </w:rPr>
        <w:t>2.1.4授权代表社保证明；</w:t>
      </w:r>
    </w:p>
    <w:p w14:paraId="7509474B">
      <w:pPr>
        <w:pStyle w:val="39"/>
        <w:spacing w:line="288" w:lineRule="auto"/>
        <w:ind w:firstLine="480"/>
        <w:jc w:val="left"/>
        <w:rPr>
          <w:rFonts w:hint="eastAsia" w:ascii="仿宋" w:hAnsi="仿宋" w:eastAsia="仿宋" w:cs="仿宋"/>
        </w:rPr>
      </w:pPr>
      <w:r>
        <w:rPr>
          <w:rFonts w:hint="eastAsia" w:ascii="仿宋" w:hAnsi="仿宋" w:eastAsia="仿宋" w:cs="仿宋"/>
        </w:rPr>
        <w:t>2.1.5资格条件证明材料：</w:t>
      </w:r>
    </w:p>
    <w:p w14:paraId="2639A478">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2.1.5.1营业执照(或事业法人登记证书)复印件；</w:t>
      </w:r>
    </w:p>
    <w:p w14:paraId="484443D3">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2.1.5.2供应商基本资格条件书面承诺函；</w:t>
      </w:r>
    </w:p>
    <w:p w14:paraId="02D1BC13">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2.1.5.3特定资格条件证明材料；</w:t>
      </w:r>
    </w:p>
    <w:p w14:paraId="37CE5A02">
      <w:pPr>
        <w:pStyle w:val="39"/>
        <w:spacing w:line="288" w:lineRule="auto"/>
        <w:ind w:firstLine="720" w:firstLineChars="300"/>
        <w:jc w:val="left"/>
        <w:rPr>
          <w:rFonts w:hint="eastAsia" w:ascii="仿宋" w:hAnsi="仿宋" w:eastAsia="仿宋" w:cs="仿宋"/>
          <w:lang w:val="zh-CN"/>
        </w:rPr>
      </w:pPr>
      <w:r>
        <w:rPr>
          <w:rFonts w:hint="eastAsia" w:ascii="仿宋" w:hAnsi="仿宋" w:eastAsia="仿宋" w:cs="仿宋"/>
        </w:rPr>
        <w:t>2.1.5.4</w:t>
      </w:r>
      <w:r>
        <w:rPr>
          <w:rFonts w:hint="eastAsia" w:ascii="仿宋" w:hAnsi="仿宋" w:eastAsia="仿宋" w:cs="仿宋"/>
          <w:lang w:val="zh-CN"/>
        </w:rPr>
        <w:t>供应商廉洁自律承诺书；</w:t>
      </w:r>
    </w:p>
    <w:p w14:paraId="5137412A">
      <w:pPr>
        <w:pStyle w:val="39"/>
        <w:spacing w:line="288" w:lineRule="auto"/>
        <w:ind w:firstLine="480"/>
        <w:jc w:val="left"/>
        <w:rPr>
          <w:rFonts w:hint="eastAsia" w:ascii="仿宋" w:hAnsi="仿宋" w:eastAsia="仿宋" w:cs="仿宋"/>
        </w:rPr>
      </w:pPr>
      <w:r>
        <w:rPr>
          <w:rFonts w:hint="eastAsia" w:ascii="仿宋" w:hAnsi="仿宋" w:eastAsia="仿宋" w:cs="仿宋"/>
        </w:rPr>
        <w:t>2.1.6评分对应表；</w:t>
      </w:r>
    </w:p>
    <w:p w14:paraId="403F9116">
      <w:pPr>
        <w:pStyle w:val="39"/>
        <w:spacing w:line="288" w:lineRule="auto"/>
        <w:ind w:firstLine="480"/>
        <w:jc w:val="left"/>
        <w:rPr>
          <w:rFonts w:hint="eastAsia" w:ascii="仿宋" w:hAnsi="仿宋" w:eastAsia="仿宋" w:cs="仿宋"/>
        </w:rPr>
      </w:pPr>
      <w:r>
        <w:rPr>
          <w:rFonts w:hint="eastAsia" w:ascii="仿宋" w:hAnsi="仿宋" w:eastAsia="仿宋" w:cs="仿宋"/>
        </w:rPr>
        <w:t>2.1.7项目明细清单；</w:t>
      </w:r>
    </w:p>
    <w:p w14:paraId="363C2A0D">
      <w:pPr>
        <w:pStyle w:val="39"/>
        <w:spacing w:line="288" w:lineRule="auto"/>
        <w:ind w:firstLine="480"/>
        <w:jc w:val="left"/>
        <w:rPr>
          <w:rFonts w:hint="eastAsia" w:ascii="仿宋" w:hAnsi="仿宋" w:eastAsia="仿宋" w:cs="仿宋"/>
        </w:rPr>
      </w:pPr>
      <w:r>
        <w:rPr>
          <w:rFonts w:hint="eastAsia" w:ascii="仿宋" w:hAnsi="仿宋" w:eastAsia="仿宋" w:cs="仿宋"/>
        </w:rPr>
        <w:t>2.1.8两定机构医疗保障信息平台信息；</w:t>
      </w:r>
    </w:p>
    <w:p w14:paraId="73985C7F">
      <w:pPr>
        <w:pStyle w:val="39"/>
        <w:spacing w:line="288" w:lineRule="auto"/>
        <w:ind w:firstLine="480"/>
        <w:jc w:val="left"/>
        <w:rPr>
          <w:rFonts w:hint="eastAsia" w:ascii="仿宋" w:hAnsi="仿宋" w:eastAsia="仿宋" w:cs="仿宋"/>
        </w:rPr>
      </w:pPr>
      <w:r>
        <w:rPr>
          <w:rFonts w:hint="eastAsia" w:ascii="仿宋" w:hAnsi="仿宋" w:eastAsia="仿宋" w:cs="仿宋"/>
        </w:rPr>
        <w:t>2.1.9投标人综合实力相关资料；</w:t>
      </w:r>
    </w:p>
    <w:p w14:paraId="0492E213">
      <w:pPr>
        <w:pStyle w:val="39"/>
        <w:spacing w:line="288" w:lineRule="auto"/>
        <w:ind w:firstLine="480"/>
        <w:jc w:val="left"/>
        <w:rPr>
          <w:rFonts w:hint="eastAsia" w:ascii="仿宋" w:hAnsi="仿宋" w:eastAsia="仿宋" w:cs="仿宋"/>
        </w:rPr>
      </w:pPr>
      <w:r>
        <w:rPr>
          <w:rFonts w:hint="eastAsia" w:ascii="仿宋" w:hAnsi="仿宋" w:eastAsia="仿宋" w:cs="仿宋"/>
        </w:rPr>
        <w:t>2.1.10投标人资信相关证明材料；</w:t>
      </w:r>
    </w:p>
    <w:p w14:paraId="0B3BBB16">
      <w:pPr>
        <w:pStyle w:val="39"/>
        <w:spacing w:line="288" w:lineRule="auto"/>
        <w:ind w:firstLine="480"/>
        <w:jc w:val="left"/>
        <w:rPr>
          <w:rFonts w:hint="eastAsia" w:ascii="仿宋" w:hAnsi="仿宋" w:eastAsia="仿宋" w:cs="仿宋"/>
        </w:rPr>
      </w:pPr>
      <w:r>
        <w:rPr>
          <w:rFonts w:hint="eastAsia" w:ascii="仿宋" w:hAnsi="仿宋" w:eastAsia="仿宋" w:cs="仿宋"/>
        </w:rPr>
        <w:t>2.1.11投标产品市场占有率相关证明材料；</w:t>
      </w:r>
    </w:p>
    <w:p w14:paraId="0671A92C">
      <w:pPr>
        <w:pStyle w:val="39"/>
        <w:spacing w:line="288" w:lineRule="auto"/>
        <w:ind w:firstLine="480"/>
        <w:jc w:val="left"/>
        <w:rPr>
          <w:rFonts w:hint="eastAsia" w:ascii="仿宋" w:hAnsi="仿宋" w:eastAsia="仿宋" w:cs="仿宋"/>
          <w:lang w:val="zh-CN"/>
        </w:rPr>
      </w:pPr>
      <w:r>
        <w:rPr>
          <w:rFonts w:hint="eastAsia" w:ascii="仿宋" w:hAnsi="仿宋" w:eastAsia="仿宋" w:cs="仿宋"/>
        </w:rPr>
        <w:t>2.1.12参数要求相关资料（如有）；</w:t>
      </w:r>
    </w:p>
    <w:p w14:paraId="6E7F4DAD">
      <w:pPr>
        <w:pStyle w:val="39"/>
        <w:spacing w:line="288" w:lineRule="auto"/>
        <w:ind w:firstLine="480"/>
        <w:jc w:val="left"/>
        <w:rPr>
          <w:rFonts w:hint="eastAsia" w:ascii="仿宋" w:hAnsi="仿宋" w:eastAsia="仿宋" w:cs="仿宋"/>
        </w:rPr>
      </w:pPr>
      <w:r>
        <w:rPr>
          <w:rFonts w:hint="eastAsia" w:ascii="仿宋" w:hAnsi="仿宋" w:eastAsia="仿宋" w:cs="仿宋"/>
        </w:rPr>
        <w:t>2.1.13投标产品质量相关证明材料；</w:t>
      </w:r>
    </w:p>
    <w:p w14:paraId="39CB2F97">
      <w:pPr>
        <w:pStyle w:val="39"/>
        <w:spacing w:line="288" w:lineRule="auto"/>
        <w:ind w:firstLine="480"/>
        <w:jc w:val="left"/>
        <w:rPr>
          <w:rFonts w:hint="eastAsia" w:ascii="仿宋" w:hAnsi="仿宋" w:eastAsia="仿宋" w:cs="仿宋"/>
        </w:rPr>
      </w:pPr>
      <w:r>
        <w:rPr>
          <w:rFonts w:hint="eastAsia" w:ascii="仿宋" w:hAnsi="仿宋" w:eastAsia="仿宋" w:cs="仿宋"/>
        </w:rPr>
        <w:t>2.1.14售后服务相关资料；</w:t>
      </w:r>
    </w:p>
    <w:p w14:paraId="4B01D6E5">
      <w:pPr>
        <w:pStyle w:val="39"/>
        <w:spacing w:line="288" w:lineRule="auto"/>
        <w:ind w:firstLine="480"/>
        <w:jc w:val="left"/>
        <w:rPr>
          <w:rFonts w:hint="eastAsia" w:ascii="仿宋" w:hAnsi="仿宋" w:eastAsia="仿宋" w:cs="仿宋"/>
        </w:rPr>
      </w:pPr>
      <w:r>
        <w:rPr>
          <w:rFonts w:hint="eastAsia" w:ascii="仿宋" w:hAnsi="仿宋" w:eastAsia="仿宋" w:cs="仿宋"/>
        </w:rPr>
        <w:t>2.1.15其他优惠条件相关资料；</w:t>
      </w:r>
    </w:p>
    <w:p w14:paraId="29F14128">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2.1.16其他供应商认为需要提供的材料，包括但不限于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48C7C56B">
      <w:pPr>
        <w:snapToGrid w:val="0"/>
        <w:spacing w:line="288" w:lineRule="auto"/>
        <w:ind w:firstLine="643"/>
        <w:jc w:val="left"/>
        <w:rPr>
          <w:rFonts w:hint="eastAsia"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41354891">
      <w:pPr>
        <w:snapToGrid w:val="0"/>
        <w:spacing w:line="288"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2.3“报价文件”包括以下内容：</w:t>
      </w:r>
    </w:p>
    <w:p w14:paraId="028A4359">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2.3.1开标一览表；</w:t>
      </w:r>
    </w:p>
    <w:p w14:paraId="40A6BD37">
      <w:pPr>
        <w:widowControl/>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2.3.2关于报价的其他说明（如有，格式自拟）。</w:t>
      </w:r>
    </w:p>
    <w:p w14:paraId="677D8836">
      <w:pPr>
        <w:snapToGrid w:val="0"/>
        <w:spacing w:line="288" w:lineRule="auto"/>
        <w:ind w:firstLine="643"/>
        <w:jc w:val="left"/>
        <w:rPr>
          <w:rFonts w:hint="eastAsia"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79A91F1E">
      <w:pPr>
        <w:snapToGrid w:val="0"/>
        <w:spacing w:line="288" w:lineRule="auto"/>
        <w:jc w:val="left"/>
        <w:rPr>
          <w:rFonts w:hint="eastAsia" w:ascii="仿宋" w:hAnsi="仿宋" w:eastAsia="仿宋" w:cs="仿宋"/>
          <w:b/>
          <w:sz w:val="24"/>
        </w:rPr>
      </w:pPr>
      <w:r>
        <w:rPr>
          <w:rFonts w:hint="eastAsia" w:ascii="仿宋" w:hAnsi="仿宋" w:eastAsia="仿宋" w:cs="仿宋"/>
          <w:b/>
          <w:sz w:val="24"/>
        </w:rPr>
        <w:t>3.投标文件的制作要求</w:t>
      </w:r>
    </w:p>
    <w:p w14:paraId="24370DEE">
      <w:pPr>
        <w:widowControl/>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3A68B722">
      <w:pPr>
        <w:widowControl/>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3.2签署要求：按采购文件第六章“投标文件格式附件”各表单要求签署。</w:t>
      </w:r>
    </w:p>
    <w:p w14:paraId="7558EF35">
      <w:pPr>
        <w:widowControl/>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3.3制作要求：建议采用A4幅面，编制页码，制作目录，提倡双面打印。</w:t>
      </w:r>
    </w:p>
    <w:p w14:paraId="31513DED">
      <w:pPr>
        <w:widowControl/>
        <w:snapToGrid w:val="0"/>
        <w:spacing w:line="288" w:lineRule="auto"/>
        <w:rPr>
          <w:rFonts w:hint="eastAsia"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195097F1">
      <w:pPr>
        <w:widowControl/>
        <w:snapToGrid w:val="0"/>
        <w:spacing w:line="288" w:lineRule="auto"/>
        <w:ind w:firstLine="482" w:firstLineChars="200"/>
        <w:rPr>
          <w:rFonts w:hint="eastAsia"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6B2AAEF9">
      <w:pPr>
        <w:pStyle w:val="7"/>
        <w:numPr>
          <w:ilvl w:val="0"/>
          <w:numId w:val="0"/>
        </w:numPr>
        <w:spacing w:afterLines="0" w:line="288" w:lineRule="auto"/>
        <w:rPr>
          <w:rFonts w:hint="eastAsia" w:ascii="仿宋" w:hAnsi="仿宋" w:eastAsia="仿宋" w:cs="仿宋"/>
          <w:b/>
          <w:szCs w:val="24"/>
        </w:rPr>
      </w:pPr>
      <w:r>
        <w:rPr>
          <w:rFonts w:hint="eastAsia" w:ascii="仿宋" w:hAnsi="仿宋" w:eastAsia="仿宋" w:cs="仿宋"/>
          <w:b/>
          <w:szCs w:val="24"/>
        </w:rPr>
        <w:t>5.投标文件的有效期</w:t>
      </w:r>
    </w:p>
    <w:p w14:paraId="483D51DF">
      <w:pPr>
        <w:pStyle w:val="7"/>
        <w:numPr>
          <w:ilvl w:val="0"/>
          <w:numId w:val="0"/>
        </w:numPr>
        <w:spacing w:afterLines="0" w:line="288" w:lineRule="auto"/>
        <w:ind w:firstLine="480" w:firstLineChars="200"/>
        <w:rPr>
          <w:rFonts w:hint="eastAsia"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4BF0E8E4">
      <w:pPr>
        <w:pStyle w:val="7"/>
        <w:numPr>
          <w:ilvl w:val="0"/>
          <w:numId w:val="0"/>
        </w:numPr>
        <w:spacing w:afterLines="0" w:line="288" w:lineRule="auto"/>
        <w:ind w:firstLine="480" w:firstLineChars="200"/>
        <w:rPr>
          <w:rFonts w:hint="eastAsia" w:ascii="仿宋" w:hAnsi="仿宋" w:eastAsia="仿宋" w:cs="仿宋"/>
          <w:szCs w:val="24"/>
        </w:rPr>
      </w:pPr>
      <w:r>
        <w:rPr>
          <w:rFonts w:hint="eastAsia" w:ascii="仿宋" w:hAnsi="仿宋" w:eastAsia="仿宋" w:cs="仿宋"/>
          <w:szCs w:val="24"/>
        </w:rPr>
        <w:t>5.2投标有效期内未完成开评标及与中标人签订合同的，采购人需与供应商书面协商延长投标书的有效期。</w:t>
      </w:r>
    </w:p>
    <w:p w14:paraId="198973E6">
      <w:pPr>
        <w:pStyle w:val="7"/>
        <w:numPr>
          <w:ilvl w:val="0"/>
          <w:numId w:val="0"/>
        </w:numPr>
        <w:spacing w:afterLines="0" w:line="288" w:lineRule="auto"/>
        <w:ind w:firstLine="480" w:firstLineChars="200"/>
        <w:rPr>
          <w:rFonts w:hint="eastAsia"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25F47082">
      <w:pPr>
        <w:pStyle w:val="7"/>
        <w:numPr>
          <w:ilvl w:val="0"/>
          <w:numId w:val="0"/>
        </w:numPr>
        <w:spacing w:afterLines="0" w:line="288" w:lineRule="auto"/>
        <w:ind w:firstLine="480" w:firstLineChars="200"/>
        <w:rPr>
          <w:rFonts w:hint="eastAsia" w:ascii="仿宋" w:hAnsi="仿宋" w:eastAsia="仿宋" w:cs="仿宋"/>
          <w:szCs w:val="24"/>
        </w:rPr>
      </w:pPr>
      <w:r>
        <w:rPr>
          <w:rFonts w:hint="eastAsia" w:ascii="仿宋" w:hAnsi="仿宋" w:eastAsia="仿宋" w:cs="仿宋"/>
          <w:szCs w:val="24"/>
        </w:rPr>
        <w:t>5.4投标文件不予退还。</w:t>
      </w:r>
      <w:bookmarkStart w:id="11" w:name="_Toc104885744"/>
    </w:p>
    <w:p w14:paraId="38F236A5">
      <w:pPr>
        <w:pStyle w:val="7"/>
        <w:numPr>
          <w:ilvl w:val="0"/>
          <w:numId w:val="0"/>
        </w:numPr>
        <w:spacing w:afterLines="0" w:line="288" w:lineRule="auto"/>
        <w:jc w:val="center"/>
        <w:rPr>
          <w:rFonts w:hint="eastAsia" w:ascii="仿宋" w:hAnsi="仿宋" w:eastAsia="仿宋" w:cs="仿宋"/>
          <w:b/>
          <w:bCs/>
          <w:sz w:val="32"/>
          <w:szCs w:val="22"/>
        </w:rPr>
      </w:pPr>
    </w:p>
    <w:p w14:paraId="4EE03415">
      <w:pPr>
        <w:pStyle w:val="7"/>
        <w:numPr>
          <w:ilvl w:val="0"/>
          <w:numId w:val="0"/>
        </w:numPr>
        <w:spacing w:afterLines="0" w:line="288" w:lineRule="auto"/>
        <w:jc w:val="center"/>
        <w:rPr>
          <w:rFonts w:hint="eastAsia" w:ascii="仿宋" w:hAnsi="仿宋" w:eastAsia="仿宋" w:cs="仿宋"/>
          <w:b/>
          <w:bCs/>
          <w:sz w:val="32"/>
          <w:szCs w:val="32"/>
        </w:rPr>
      </w:pPr>
      <w:r>
        <w:rPr>
          <w:rFonts w:hint="eastAsia" w:ascii="仿宋" w:hAnsi="仿宋" w:eastAsia="仿宋" w:cs="仿宋"/>
          <w:b/>
          <w:bCs/>
          <w:sz w:val="32"/>
          <w:szCs w:val="22"/>
        </w:rPr>
        <w:t>四、开标评标</w:t>
      </w:r>
      <w:bookmarkEnd w:id="11"/>
    </w:p>
    <w:p w14:paraId="12A2DE9E">
      <w:pPr>
        <w:snapToGrid w:val="0"/>
        <w:spacing w:line="288" w:lineRule="auto"/>
        <w:jc w:val="left"/>
        <w:rPr>
          <w:rFonts w:hint="eastAsia" w:ascii="仿宋" w:hAnsi="仿宋" w:eastAsia="仿宋" w:cs="仿宋"/>
          <w:b/>
          <w:sz w:val="24"/>
        </w:rPr>
      </w:pPr>
      <w:r>
        <w:rPr>
          <w:rFonts w:hint="eastAsia" w:ascii="仿宋" w:hAnsi="仿宋" w:eastAsia="仿宋" w:cs="仿宋"/>
          <w:b/>
          <w:sz w:val="24"/>
        </w:rPr>
        <w:t>1.开标出席</w:t>
      </w:r>
    </w:p>
    <w:p w14:paraId="09290CDB">
      <w:pPr>
        <w:snapToGrid w:val="0"/>
        <w:spacing w:line="288"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939D434">
      <w:pPr>
        <w:snapToGrid w:val="0"/>
        <w:spacing w:line="288" w:lineRule="auto"/>
        <w:jc w:val="left"/>
        <w:rPr>
          <w:rFonts w:hint="eastAsia" w:ascii="仿宋" w:hAnsi="仿宋" w:eastAsia="仿宋" w:cs="仿宋"/>
          <w:b/>
          <w:sz w:val="24"/>
        </w:rPr>
      </w:pPr>
      <w:r>
        <w:rPr>
          <w:rFonts w:hint="eastAsia" w:ascii="仿宋" w:hAnsi="仿宋" w:eastAsia="仿宋" w:cs="仿宋"/>
          <w:b/>
          <w:sz w:val="24"/>
        </w:rPr>
        <w:t>2.投标文件的提交</w:t>
      </w:r>
    </w:p>
    <w:p w14:paraId="59DFDD35">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2.1投标文件递交时间以送达采购文件载明的开标室为准，时间以开标室的电子时钟为准，逾期不予接受。</w:t>
      </w:r>
    </w:p>
    <w:p w14:paraId="4B52A105">
      <w:pPr>
        <w:snapToGrid w:val="0"/>
        <w:spacing w:line="288" w:lineRule="auto"/>
        <w:ind w:firstLine="482" w:firstLineChars="200"/>
        <w:jc w:val="left"/>
        <w:rPr>
          <w:rFonts w:hint="eastAsia"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37D29988">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2.3投标截止时间前，供应商有权对投标文件包封、签署、盖章进行完善。</w:t>
      </w:r>
    </w:p>
    <w:p w14:paraId="599A7686">
      <w:pPr>
        <w:snapToGrid w:val="0"/>
        <w:spacing w:line="288" w:lineRule="auto"/>
        <w:jc w:val="left"/>
        <w:rPr>
          <w:rFonts w:hint="eastAsia" w:ascii="仿宋" w:hAnsi="仿宋" w:eastAsia="仿宋" w:cs="仿宋"/>
          <w:b/>
          <w:sz w:val="24"/>
        </w:rPr>
      </w:pPr>
      <w:r>
        <w:rPr>
          <w:rFonts w:hint="eastAsia" w:ascii="仿宋" w:hAnsi="仿宋" w:eastAsia="仿宋" w:cs="仿宋"/>
          <w:b/>
          <w:sz w:val="24"/>
        </w:rPr>
        <w:t>3.开标大会程序</w:t>
      </w:r>
    </w:p>
    <w:p w14:paraId="420A04BE">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3.1开标大会由采购代理机构主持。</w:t>
      </w:r>
    </w:p>
    <w:p w14:paraId="33AB0AA6">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3.2主持人宣布开标会开始，介绍到会单位和人员。</w:t>
      </w:r>
    </w:p>
    <w:p w14:paraId="1B3295D4">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3.3采购代理机构核对、宣读完成标书提交并签到的供应商名单。</w:t>
      </w:r>
    </w:p>
    <w:p w14:paraId="358C4A09">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6CF730BC">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22B5C9A0">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662EDC1C">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3.7启封“报价文件”，宣读供应商名称、投标报价等内容。</w:t>
      </w:r>
    </w:p>
    <w:p w14:paraId="1611B5B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2B60CF75">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3.9主持人向投标单位公布评审结果。</w:t>
      </w:r>
    </w:p>
    <w:p w14:paraId="5FA98322">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注：以上程序在不违反公开、公平、公正原则的基础上，可适当调整。</w:t>
      </w:r>
    </w:p>
    <w:p w14:paraId="1C3156E7">
      <w:pPr>
        <w:spacing w:line="288" w:lineRule="auto"/>
        <w:jc w:val="left"/>
        <w:rPr>
          <w:rFonts w:hint="eastAsia" w:ascii="仿宋" w:hAnsi="仿宋" w:eastAsia="仿宋" w:cs="仿宋"/>
          <w:b/>
          <w:bCs/>
          <w:sz w:val="24"/>
        </w:rPr>
      </w:pPr>
      <w:r>
        <w:rPr>
          <w:rFonts w:hint="eastAsia" w:ascii="仿宋" w:hAnsi="仿宋" w:eastAsia="仿宋" w:cs="仿宋"/>
          <w:b/>
          <w:bCs/>
          <w:sz w:val="24"/>
        </w:rPr>
        <w:t>4.评审委员会的组成</w:t>
      </w:r>
    </w:p>
    <w:p w14:paraId="27805C23">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34ACA602">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214E1AA6">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4.3采购人代表不得担任评审组长。</w:t>
      </w:r>
    </w:p>
    <w:p w14:paraId="3B636468">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4.4经采购监督部门同意，由于专家库相应专业专家人数不足且技术复杂等原因，允许采购人推荐组成临时专家库并从中随机抽取，推荐规则参照相关规定执行。</w:t>
      </w:r>
    </w:p>
    <w:p w14:paraId="71650FC9">
      <w:pPr>
        <w:spacing w:line="288" w:lineRule="auto"/>
        <w:jc w:val="left"/>
        <w:rPr>
          <w:rFonts w:hint="eastAsia" w:ascii="仿宋" w:hAnsi="仿宋" w:eastAsia="仿宋" w:cs="仿宋"/>
          <w:b/>
          <w:bCs/>
          <w:sz w:val="24"/>
        </w:rPr>
      </w:pPr>
      <w:r>
        <w:rPr>
          <w:rFonts w:hint="eastAsia" w:ascii="仿宋" w:hAnsi="仿宋" w:eastAsia="仿宋" w:cs="仿宋"/>
          <w:b/>
          <w:bCs/>
          <w:sz w:val="24"/>
        </w:rPr>
        <w:t>5.评审</w:t>
      </w:r>
    </w:p>
    <w:p w14:paraId="5CD0C414">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5.1评审内容包括但仅限于格式审查、内容评审、违反法律法规情况审查。</w:t>
      </w:r>
    </w:p>
    <w:p w14:paraId="005E5FD7">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4E3BCC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29D88314">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注：不接受供应商提出的主动澄清。</w:t>
      </w:r>
    </w:p>
    <w:p w14:paraId="53077227">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01F32F8E">
      <w:pPr>
        <w:spacing w:line="288" w:lineRule="auto"/>
        <w:jc w:val="left"/>
        <w:rPr>
          <w:rFonts w:hint="eastAsia" w:ascii="仿宋" w:hAnsi="仿宋" w:eastAsia="仿宋" w:cs="仿宋"/>
          <w:b/>
          <w:bCs/>
          <w:sz w:val="24"/>
        </w:rPr>
      </w:pPr>
      <w:r>
        <w:rPr>
          <w:rFonts w:hint="eastAsia" w:ascii="仿宋" w:hAnsi="仿宋" w:eastAsia="仿宋" w:cs="仿宋"/>
          <w:b/>
          <w:bCs/>
          <w:sz w:val="24"/>
        </w:rPr>
        <w:t>6.报价修正规则</w:t>
      </w:r>
    </w:p>
    <w:p w14:paraId="76048C4D">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4C27E739">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6.2大写金额和小写金额不一致的，以大写金额为准；</w:t>
      </w:r>
    </w:p>
    <w:p w14:paraId="219C207C">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C9B326D">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6.4总价金额与按单价汇总金额不一致的，以单价金额计算结果为准。</w:t>
      </w:r>
    </w:p>
    <w:p w14:paraId="62A6B736">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同时出现两种以上不一致的，按照前款规定的顺序修正。修正后的报价经投标人确认后产生约束力，投标人不确认的，其投标无效。</w:t>
      </w:r>
    </w:p>
    <w:p w14:paraId="7B2FB05B">
      <w:pPr>
        <w:pStyle w:val="16"/>
        <w:snapToGrid w:val="0"/>
        <w:spacing w:line="288" w:lineRule="auto"/>
        <w:jc w:val="left"/>
        <w:rPr>
          <w:rFonts w:hint="eastAsia" w:ascii="仿宋" w:hAnsi="仿宋" w:eastAsia="仿宋" w:cs="仿宋"/>
          <w:b/>
          <w:sz w:val="24"/>
          <w:szCs w:val="24"/>
        </w:rPr>
      </w:pPr>
      <w:r>
        <w:rPr>
          <w:rFonts w:hint="eastAsia" w:ascii="仿宋" w:hAnsi="仿宋" w:eastAsia="仿宋" w:cs="仿宋"/>
          <w:b/>
          <w:sz w:val="24"/>
          <w:szCs w:val="24"/>
        </w:rPr>
        <w:t>7.无效投标的情形</w:t>
      </w:r>
    </w:p>
    <w:p w14:paraId="1E6E5791">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投标响应文件有下列情形之一的作无效投标处理：</w:t>
      </w:r>
    </w:p>
    <w:p w14:paraId="67CF483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766DC885">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165CED38">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2E4DA73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3C223FF7">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7.5授权代表非投标单位正式职工的（以社保证明为准，如授权代表为离退休返聘人员的，需提供退休证明及单位聘用证明），法定代表人或个体工商户经营者参加开标会的除外；</w:t>
      </w:r>
    </w:p>
    <w:p w14:paraId="58B241F2">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7.6投标文件制作出现如下情况：</w:t>
      </w:r>
    </w:p>
    <w:p w14:paraId="5C0C72B1">
      <w:pPr>
        <w:snapToGrid w:val="0"/>
        <w:spacing w:line="288" w:lineRule="auto"/>
        <w:ind w:firstLine="720" w:firstLineChars="300"/>
        <w:jc w:val="left"/>
        <w:rPr>
          <w:rFonts w:hint="eastAsia"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1未按采购文件要求制作投标文件的；</w:t>
      </w:r>
    </w:p>
    <w:p w14:paraId="41A4B071">
      <w:pPr>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267092D2">
      <w:pPr>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3“商务技术（资信）文件资料”或证明材料原件中出现用于价格分评审的投标报价的（采购文件另有规定的参与“商务技术（资信）文件资料”评审的报价除外）；</w:t>
      </w:r>
    </w:p>
    <w:p w14:paraId="0352F674">
      <w:pPr>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14FD949A">
      <w:pPr>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37C4871C">
      <w:pPr>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3A4EC4A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35FB2F01">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28C63444">
      <w:pPr>
        <w:tabs>
          <w:tab w:val="left" w:pos="3870"/>
          <w:tab w:val="left" w:pos="4085"/>
        </w:tabs>
        <w:snapToGrid w:val="0"/>
        <w:spacing w:line="288" w:lineRule="auto"/>
        <w:ind w:firstLine="480" w:firstLineChars="200"/>
        <w:jc w:val="left"/>
        <w:rPr>
          <w:rFonts w:hint="eastAsia"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4A2669CE">
      <w:pPr>
        <w:tabs>
          <w:tab w:val="left" w:pos="3870"/>
          <w:tab w:val="left" w:pos="4085"/>
        </w:tabs>
        <w:snapToGrid w:val="0"/>
        <w:spacing w:line="288" w:lineRule="auto"/>
        <w:ind w:firstLine="480" w:firstLineChars="200"/>
        <w:jc w:val="left"/>
        <w:rPr>
          <w:rFonts w:hint="eastAsia" w:ascii="仿宋" w:hAnsi="仿宋" w:eastAsia="仿宋" w:cs="仿宋"/>
          <w:kern w:val="0"/>
          <w:sz w:val="24"/>
          <w:highlight w:val="green"/>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5BD82B5">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4A159662">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7.12供应商对根据修正原则修正后的报价不确认的；</w:t>
      </w:r>
    </w:p>
    <w:p w14:paraId="104F9B19">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662092F2">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7.14供应商提供虚假材料投标的（包括但不限于以下情节）；</w:t>
      </w:r>
    </w:p>
    <w:p w14:paraId="20D4CB48">
      <w:pPr>
        <w:tabs>
          <w:tab w:val="left" w:pos="3870"/>
          <w:tab w:val="left" w:pos="4085"/>
        </w:tabs>
        <w:snapToGrid w:val="0"/>
        <w:spacing w:line="288" w:lineRule="auto"/>
        <w:ind w:firstLine="710" w:firstLineChars="296"/>
        <w:jc w:val="left"/>
        <w:rPr>
          <w:rFonts w:hint="eastAsia" w:ascii="仿宋" w:hAnsi="仿宋" w:eastAsia="仿宋" w:cs="仿宋"/>
          <w:sz w:val="24"/>
        </w:rPr>
      </w:pPr>
      <w:r>
        <w:rPr>
          <w:rFonts w:hint="eastAsia" w:ascii="仿宋" w:hAnsi="仿宋" w:eastAsia="仿宋" w:cs="仿宋"/>
          <w:sz w:val="24"/>
        </w:rPr>
        <w:t>7.14.1使用伪造、变造的许可证件；</w:t>
      </w:r>
    </w:p>
    <w:p w14:paraId="118B6088">
      <w:pPr>
        <w:tabs>
          <w:tab w:val="left" w:pos="3870"/>
          <w:tab w:val="left" w:pos="4085"/>
        </w:tabs>
        <w:snapToGrid w:val="0"/>
        <w:spacing w:line="288" w:lineRule="auto"/>
        <w:ind w:firstLine="710" w:firstLineChars="296"/>
        <w:jc w:val="left"/>
        <w:rPr>
          <w:rFonts w:hint="eastAsia" w:ascii="仿宋" w:hAnsi="仿宋" w:eastAsia="仿宋" w:cs="仿宋"/>
          <w:sz w:val="24"/>
        </w:rPr>
      </w:pPr>
      <w:r>
        <w:rPr>
          <w:rFonts w:hint="eastAsia" w:ascii="仿宋" w:hAnsi="仿宋" w:eastAsia="仿宋" w:cs="仿宋"/>
          <w:sz w:val="24"/>
        </w:rPr>
        <w:t>7.14.2提供虚假的财务状况或者业绩；</w:t>
      </w:r>
    </w:p>
    <w:p w14:paraId="3AF7AA5B">
      <w:pPr>
        <w:tabs>
          <w:tab w:val="left" w:pos="3870"/>
          <w:tab w:val="left" w:pos="4085"/>
        </w:tabs>
        <w:snapToGrid w:val="0"/>
        <w:spacing w:line="288" w:lineRule="auto"/>
        <w:ind w:firstLine="710" w:firstLineChars="296"/>
        <w:jc w:val="left"/>
        <w:rPr>
          <w:rFonts w:hint="eastAsia" w:ascii="仿宋" w:hAnsi="仿宋" w:eastAsia="仿宋" w:cs="仿宋"/>
          <w:sz w:val="24"/>
        </w:rPr>
      </w:pPr>
      <w:r>
        <w:rPr>
          <w:rFonts w:hint="eastAsia" w:ascii="仿宋" w:hAnsi="仿宋" w:eastAsia="仿宋" w:cs="仿宋"/>
          <w:sz w:val="24"/>
        </w:rPr>
        <w:t>7.14.3提供虚假的项目负责人或者主要技术人员简历、劳动关系证明；</w:t>
      </w:r>
    </w:p>
    <w:p w14:paraId="016FA29A">
      <w:pPr>
        <w:tabs>
          <w:tab w:val="left" w:pos="3870"/>
          <w:tab w:val="left" w:pos="4085"/>
        </w:tabs>
        <w:snapToGrid w:val="0"/>
        <w:spacing w:line="288" w:lineRule="auto"/>
        <w:ind w:firstLine="710" w:firstLineChars="296"/>
        <w:jc w:val="left"/>
        <w:rPr>
          <w:rFonts w:hint="eastAsia" w:ascii="仿宋" w:hAnsi="仿宋" w:eastAsia="仿宋" w:cs="仿宋"/>
          <w:sz w:val="24"/>
        </w:rPr>
      </w:pPr>
      <w:r>
        <w:rPr>
          <w:rFonts w:hint="eastAsia" w:ascii="仿宋" w:hAnsi="仿宋" w:eastAsia="仿宋" w:cs="仿宋"/>
          <w:sz w:val="24"/>
        </w:rPr>
        <w:t>7.14.4提供虚假的信用状况；</w:t>
      </w:r>
    </w:p>
    <w:p w14:paraId="07795B48">
      <w:pPr>
        <w:tabs>
          <w:tab w:val="left" w:pos="3870"/>
          <w:tab w:val="left" w:pos="4085"/>
        </w:tabs>
        <w:snapToGrid w:val="0"/>
        <w:spacing w:line="288" w:lineRule="auto"/>
        <w:ind w:firstLine="710" w:firstLineChars="296"/>
        <w:jc w:val="left"/>
        <w:rPr>
          <w:rFonts w:hint="eastAsia" w:ascii="仿宋" w:hAnsi="仿宋" w:eastAsia="仿宋" w:cs="仿宋"/>
          <w:sz w:val="24"/>
        </w:rPr>
      </w:pPr>
      <w:r>
        <w:rPr>
          <w:rFonts w:hint="eastAsia" w:ascii="仿宋" w:hAnsi="仿宋" w:eastAsia="仿宋" w:cs="仿宋"/>
          <w:sz w:val="24"/>
        </w:rPr>
        <w:t>7.14.5其他弄虚作假的行为。</w:t>
      </w:r>
    </w:p>
    <w:p w14:paraId="0376CC8E">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7.15供应商串通投标的。</w:t>
      </w:r>
    </w:p>
    <w:p w14:paraId="66712BEF">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有下列情形之一的，视为供应商串通投标，其投标无效：</w:t>
      </w:r>
    </w:p>
    <w:p w14:paraId="5E34BC81">
      <w:pPr>
        <w:tabs>
          <w:tab w:val="left" w:pos="3870"/>
          <w:tab w:val="left" w:pos="4085"/>
        </w:tabs>
        <w:snapToGrid w:val="0"/>
        <w:spacing w:line="288" w:lineRule="auto"/>
        <w:ind w:firstLine="660" w:firstLineChars="275"/>
        <w:jc w:val="left"/>
        <w:rPr>
          <w:rFonts w:hint="eastAsia" w:ascii="仿宋" w:hAnsi="仿宋" w:eastAsia="仿宋" w:cs="仿宋"/>
          <w:sz w:val="24"/>
        </w:rPr>
      </w:pPr>
      <w:r>
        <w:rPr>
          <w:rFonts w:hint="eastAsia" w:ascii="仿宋" w:hAnsi="仿宋" w:eastAsia="仿宋" w:cs="仿宋"/>
          <w:sz w:val="24"/>
        </w:rPr>
        <w:t>7.15.1不同供应商的投标文件由同一单位或者个人编制；</w:t>
      </w:r>
    </w:p>
    <w:p w14:paraId="7DE45FAD">
      <w:pPr>
        <w:tabs>
          <w:tab w:val="left" w:pos="3870"/>
          <w:tab w:val="left" w:pos="4085"/>
        </w:tabs>
        <w:snapToGrid w:val="0"/>
        <w:spacing w:line="288" w:lineRule="auto"/>
        <w:ind w:firstLine="660" w:firstLineChars="275"/>
        <w:jc w:val="left"/>
        <w:rPr>
          <w:rFonts w:hint="eastAsia" w:ascii="仿宋" w:hAnsi="仿宋" w:eastAsia="仿宋" w:cs="仿宋"/>
          <w:sz w:val="24"/>
        </w:rPr>
      </w:pPr>
      <w:r>
        <w:rPr>
          <w:rFonts w:hint="eastAsia" w:ascii="仿宋" w:hAnsi="仿宋" w:eastAsia="仿宋" w:cs="仿宋"/>
          <w:sz w:val="24"/>
        </w:rPr>
        <w:t>7.15.2不同供应商委托同一单位或者个人办理投标事宜；</w:t>
      </w:r>
    </w:p>
    <w:p w14:paraId="1296A4B8">
      <w:pPr>
        <w:tabs>
          <w:tab w:val="left" w:pos="3870"/>
          <w:tab w:val="left" w:pos="4085"/>
        </w:tabs>
        <w:snapToGrid w:val="0"/>
        <w:spacing w:line="288" w:lineRule="auto"/>
        <w:ind w:firstLine="660" w:firstLineChars="275"/>
        <w:jc w:val="left"/>
        <w:rPr>
          <w:rFonts w:hint="eastAsia"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4F55E7A7">
      <w:pPr>
        <w:tabs>
          <w:tab w:val="left" w:pos="3870"/>
          <w:tab w:val="left" w:pos="4085"/>
        </w:tabs>
        <w:snapToGrid w:val="0"/>
        <w:spacing w:line="288" w:lineRule="auto"/>
        <w:ind w:firstLine="660" w:firstLineChars="275"/>
        <w:jc w:val="left"/>
        <w:rPr>
          <w:rFonts w:hint="eastAsia" w:ascii="仿宋" w:hAnsi="仿宋" w:eastAsia="仿宋" w:cs="仿宋"/>
          <w:sz w:val="24"/>
        </w:rPr>
      </w:pPr>
      <w:r>
        <w:rPr>
          <w:rFonts w:hint="eastAsia" w:ascii="仿宋" w:hAnsi="仿宋" w:eastAsia="仿宋" w:cs="仿宋"/>
          <w:sz w:val="24"/>
        </w:rPr>
        <w:t>7.15.4不同供应商的投标文件异常一致或者投标报价呈规律性差异；</w:t>
      </w:r>
    </w:p>
    <w:p w14:paraId="59AA039B">
      <w:pPr>
        <w:tabs>
          <w:tab w:val="left" w:pos="3870"/>
          <w:tab w:val="left" w:pos="4085"/>
        </w:tabs>
        <w:snapToGrid w:val="0"/>
        <w:spacing w:line="288" w:lineRule="auto"/>
        <w:ind w:firstLine="660" w:firstLineChars="275"/>
        <w:jc w:val="left"/>
        <w:rPr>
          <w:rFonts w:hint="eastAsia" w:ascii="仿宋" w:hAnsi="仿宋" w:eastAsia="仿宋" w:cs="仿宋"/>
          <w:sz w:val="24"/>
        </w:rPr>
      </w:pPr>
      <w:r>
        <w:rPr>
          <w:rFonts w:hint="eastAsia" w:ascii="仿宋" w:hAnsi="仿宋" w:eastAsia="仿宋" w:cs="仿宋"/>
          <w:sz w:val="24"/>
        </w:rPr>
        <w:t>7.15.5不同供应商的投标文件相互混装；</w:t>
      </w:r>
    </w:p>
    <w:p w14:paraId="680A0876">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3828573D">
      <w:pPr>
        <w:tabs>
          <w:tab w:val="left" w:pos="3870"/>
          <w:tab w:val="left" w:pos="4085"/>
        </w:tabs>
        <w:snapToGrid w:val="0"/>
        <w:spacing w:line="288" w:lineRule="auto"/>
        <w:ind w:firstLine="480" w:firstLineChars="200"/>
        <w:jc w:val="left"/>
        <w:rPr>
          <w:rFonts w:hint="eastAsia"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0422864A">
      <w:pPr>
        <w:tabs>
          <w:tab w:val="left" w:pos="3870"/>
          <w:tab w:val="left" w:pos="4085"/>
        </w:tabs>
        <w:snapToGrid w:val="0"/>
        <w:spacing w:line="288" w:lineRule="auto"/>
        <w:ind w:firstLine="480" w:firstLineChars="200"/>
        <w:jc w:val="left"/>
        <w:rPr>
          <w:rFonts w:hint="eastAsia"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6EFD2F8C">
      <w:pPr>
        <w:tabs>
          <w:tab w:val="left" w:pos="3870"/>
          <w:tab w:val="left" w:pos="4085"/>
        </w:tabs>
        <w:snapToGrid w:val="0"/>
        <w:spacing w:line="288" w:lineRule="auto"/>
        <w:ind w:firstLine="720" w:firstLineChars="300"/>
        <w:jc w:val="left"/>
        <w:rPr>
          <w:rFonts w:hint="eastAsia"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w:t>
      </w:r>
      <w:r>
        <w:rPr>
          <w:rFonts w:hint="eastAsia" w:ascii="仿宋" w:hAnsi="仿宋" w:eastAsia="仿宋" w:cs="仿宋"/>
          <w:sz w:val="24"/>
          <w:szCs w:val="21"/>
        </w:rPr>
        <w:t>.1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.4</w:t>
      </w:r>
      <w:r>
        <w:rPr>
          <w:rFonts w:ascii="仿宋" w:hAnsi="仿宋" w:eastAsia="仿宋" w:cs="仿宋"/>
          <w:sz w:val="24"/>
          <w:szCs w:val="21"/>
        </w:rPr>
        <w:t>属于同一集团、协会、商会等组织成员的供应商按照该组织要求协同参加采购活动；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.6</w:t>
      </w:r>
      <w:r>
        <w:rPr>
          <w:rFonts w:ascii="仿宋" w:hAnsi="仿宋" w:eastAsia="仿宋" w:cs="仿宋"/>
          <w:sz w:val="24"/>
          <w:szCs w:val="21"/>
        </w:rPr>
        <w:t>供应商之间商定部分供应商放弃参加采购活动或者放弃中标、成交；</w:t>
      </w:r>
      <w:r>
        <w:rPr>
          <w:rFonts w:ascii="仿宋" w:hAnsi="仿宋" w:eastAsia="仿宋" w:cs="仿宋"/>
          <w:sz w:val="24"/>
          <w:szCs w:val="21"/>
        </w:rPr>
        <w:br w:type="textWrapping"/>
      </w:r>
      <w:r>
        <w:rPr>
          <w:rFonts w:hint="eastAsia" w:ascii="仿宋" w:hAnsi="仿宋" w:eastAsia="仿宋" w:cs="仿宋"/>
          <w:sz w:val="24"/>
          <w:szCs w:val="21"/>
        </w:rPr>
        <w:t xml:space="preserve">      7.1</w:t>
      </w:r>
      <w:r>
        <w:rPr>
          <w:rFonts w:ascii="仿宋" w:hAnsi="仿宋" w:eastAsia="仿宋" w:cs="仿宋"/>
          <w:sz w:val="24"/>
          <w:szCs w:val="21"/>
        </w:rPr>
        <w:t>8</w:t>
      </w:r>
      <w:r>
        <w:rPr>
          <w:rFonts w:hint="eastAsia" w:ascii="仿宋" w:hAnsi="仿宋" w:eastAsia="仿宋" w:cs="仿宋"/>
          <w:sz w:val="24"/>
          <w:szCs w:val="21"/>
        </w:rPr>
        <w:t>.7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2B14A3B2">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11C5987B">
      <w:pPr>
        <w:tabs>
          <w:tab w:val="left" w:pos="3870"/>
          <w:tab w:val="left" w:pos="4085"/>
        </w:tabs>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7.20参与同一个采购包(标段)的供应商存在下列情形之一的其投标(响应)文件无效：</w:t>
      </w:r>
    </w:p>
    <w:p w14:paraId="36F68265">
      <w:pPr>
        <w:tabs>
          <w:tab w:val="left" w:pos="3870"/>
          <w:tab w:val="left" w:pos="4085"/>
        </w:tabs>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rPr>
        <w:t>7.20.1提交的投标(响应)文件若出现加盖本项目其他投标(响应)供应商的印章的；</w:t>
      </w:r>
    </w:p>
    <w:p w14:paraId="53F54309">
      <w:pPr>
        <w:tabs>
          <w:tab w:val="left" w:pos="3870"/>
          <w:tab w:val="left" w:pos="4085"/>
        </w:tabs>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rPr>
        <w:t>7.20.2不同供应商的投标(响应)文件的内容存在三处(含)以上错误一致，且无法合理解释的；</w:t>
      </w:r>
    </w:p>
    <w:p w14:paraId="1CCFE54F">
      <w:pPr>
        <w:tabs>
          <w:tab w:val="left" w:pos="3870"/>
          <w:tab w:val="left" w:pos="4085"/>
        </w:tabs>
        <w:snapToGrid w:val="0"/>
        <w:spacing w:line="288" w:lineRule="auto"/>
        <w:ind w:firstLine="720" w:firstLineChars="300"/>
        <w:jc w:val="left"/>
        <w:rPr>
          <w:rFonts w:hint="eastAsia" w:ascii="仿宋" w:hAnsi="仿宋" w:eastAsia="仿宋" w:cs="仿宋"/>
          <w:sz w:val="24"/>
        </w:rPr>
      </w:pPr>
      <w:r>
        <w:rPr>
          <w:rFonts w:hint="eastAsia" w:ascii="仿宋" w:hAnsi="仿宋" w:eastAsia="仿宋" w:cs="仿宋"/>
          <w:sz w:val="24"/>
        </w:rPr>
        <w:t>7.20.3不同供应商联系人为同一人或不同联系人的联系电话一致，且无法合理解释的。</w:t>
      </w:r>
    </w:p>
    <w:p w14:paraId="72AD0A96">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rPr>
        <w:t>1违反法律、法规及本采购文件规定的其他无效投标情形。</w:t>
      </w:r>
    </w:p>
    <w:p w14:paraId="6BFDB18D">
      <w:pPr>
        <w:spacing w:line="288" w:lineRule="auto"/>
        <w:jc w:val="left"/>
        <w:rPr>
          <w:rFonts w:hint="eastAsia" w:ascii="仿宋" w:hAnsi="仿宋" w:eastAsia="仿宋" w:cs="仿宋"/>
          <w:b/>
          <w:bCs/>
          <w:sz w:val="24"/>
        </w:rPr>
      </w:pPr>
      <w:r>
        <w:rPr>
          <w:rFonts w:hint="eastAsia" w:ascii="仿宋" w:hAnsi="仿宋" w:eastAsia="仿宋" w:cs="仿宋"/>
          <w:b/>
          <w:bCs/>
          <w:sz w:val="24"/>
        </w:rPr>
        <w:t>8.定标</w:t>
      </w:r>
    </w:p>
    <w:p w14:paraId="25EB30A5">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3E8AC16D">
      <w:pPr>
        <w:widowControl/>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19BC4948">
      <w:pPr>
        <w:spacing w:line="288" w:lineRule="auto"/>
        <w:jc w:val="left"/>
        <w:rPr>
          <w:rFonts w:hint="eastAsia" w:ascii="仿宋" w:hAnsi="仿宋" w:eastAsia="仿宋" w:cs="仿宋"/>
          <w:b/>
          <w:bCs/>
          <w:sz w:val="24"/>
        </w:rPr>
      </w:pPr>
      <w:r>
        <w:rPr>
          <w:rFonts w:hint="eastAsia" w:ascii="仿宋" w:hAnsi="仿宋" w:eastAsia="仿宋" w:cs="仿宋"/>
          <w:b/>
          <w:bCs/>
          <w:sz w:val="24"/>
        </w:rPr>
        <w:t>9.中标通知书的申领</w:t>
      </w:r>
    </w:p>
    <w:p w14:paraId="0FD707DC">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9.1本项目中标通知书在采购代理机构处领取。</w:t>
      </w:r>
    </w:p>
    <w:p w14:paraId="40106097">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9.2中标通知书在中标公告发布的同时发出。</w:t>
      </w:r>
    </w:p>
    <w:p w14:paraId="52879E28">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1D818B7A">
      <w:pPr>
        <w:widowControl/>
        <w:snapToGrid w:val="0"/>
        <w:spacing w:line="288" w:lineRule="auto"/>
        <w:ind w:firstLine="482" w:firstLineChars="200"/>
        <w:rPr>
          <w:rFonts w:hint="eastAsia" w:ascii="仿宋" w:hAnsi="仿宋" w:eastAsia="仿宋" w:cs="仿宋"/>
          <w:b/>
          <w:bCs/>
          <w:kern w:val="0"/>
          <w:sz w:val="24"/>
        </w:rPr>
      </w:pPr>
      <w:r>
        <w:rPr>
          <w:rFonts w:hint="eastAsia" w:ascii="仿宋" w:hAnsi="仿宋" w:eastAsia="仿宋" w:cs="仿宋"/>
          <w:b/>
          <w:bCs/>
          <w:kern w:val="0"/>
          <w:sz w:val="24"/>
        </w:rPr>
        <w:t>9.4中标通知书的领取不妨碍相关质疑投诉的提出和处置，中标（成交）结果在法定情形内允许改变。在处理完针对中标（成交）结果的质疑或投诉前，原则上不签订采购合同。</w:t>
      </w:r>
      <w:bookmarkStart w:id="12" w:name="_Toc104885745"/>
    </w:p>
    <w:p w14:paraId="6F724CDC">
      <w:pPr>
        <w:widowControl/>
        <w:snapToGrid w:val="0"/>
        <w:spacing w:line="288" w:lineRule="auto"/>
        <w:ind w:firstLine="643"/>
        <w:jc w:val="center"/>
        <w:rPr>
          <w:rFonts w:hint="eastAsia" w:ascii="仿宋" w:hAnsi="仿宋" w:eastAsia="仿宋" w:cs="仿宋"/>
          <w:b/>
          <w:bCs/>
          <w:sz w:val="32"/>
          <w:szCs w:val="28"/>
        </w:rPr>
      </w:pPr>
    </w:p>
    <w:p w14:paraId="6296657C">
      <w:pPr>
        <w:widowControl/>
        <w:snapToGrid w:val="0"/>
        <w:spacing w:line="288" w:lineRule="auto"/>
        <w:ind w:firstLine="643"/>
        <w:jc w:val="center"/>
        <w:rPr>
          <w:rFonts w:hint="eastAsia"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901A0A4">
      <w:pPr>
        <w:spacing w:line="288" w:lineRule="auto"/>
        <w:jc w:val="left"/>
        <w:rPr>
          <w:rFonts w:hint="eastAsia" w:ascii="仿宋" w:hAnsi="仿宋" w:eastAsia="仿宋" w:cs="仿宋"/>
          <w:b/>
          <w:bCs/>
          <w:sz w:val="24"/>
        </w:rPr>
      </w:pPr>
      <w:r>
        <w:rPr>
          <w:rFonts w:hint="eastAsia" w:ascii="仿宋" w:hAnsi="仿宋" w:eastAsia="仿宋" w:cs="仿宋"/>
          <w:b/>
          <w:bCs/>
          <w:sz w:val="24"/>
        </w:rPr>
        <w:t>1.合同签订</w:t>
      </w:r>
    </w:p>
    <w:p w14:paraId="36D2DA5C">
      <w:pPr>
        <w:widowControl/>
        <w:snapToGrid w:val="0"/>
        <w:spacing w:line="288" w:lineRule="auto"/>
        <w:ind w:firstLine="480" w:firstLineChars="200"/>
        <w:rPr>
          <w:rFonts w:hint="eastAsia" w:ascii="仿宋" w:hAnsi="仿宋" w:eastAsia="仿宋" w:cs="仿宋"/>
          <w:kern w:val="0"/>
          <w:sz w:val="24"/>
          <w:highlight w:val="green"/>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678036E0">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373CCE7F">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5CB15828">
      <w:pPr>
        <w:spacing w:line="288" w:lineRule="auto"/>
        <w:jc w:val="left"/>
        <w:rPr>
          <w:rFonts w:hint="eastAsia" w:ascii="仿宋" w:hAnsi="仿宋" w:eastAsia="仿宋" w:cs="仿宋"/>
          <w:b/>
          <w:sz w:val="24"/>
        </w:rPr>
      </w:pPr>
      <w:r>
        <w:rPr>
          <w:rFonts w:hint="eastAsia" w:ascii="仿宋" w:hAnsi="仿宋" w:eastAsia="仿宋" w:cs="仿宋"/>
          <w:b/>
          <w:sz w:val="24"/>
        </w:rPr>
        <w:t>2.履约保证金（如有）</w:t>
      </w:r>
    </w:p>
    <w:p w14:paraId="1560A820">
      <w:pPr>
        <w:spacing w:line="288" w:lineRule="auto"/>
        <w:ind w:firstLine="480" w:firstLineChars="200"/>
        <w:jc w:val="left"/>
        <w:rPr>
          <w:rFonts w:hint="eastAsia" w:ascii="仿宋" w:hAnsi="仿宋" w:eastAsia="仿宋" w:cs="仿宋"/>
          <w:sz w:val="24"/>
          <w:highlight w:val="green"/>
        </w:rPr>
      </w:pPr>
      <w:r>
        <w:rPr>
          <w:rFonts w:hint="eastAsia" w:ascii="仿宋" w:hAnsi="仿宋" w:eastAsia="仿宋" w:cs="仿宋"/>
          <w:sz w:val="24"/>
        </w:rPr>
        <w:t>2.1采购合同签订后，中标人应当在合同约定的时间内，以支票、汇票、本票或者金融机构、担保机构出具的保函等非现金形式交纳履约保证金。</w:t>
      </w:r>
    </w:p>
    <w:p w14:paraId="0B5BDBF2">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3A3457D4">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65359606">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2.4履约保证金不高于总中标金额的1%。</w:t>
      </w:r>
    </w:p>
    <w:p w14:paraId="7B6EF423">
      <w:pPr>
        <w:spacing w:line="288" w:lineRule="auto"/>
        <w:jc w:val="left"/>
        <w:rPr>
          <w:rFonts w:hint="eastAsia" w:ascii="仿宋" w:hAnsi="仿宋" w:eastAsia="仿宋" w:cs="仿宋"/>
          <w:b/>
          <w:sz w:val="24"/>
        </w:rPr>
      </w:pPr>
      <w:r>
        <w:rPr>
          <w:rFonts w:hint="eastAsia" w:ascii="仿宋" w:hAnsi="仿宋" w:eastAsia="仿宋" w:cs="仿宋"/>
          <w:b/>
          <w:sz w:val="24"/>
        </w:rPr>
        <w:t>3.合同备案</w:t>
      </w:r>
    </w:p>
    <w:p w14:paraId="15160267">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中标人应当自采购合同签订之日起2个工作日内，将采购合同原件报采购代理机构备案存档。</w:t>
      </w:r>
    </w:p>
    <w:p w14:paraId="781B2C6B">
      <w:pPr>
        <w:spacing w:line="288" w:lineRule="auto"/>
        <w:jc w:val="left"/>
        <w:rPr>
          <w:rFonts w:hint="eastAsia" w:ascii="仿宋" w:hAnsi="仿宋" w:eastAsia="仿宋" w:cs="仿宋"/>
          <w:b/>
          <w:sz w:val="24"/>
        </w:rPr>
      </w:pPr>
      <w:r>
        <w:rPr>
          <w:rFonts w:hint="eastAsia" w:ascii="仿宋" w:hAnsi="仿宋" w:eastAsia="仿宋" w:cs="仿宋"/>
          <w:b/>
          <w:sz w:val="24"/>
        </w:rPr>
        <w:t>4.履约验收</w:t>
      </w:r>
    </w:p>
    <w:p w14:paraId="4415F83A">
      <w:pPr>
        <w:ind w:firstLine="480" w:firstLineChars="200"/>
        <w:jc w:val="left"/>
        <w:rPr>
          <w:rFonts w:hint="eastAsia"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484DBED7">
      <w:pPr>
        <w:ind w:firstLine="480" w:firstLineChars="200"/>
        <w:jc w:val="left"/>
        <w:rPr>
          <w:rFonts w:hint="eastAsia"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6D6D9107">
      <w:pPr>
        <w:ind w:firstLine="480" w:firstLineChars="200"/>
        <w:jc w:val="left"/>
        <w:rPr>
          <w:rFonts w:hint="eastAsia"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采购合同的履行、违约责任和解决争议的方式等适用《中华人民共和国民法典》。</w:t>
      </w:r>
    </w:p>
    <w:p w14:paraId="6AD073E4">
      <w:pPr>
        <w:ind w:firstLine="480" w:firstLineChars="200"/>
        <w:jc w:val="left"/>
        <w:rPr>
          <w:rFonts w:hint="eastAsia"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26B1F713">
      <w:pPr>
        <w:spacing w:line="288" w:lineRule="auto"/>
        <w:jc w:val="left"/>
        <w:rPr>
          <w:rFonts w:hint="eastAsia" w:ascii="仿宋" w:hAnsi="仿宋" w:eastAsia="仿宋" w:cs="仿宋"/>
          <w:b/>
          <w:sz w:val="24"/>
        </w:rPr>
      </w:pPr>
      <w:r>
        <w:rPr>
          <w:rFonts w:hint="eastAsia" w:ascii="仿宋" w:hAnsi="仿宋" w:eastAsia="仿宋" w:cs="仿宋"/>
          <w:b/>
          <w:sz w:val="24"/>
        </w:rPr>
        <w:t>5.履约检查</w:t>
      </w:r>
    </w:p>
    <w:p w14:paraId="083395D5">
      <w:pPr>
        <w:ind w:firstLine="480" w:firstLineChars="200"/>
        <w:jc w:val="left"/>
        <w:rPr>
          <w:rFonts w:hint="eastAsia"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2F8325D8">
      <w:pPr>
        <w:spacing w:line="288" w:lineRule="auto"/>
        <w:jc w:val="center"/>
        <w:rPr>
          <w:rFonts w:hint="eastAsia" w:ascii="仿宋" w:hAnsi="仿宋" w:eastAsia="仿宋" w:cs="仿宋"/>
          <w:b/>
          <w:bCs/>
          <w:sz w:val="40"/>
          <w:szCs w:val="36"/>
        </w:rPr>
      </w:pPr>
    </w:p>
    <w:p w14:paraId="2F215351">
      <w:pPr>
        <w:spacing w:line="288" w:lineRule="auto"/>
        <w:jc w:val="center"/>
        <w:rPr>
          <w:rFonts w:hint="eastAsia" w:ascii="仿宋" w:hAnsi="仿宋" w:eastAsia="仿宋" w:cs="仿宋"/>
          <w:b/>
          <w:bCs/>
          <w:sz w:val="24"/>
        </w:rPr>
      </w:pPr>
      <w:r>
        <w:rPr>
          <w:rFonts w:hint="eastAsia" w:ascii="仿宋" w:hAnsi="仿宋" w:eastAsia="仿宋" w:cs="仿宋"/>
          <w:b/>
          <w:bCs/>
          <w:sz w:val="40"/>
          <w:szCs w:val="36"/>
        </w:rPr>
        <w:t>第三章 采购需求</w:t>
      </w:r>
      <w:bookmarkEnd w:id="13"/>
    </w:p>
    <w:p w14:paraId="1DCDEB1B">
      <w:pPr>
        <w:snapToGrid w:val="0"/>
        <w:spacing w:line="288" w:lineRule="auto"/>
        <w:ind w:firstLine="482"/>
        <w:rPr>
          <w:rFonts w:hint="eastAsia"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以下1-7条款如标段内另有说明的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4185348D">
      <w:pPr>
        <w:pStyle w:val="34"/>
        <w:widowControl w:val="0"/>
        <w:spacing w:afterLines="0" w:line="288" w:lineRule="auto"/>
        <w:ind w:firstLine="0" w:firstLineChars="0"/>
        <w:rPr>
          <w:rFonts w:hint="eastAsia" w:ascii="仿宋" w:hAnsi="仿宋" w:eastAsia="仿宋"/>
          <w:b/>
          <w:szCs w:val="24"/>
        </w:rPr>
      </w:pPr>
      <w:bookmarkStart w:id="14" w:name="_Toc151354173"/>
      <w:r>
        <w:rPr>
          <w:rFonts w:hint="eastAsia" w:ascii="仿宋" w:hAnsi="仿宋" w:eastAsia="仿宋"/>
          <w:b/>
          <w:szCs w:val="24"/>
        </w:rPr>
        <w:t>1.医用试剂耗材要求</w:t>
      </w:r>
    </w:p>
    <w:p w14:paraId="3BE8CC81">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1.1投标人投标提供的设备必须是厂商原装的、全新的，型号、性能及指标符合国家及招标文件提出的有关技术、质量、安全标准。</w:t>
      </w:r>
    </w:p>
    <w:p w14:paraId="0E257283">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1.2所有设备在开箱检验时必须完好，无破损，配置与装箱单相符。数量、质量及性能不低于本需求书中提出的要求。</w:t>
      </w:r>
    </w:p>
    <w:p w14:paraId="7C620CFF">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1.3设备外观清洁，标记编号以及盘面显示等字体清晰，明确。铭牌、使用指示、警告指示应以中文或英文及易懂的通用符号来表示；应准确无误地表明设备之型号、规格、制造厂及生产或出厂日期。</w:t>
      </w:r>
    </w:p>
    <w:p w14:paraId="388D0075">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1.4对于影响设备正常工作的必要组成部分，无论在技术规范中指出与否，投标人都应提供并在投标文件中明确列出。</w:t>
      </w:r>
    </w:p>
    <w:p w14:paraId="6BCC68A0">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0C3A0DD3">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1.6所有货物到现场安装使用前，招标人将进行抽样检验或试验。</w:t>
      </w:r>
    </w:p>
    <w:p w14:paraId="19C8A8D0">
      <w:pPr>
        <w:pStyle w:val="34"/>
        <w:widowControl w:val="0"/>
        <w:spacing w:afterLines="0" w:line="288" w:lineRule="auto"/>
        <w:ind w:firstLine="0" w:firstLineChars="0"/>
        <w:rPr>
          <w:rFonts w:hint="eastAsia" w:ascii="仿宋" w:hAnsi="仿宋" w:eastAsia="仿宋"/>
          <w:b/>
          <w:szCs w:val="24"/>
        </w:rPr>
      </w:pPr>
      <w:r>
        <w:rPr>
          <w:rFonts w:hint="eastAsia" w:ascii="仿宋" w:hAnsi="仿宋" w:eastAsia="仿宋"/>
          <w:b/>
          <w:szCs w:val="24"/>
        </w:rPr>
        <w:t>2.数量调整</w:t>
      </w:r>
    </w:p>
    <w:p w14:paraId="0C003729">
      <w:pPr>
        <w:pStyle w:val="34"/>
        <w:widowControl w:val="0"/>
        <w:spacing w:afterLines="0" w:line="288" w:lineRule="auto"/>
        <w:ind w:firstLine="480"/>
        <w:rPr>
          <w:rFonts w:hint="eastAsia" w:ascii="仿宋" w:hAnsi="仿宋" w:eastAsia="仿宋"/>
          <w:szCs w:val="24"/>
        </w:rPr>
      </w:pPr>
      <w:r>
        <w:rPr>
          <w:rFonts w:hint="eastAsia" w:ascii="仿宋" w:hAnsi="仿宋" w:eastAsia="仿宋"/>
          <w:szCs w:val="24"/>
        </w:rPr>
        <w:t>招标人保留在签约时调整部分方案及定购设备数量和服务的权力，投标人应对系统方案中设备和服务明细报价，按投标单价不变的前提下进行调整，双方不得拒绝。</w:t>
      </w:r>
    </w:p>
    <w:p w14:paraId="4EC19257">
      <w:pPr>
        <w:pStyle w:val="34"/>
        <w:widowControl w:val="0"/>
        <w:spacing w:afterLines="0" w:line="288" w:lineRule="auto"/>
        <w:ind w:firstLine="480"/>
        <w:rPr>
          <w:rFonts w:hint="eastAsia" w:ascii="仿宋" w:hAnsi="仿宋" w:eastAsia="仿宋"/>
          <w:szCs w:val="24"/>
        </w:rPr>
      </w:pPr>
      <w:r>
        <w:rPr>
          <w:rFonts w:hint="eastAsia" w:ascii="仿宋" w:hAnsi="仿宋" w:eastAsia="仿宋"/>
          <w:szCs w:val="24"/>
        </w:rPr>
        <w:t>如遇本次招标没有涉及的设备或服务时，由中标人提供申请，招标人确认后实施。</w:t>
      </w:r>
    </w:p>
    <w:p w14:paraId="2F52013A">
      <w:pPr>
        <w:pStyle w:val="34"/>
        <w:widowControl w:val="0"/>
        <w:spacing w:afterLines="0" w:line="288" w:lineRule="auto"/>
        <w:ind w:firstLine="0" w:firstLineChars="0"/>
        <w:rPr>
          <w:rFonts w:hint="eastAsia"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62132986">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3.1中标人须对采购人的技术人员培训。投标人须在投标文件中提供详细的培训计划，包括培训内容、培训时间、培训费用等。</w:t>
      </w:r>
    </w:p>
    <w:p w14:paraId="604CF3DE">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3.2中标人提供的负责培训的人员应具备同类医用耗材五年以上的经验。</w:t>
      </w:r>
    </w:p>
    <w:p w14:paraId="2010E782">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3.3技术培训费用应包含在投标总价中。</w:t>
      </w:r>
    </w:p>
    <w:p w14:paraId="4BFBCDF2">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3.4技术培训至少应包括下列内容：</w:t>
      </w:r>
    </w:p>
    <w:p w14:paraId="71CCC752">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3.4.1原理、构成和功能的描述。</w:t>
      </w:r>
    </w:p>
    <w:p w14:paraId="5A2CA12E">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3.4.2常见故障的处理或排除。</w:t>
      </w:r>
    </w:p>
    <w:p w14:paraId="406620C8">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3.4.3各系统部件（设备）的检查、调整和维护。</w:t>
      </w:r>
    </w:p>
    <w:p w14:paraId="3B317746">
      <w:pPr>
        <w:tabs>
          <w:tab w:val="left" w:pos="1365"/>
        </w:tabs>
        <w:spacing w:line="288" w:lineRule="auto"/>
        <w:ind w:firstLine="480" w:firstLineChars="200"/>
        <w:jc w:val="left"/>
        <w:rPr>
          <w:rFonts w:hint="eastAsia" w:ascii="仿宋" w:hAnsi="仿宋" w:eastAsia="仿宋"/>
          <w:sz w:val="24"/>
        </w:rPr>
      </w:pPr>
      <w:r>
        <w:rPr>
          <w:rFonts w:hint="eastAsia" w:ascii="仿宋" w:hAnsi="仿宋" w:eastAsia="仿宋"/>
          <w:sz w:val="24"/>
        </w:rPr>
        <w:t>3.4.4对使用者关于医用耗材基本操作技能的培训。</w:t>
      </w:r>
    </w:p>
    <w:p w14:paraId="2886879E">
      <w:pPr>
        <w:pStyle w:val="34"/>
        <w:widowControl w:val="0"/>
        <w:spacing w:afterLines="0" w:line="288" w:lineRule="auto"/>
        <w:ind w:firstLine="0" w:firstLineChars="0"/>
        <w:rPr>
          <w:rFonts w:hint="eastAsia" w:ascii="仿宋" w:hAnsi="仿宋" w:eastAsia="仿宋"/>
          <w:b/>
          <w:szCs w:val="24"/>
        </w:rPr>
      </w:pPr>
      <w:r>
        <w:rPr>
          <w:rFonts w:hint="eastAsia" w:ascii="仿宋" w:hAnsi="仿宋" w:eastAsia="仿宋"/>
          <w:b/>
          <w:szCs w:val="24"/>
        </w:rPr>
        <w:t>4.售后服务</w:t>
      </w:r>
    </w:p>
    <w:p w14:paraId="55F7F284">
      <w:pPr>
        <w:pStyle w:val="34"/>
        <w:widowControl w:val="0"/>
        <w:spacing w:afterLines="0" w:line="288" w:lineRule="auto"/>
        <w:ind w:firstLine="480"/>
        <w:rPr>
          <w:rFonts w:hint="eastAsia" w:ascii="仿宋" w:hAnsi="仿宋" w:eastAsia="仿宋"/>
        </w:rPr>
      </w:pPr>
      <w:r>
        <w:rPr>
          <w:rFonts w:hint="eastAsia" w:ascii="仿宋" w:hAnsi="仿宋" w:eastAsia="仿宋"/>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7B03EC93">
      <w:pPr>
        <w:snapToGrid w:val="0"/>
        <w:spacing w:line="288" w:lineRule="auto"/>
        <w:jc w:val="left"/>
        <w:rPr>
          <w:rFonts w:hint="eastAsia" w:ascii="仿宋" w:hAnsi="仿宋" w:eastAsia="仿宋"/>
          <w:b/>
          <w:kern w:val="0"/>
          <w:sz w:val="24"/>
          <w:u w:val="wave"/>
        </w:rPr>
      </w:pPr>
      <w:r>
        <w:rPr>
          <w:rFonts w:hint="eastAsia" w:ascii="仿宋" w:hAnsi="仿宋" w:eastAsia="仿宋"/>
          <w:b/>
          <w:sz w:val="24"/>
        </w:rPr>
        <w:t>5.服务要求</w:t>
      </w:r>
    </w:p>
    <w:p w14:paraId="61BC709D">
      <w:pPr>
        <w:pStyle w:val="34"/>
        <w:widowControl w:val="0"/>
        <w:spacing w:afterLines="0" w:line="288" w:lineRule="auto"/>
        <w:ind w:firstLine="480"/>
        <w:rPr>
          <w:rFonts w:hint="eastAsia" w:ascii="仿宋" w:hAnsi="仿宋" w:eastAsia="仿宋"/>
        </w:rPr>
      </w:pPr>
      <w:r>
        <w:rPr>
          <w:rFonts w:hint="eastAsia" w:ascii="仿宋" w:hAnsi="仿宋" w:eastAsia="仿宋"/>
        </w:rPr>
        <w:t>5.1中标人应在采购订单发出之时起24小时内，最长不超过48小时配送到采购人指定地点。紧急情况下，应当根据采购人要求及时配送到位。节假日照常配送。</w:t>
      </w:r>
    </w:p>
    <w:p w14:paraId="32688825">
      <w:pPr>
        <w:pStyle w:val="34"/>
        <w:widowControl w:val="0"/>
        <w:spacing w:afterLines="0" w:line="288" w:lineRule="auto"/>
        <w:ind w:firstLine="480"/>
        <w:rPr>
          <w:rFonts w:hint="eastAsia" w:ascii="仿宋" w:hAnsi="仿宋" w:eastAsia="仿宋"/>
        </w:rPr>
      </w:pPr>
      <w:r>
        <w:rPr>
          <w:rFonts w:hint="eastAsia" w:ascii="仿宋" w:hAnsi="仿宋" w:eastAsia="仿宋"/>
        </w:rPr>
        <w:t>5.2 中标人提供的医用耗材，必须符合招标文件及其投标文件规定的要求，如有不符，采购人可以无条件退货，造成的损失由中标人承担。</w:t>
      </w:r>
    </w:p>
    <w:p w14:paraId="199901C1">
      <w:pPr>
        <w:pStyle w:val="34"/>
        <w:widowControl w:val="0"/>
        <w:spacing w:afterLines="0" w:line="288" w:lineRule="auto"/>
        <w:ind w:firstLine="480"/>
        <w:rPr>
          <w:rFonts w:hint="eastAsia" w:ascii="仿宋" w:hAnsi="仿宋" w:eastAsia="仿宋"/>
        </w:rPr>
      </w:pPr>
      <w:r>
        <w:rPr>
          <w:rFonts w:hint="eastAsia" w:ascii="仿宋" w:hAnsi="仿宋" w:eastAsia="仿宋"/>
        </w:rPr>
        <w:t>5.3中标人提供的医用耗材，如存在质量不符合要求或外包装污损、残缺，不符合采购人验收要求的，应无条件予以退换。</w:t>
      </w:r>
    </w:p>
    <w:p w14:paraId="3C43AAF5">
      <w:pPr>
        <w:pStyle w:val="34"/>
        <w:widowControl w:val="0"/>
        <w:spacing w:afterLines="0" w:line="288" w:lineRule="auto"/>
        <w:ind w:firstLine="480"/>
        <w:rPr>
          <w:rFonts w:hint="eastAsia" w:ascii="仿宋" w:hAnsi="仿宋" w:eastAsia="仿宋"/>
        </w:rPr>
      </w:pPr>
      <w:r>
        <w:rPr>
          <w:rFonts w:hint="eastAsia" w:ascii="仿宋" w:hAnsi="仿宋" w:eastAsia="仿宋"/>
        </w:rPr>
        <w:t>5.4中标人应当根据招标文件、合同约定及招标人要求，提供下列伴随服务：</w:t>
      </w:r>
    </w:p>
    <w:p w14:paraId="6BE99C3F">
      <w:pPr>
        <w:pStyle w:val="34"/>
        <w:widowControl w:val="0"/>
        <w:spacing w:afterLines="0" w:line="288" w:lineRule="auto"/>
        <w:ind w:firstLine="480"/>
        <w:rPr>
          <w:rFonts w:hint="eastAsia" w:ascii="仿宋" w:hAnsi="仿宋" w:eastAsia="仿宋"/>
        </w:rPr>
      </w:pPr>
      <w:r>
        <w:rPr>
          <w:rFonts w:hint="eastAsia" w:ascii="仿宋" w:hAnsi="仿宋" w:eastAsia="仿宋"/>
        </w:rPr>
        <w:t>（1）产品送至交付地点后的现场搬运或入库；</w:t>
      </w:r>
    </w:p>
    <w:p w14:paraId="58885F48">
      <w:pPr>
        <w:pStyle w:val="34"/>
        <w:widowControl w:val="0"/>
        <w:spacing w:afterLines="0" w:line="288" w:lineRule="auto"/>
        <w:ind w:firstLine="480"/>
        <w:rPr>
          <w:rFonts w:hint="eastAsia" w:ascii="仿宋" w:hAnsi="仿宋" w:eastAsia="仿宋"/>
        </w:rPr>
      </w:pPr>
      <w:r>
        <w:rPr>
          <w:rFonts w:hint="eastAsia" w:ascii="仿宋" w:hAnsi="仿宋" w:eastAsia="仿宋"/>
        </w:rPr>
        <w:t>（2）提供产品开箱或分装的用具；</w:t>
      </w:r>
    </w:p>
    <w:p w14:paraId="42E7F8DD">
      <w:pPr>
        <w:pStyle w:val="34"/>
        <w:widowControl w:val="0"/>
        <w:spacing w:afterLines="0" w:line="288" w:lineRule="auto"/>
        <w:ind w:firstLine="480"/>
        <w:rPr>
          <w:rFonts w:hint="eastAsia" w:ascii="仿宋" w:hAnsi="仿宋" w:eastAsia="仿宋"/>
        </w:rPr>
      </w:pPr>
      <w:r>
        <w:rPr>
          <w:rFonts w:hint="eastAsia" w:ascii="仿宋" w:hAnsi="仿宋" w:eastAsia="仿宋"/>
        </w:rPr>
        <w:t>（3）对开箱时发现的破损、近效期产品或其他不合格产品及时更换：</w:t>
      </w:r>
    </w:p>
    <w:p w14:paraId="0EB7709C">
      <w:pPr>
        <w:pStyle w:val="34"/>
        <w:widowControl w:val="0"/>
        <w:spacing w:afterLines="0" w:line="288" w:lineRule="auto"/>
        <w:ind w:firstLine="480"/>
        <w:rPr>
          <w:rFonts w:hint="eastAsia" w:ascii="仿宋" w:hAnsi="仿宋" w:eastAsia="仿宋"/>
        </w:rPr>
      </w:pPr>
      <w:r>
        <w:rPr>
          <w:rFonts w:hint="eastAsia" w:ascii="仿宋" w:hAnsi="仿宋" w:eastAsia="仿宋"/>
        </w:rPr>
        <w:t>（4）在指定地点为所供产品的临床应用进行现场讲解或培训；</w:t>
      </w:r>
    </w:p>
    <w:p w14:paraId="00541801">
      <w:pPr>
        <w:pStyle w:val="34"/>
        <w:widowControl w:val="0"/>
        <w:spacing w:afterLines="0" w:line="288" w:lineRule="auto"/>
        <w:ind w:firstLine="480"/>
        <w:rPr>
          <w:rFonts w:hint="eastAsia" w:ascii="仿宋" w:hAnsi="仿宋" w:eastAsia="仿宋"/>
        </w:rPr>
      </w:pPr>
      <w:r>
        <w:rPr>
          <w:rFonts w:hint="eastAsia" w:ascii="仿宋" w:hAnsi="仿宋" w:eastAsia="仿宋"/>
        </w:rPr>
        <w:t>（5）应提供的其他相关服务。</w:t>
      </w:r>
    </w:p>
    <w:p w14:paraId="71EEFCC8">
      <w:pPr>
        <w:tabs>
          <w:tab w:val="left" w:pos="3870"/>
          <w:tab w:val="left" w:pos="4085"/>
        </w:tabs>
        <w:snapToGrid w:val="0"/>
        <w:spacing w:line="288" w:lineRule="auto"/>
        <w:jc w:val="left"/>
        <w:rPr>
          <w:rFonts w:hint="eastAsia" w:ascii="仿宋" w:hAnsi="仿宋" w:eastAsia="仿宋"/>
          <w:sz w:val="24"/>
        </w:rPr>
      </w:pPr>
      <w:r>
        <w:rPr>
          <w:rFonts w:ascii="仿宋" w:hAnsi="仿宋" w:eastAsia="仿宋"/>
          <w:b/>
          <w:sz w:val="24"/>
        </w:rPr>
        <w:t>6</w:t>
      </w:r>
      <w:r>
        <w:rPr>
          <w:rFonts w:hint="eastAsia" w:ascii="仿宋" w:hAnsi="仿宋" w:eastAsia="仿宋"/>
          <w:b/>
          <w:sz w:val="24"/>
        </w:rPr>
        <w:t>.项目实施人员费用</w:t>
      </w:r>
    </w:p>
    <w:p w14:paraId="3B499D7D">
      <w:pPr>
        <w:tabs>
          <w:tab w:val="left" w:pos="3870"/>
          <w:tab w:val="left" w:pos="4085"/>
        </w:tabs>
        <w:snapToGrid w:val="0"/>
        <w:spacing w:line="288" w:lineRule="auto"/>
        <w:ind w:firstLine="480" w:firstLineChars="200"/>
        <w:jc w:val="left"/>
        <w:rPr>
          <w:rFonts w:hint="eastAsia" w:ascii="仿宋" w:hAnsi="仿宋" w:eastAsia="仿宋"/>
          <w:sz w:val="24"/>
        </w:rPr>
      </w:pPr>
      <w:r>
        <w:rPr>
          <w:rFonts w:hint="eastAsia" w:ascii="仿宋" w:hAnsi="仿宋" w:eastAsia="仿宋"/>
          <w:sz w:val="24"/>
        </w:rPr>
        <w:t>中标人应自行承担选派专业人员的住宿、就餐和交通等费用。</w:t>
      </w:r>
    </w:p>
    <w:p w14:paraId="0E81C167">
      <w:pPr>
        <w:snapToGrid w:val="0"/>
        <w:spacing w:line="288" w:lineRule="auto"/>
        <w:jc w:val="left"/>
        <w:rPr>
          <w:rFonts w:hint="eastAsia" w:ascii="仿宋" w:hAnsi="仿宋" w:eastAsia="仿宋"/>
          <w:bCs/>
          <w:sz w:val="24"/>
        </w:rPr>
      </w:pPr>
      <w:r>
        <w:rPr>
          <w:rFonts w:hint="eastAsia" w:ascii="仿宋" w:hAnsi="仿宋" w:eastAsia="仿宋"/>
          <w:b/>
          <w:sz w:val="24"/>
        </w:rPr>
        <w:t>7.项目概况：</w:t>
      </w:r>
      <w:bookmarkEnd w:id="14"/>
    </w:p>
    <w:p w14:paraId="2C89D14C">
      <w:pPr>
        <w:snapToGrid w:val="0"/>
        <w:spacing w:line="288" w:lineRule="auto"/>
        <w:ind w:firstLine="482" w:firstLineChars="200"/>
        <w:jc w:val="left"/>
        <w:rPr>
          <w:rFonts w:hint="eastAsia" w:ascii="仿宋" w:hAnsi="仿宋" w:eastAsia="仿宋"/>
          <w:b/>
          <w:sz w:val="24"/>
        </w:rPr>
      </w:pPr>
      <w:r>
        <w:rPr>
          <w:rFonts w:hint="eastAsia" w:ascii="仿宋" w:hAnsi="仿宋" w:eastAsia="仿宋"/>
          <w:b/>
          <w:sz w:val="24"/>
        </w:rPr>
        <w:t>一、采购清单：</w:t>
      </w:r>
    </w:p>
    <w:tbl>
      <w:tblPr>
        <w:tblStyle w:val="26"/>
        <w:tblW w:w="5090" w:type="pct"/>
        <w:tblInd w:w="0" w:type="dxa"/>
        <w:tblLayout w:type="fixed"/>
        <w:tblCellMar>
          <w:top w:w="0" w:type="dxa"/>
          <w:left w:w="108" w:type="dxa"/>
          <w:bottom w:w="0" w:type="dxa"/>
          <w:right w:w="108" w:type="dxa"/>
        </w:tblCellMar>
      </w:tblPr>
      <w:tblGrid>
        <w:gridCol w:w="688"/>
        <w:gridCol w:w="814"/>
        <w:gridCol w:w="744"/>
        <w:gridCol w:w="2535"/>
        <w:gridCol w:w="1138"/>
        <w:gridCol w:w="683"/>
        <w:gridCol w:w="930"/>
        <w:gridCol w:w="844"/>
        <w:gridCol w:w="1194"/>
      </w:tblGrid>
      <w:tr w14:paraId="427A3BCE">
        <w:tblPrEx>
          <w:tblCellMar>
            <w:top w:w="0" w:type="dxa"/>
            <w:left w:w="108" w:type="dxa"/>
            <w:bottom w:w="0" w:type="dxa"/>
            <w:right w:w="108" w:type="dxa"/>
          </w:tblCellMar>
        </w:tblPrEx>
        <w:trPr>
          <w:trHeight w:val="90" w:hRule="atLeast"/>
        </w:trPr>
        <w:tc>
          <w:tcPr>
            <w:tcW w:w="359" w:type="pct"/>
            <w:tcBorders>
              <w:top w:val="single" w:color="000000" w:sz="4" w:space="0"/>
              <w:left w:val="single" w:color="000000" w:sz="4" w:space="0"/>
              <w:bottom w:val="single" w:color="000000" w:sz="4" w:space="0"/>
              <w:right w:val="single" w:color="000000" w:sz="4" w:space="0"/>
            </w:tcBorders>
            <w:noWrap/>
            <w:vAlign w:val="center"/>
          </w:tcPr>
          <w:p w14:paraId="3228B849">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标段</w:t>
            </w:r>
          </w:p>
        </w:tc>
        <w:tc>
          <w:tcPr>
            <w:tcW w:w="425" w:type="pct"/>
            <w:tcBorders>
              <w:top w:val="single" w:color="000000" w:sz="4" w:space="0"/>
              <w:left w:val="single" w:color="000000" w:sz="4" w:space="0"/>
              <w:bottom w:val="single" w:color="000000" w:sz="4" w:space="0"/>
              <w:right w:val="single" w:color="000000" w:sz="4" w:space="0"/>
            </w:tcBorders>
            <w:vAlign w:val="center"/>
          </w:tcPr>
          <w:p w14:paraId="4FE477E7">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标段名称</w:t>
            </w:r>
          </w:p>
        </w:tc>
        <w:tc>
          <w:tcPr>
            <w:tcW w:w="388" w:type="pct"/>
            <w:tcBorders>
              <w:top w:val="single" w:color="000000" w:sz="4" w:space="0"/>
              <w:left w:val="single" w:color="000000" w:sz="4" w:space="0"/>
              <w:bottom w:val="single" w:color="000000" w:sz="4" w:space="0"/>
              <w:right w:val="single" w:color="000000" w:sz="4" w:space="0"/>
            </w:tcBorders>
            <w:vAlign w:val="center"/>
          </w:tcPr>
          <w:p w14:paraId="7BA08826">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目录序号</w:t>
            </w:r>
          </w:p>
        </w:tc>
        <w:tc>
          <w:tcPr>
            <w:tcW w:w="1323" w:type="pct"/>
            <w:tcBorders>
              <w:top w:val="single" w:color="000000" w:sz="4" w:space="0"/>
              <w:left w:val="single" w:color="000000" w:sz="4" w:space="0"/>
              <w:bottom w:val="single" w:color="000000" w:sz="4" w:space="0"/>
              <w:right w:val="single" w:color="000000" w:sz="4" w:space="0"/>
            </w:tcBorders>
            <w:vAlign w:val="center"/>
          </w:tcPr>
          <w:p w14:paraId="4B70C9BE">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目录名称</w:t>
            </w:r>
          </w:p>
        </w:tc>
        <w:tc>
          <w:tcPr>
            <w:tcW w:w="593" w:type="pct"/>
            <w:tcBorders>
              <w:top w:val="single" w:color="000000" w:sz="4" w:space="0"/>
              <w:left w:val="single" w:color="000000" w:sz="4" w:space="0"/>
              <w:bottom w:val="single" w:color="000000" w:sz="4" w:space="0"/>
              <w:right w:val="single" w:color="000000" w:sz="4" w:space="0"/>
            </w:tcBorders>
            <w:vAlign w:val="center"/>
          </w:tcPr>
          <w:p w14:paraId="50D2015B">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参考规格、型号</w:t>
            </w:r>
          </w:p>
        </w:tc>
        <w:tc>
          <w:tcPr>
            <w:tcW w:w="357" w:type="pct"/>
            <w:tcBorders>
              <w:top w:val="single" w:color="000000" w:sz="4" w:space="0"/>
              <w:left w:val="single" w:color="000000" w:sz="4" w:space="0"/>
              <w:bottom w:val="single" w:color="000000" w:sz="4" w:space="0"/>
              <w:right w:val="single" w:color="000000" w:sz="4" w:space="0"/>
            </w:tcBorders>
            <w:vAlign w:val="center"/>
          </w:tcPr>
          <w:p w14:paraId="5AB2ABCE">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单位</w:t>
            </w:r>
          </w:p>
        </w:tc>
        <w:tc>
          <w:tcPr>
            <w:tcW w:w="486" w:type="pct"/>
            <w:tcBorders>
              <w:top w:val="single" w:color="000000" w:sz="4" w:space="0"/>
              <w:left w:val="single" w:color="000000" w:sz="4" w:space="0"/>
              <w:bottom w:val="single" w:color="000000" w:sz="4" w:space="0"/>
              <w:right w:val="single" w:color="000000" w:sz="4" w:space="0"/>
            </w:tcBorders>
            <w:vAlign w:val="center"/>
          </w:tcPr>
          <w:p w14:paraId="5CBD85B5">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参考年使用量</w:t>
            </w:r>
          </w:p>
        </w:tc>
        <w:tc>
          <w:tcPr>
            <w:tcW w:w="441" w:type="pct"/>
            <w:tcBorders>
              <w:top w:val="single" w:color="000000" w:sz="4" w:space="0"/>
              <w:left w:val="single" w:color="000000" w:sz="4" w:space="0"/>
              <w:bottom w:val="single" w:color="000000" w:sz="4" w:space="0"/>
              <w:right w:val="single" w:color="000000" w:sz="4" w:space="0"/>
            </w:tcBorders>
            <w:vAlign w:val="center"/>
          </w:tcPr>
          <w:p w14:paraId="35753764">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上限价（元）</w:t>
            </w:r>
          </w:p>
        </w:tc>
        <w:tc>
          <w:tcPr>
            <w:tcW w:w="623" w:type="pct"/>
            <w:tcBorders>
              <w:top w:val="single" w:color="000000" w:sz="4" w:space="0"/>
              <w:left w:val="single" w:color="000000" w:sz="4" w:space="0"/>
              <w:bottom w:val="single" w:color="000000" w:sz="4" w:space="0"/>
              <w:right w:val="single" w:color="000000" w:sz="4" w:space="0"/>
            </w:tcBorders>
            <w:vAlign w:val="center"/>
          </w:tcPr>
          <w:p w14:paraId="7C18D67A">
            <w:pPr>
              <w:widowControl/>
              <w:jc w:val="center"/>
              <w:textAlignment w:val="center"/>
              <w:rPr>
                <w:rFonts w:hint="eastAsia" w:ascii="宋体" w:hAnsi="宋体" w:cs="宋体"/>
                <w:b/>
                <w:bCs/>
                <w:color w:val="000000"/>
                <w:kern w:val="0"/>
                <w:sz w:val="18"/>
                <w:szCs w:val="18"/>
                <w:lang w:bidi="ar"/>
              </w:rPr>
            </w:pPr>
            <w:r>
              <w:rPr>
                <w:rFonts w:hint="eastAsia" w:ascii="宋体" w:hAnsi="宋体" w:cs="宋体"/>
                <w:b/>
                <w:bCs/>
                <w:color w:val="000000"/>
                <w:kern w:val="0"/>
                <w:sz w:val="18"/>
                <w:szCs w:val="18"/>
                <w:lang w:bidi="ar"/>
              </w:rPr>
              <w:t>参考年使用金额（元）</w:t>
            </w:r>
          </w:p>
        </w:tc>
      </w:tr>
      <w:tr w14:paraId="39F465FA">
        <w:tblPrEx>
          <w:tblCellMar>
            <w:top w:w="0" w:type="dxa"/>
            <w:left w:w="108" w:type="dxa"/>
            <w:bottom w:w="0" w:type="dxa"/>
            <w:right w:w="108" w:type="dxa"/>
          </w:tblCellMar>
        </w:tblPrEx>
        <w:trPr>
          <w:trHeight w:val="270"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7AADC5E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60D237A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生化仪电解质等7项</w:t>
            </w: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751B5E6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311E73E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WASH SOLUTION/生化清洗液</w:t>
            </w:r>
          </w:p>
        </w:tc>
        <w:tc>
          <w:tcPr>
            <w:tcW w:w="593" w:type="pct"/>
            <w:tcBorders>
              <w:top w:val="single" w:color="000000" w:sz="4" w:space="0"/>
              <w:left w:val="single" w:color="000000" w:sz="4" w:space="0"/>
              <w:bottom w:val="single" w:color="000000" w:sz="4" w:space="0"/>
              <w:right w:val="single" w:color="000000" w:sz="4" w:space="0"/>
            </w:tcBorders>
            <w:vAlign w:val="center"/>
          </w:tcPr>
          <w:p w14:paraId="1998C05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2L/桶</w:t>
            </w:r>
          </w:p>
        </w:tc>
        <w:tc>
          <w:tcPr>
            <w:tcW w:w="357" w:type="pct"/>
            <w:tcBorders>
              <w:top w:val="single" w:color="000000" w:sz="4" w:space="0"/>
              <w:left w:val="single" w:color="000000" w:sz="4" w:space="0"/>
              <w:bottom w:val="single" w:color="000000" w:sz="4" w:space="0"/>
              <w:right w:val="single" w:color="000000" w:sz="4" w:space="0"/>
            </w:tcBorders>
            <w:vAlign w:val="center"/>
          </w:tcPr>
          <w:p w14:paraId="3B5D7B7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A610B9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0E3781B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579</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17C88A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8685</w:t>
            </w:r>
          </w:p>
        </w:tc>
      </w:tr>
      <w:tr w14:paraId="62A997F7">
        <w:tblPrEx>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017D50C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704CE784">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724592D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2A57DC1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电解质标准液（低值）</w:t>
            </w:r>
          </w:p>
        </w:tc>
        <w:tc>
          <w:tcPr>
            <w:tcW w:w="593" w:type="pct"/>
            <w:tcBorders>
              <w:top w:val="single" w:color="000000" w:sz="4" w:space="0"/>
              <w:left w:val="single" w:color="000000" w:sz="4" w:space="0"/>
              <w:bottom w:val="single" w:color="000000" w:sz="4" w:space="0"/>
              <w:right w:val="single" w:color="000000" w:sz="4" w:space="0"/>
            </w:tcBorders>
            <w:vAlign w:val="center"/>
          </w:tcPr>
          <w:p w14:paraId="0FC96E5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100ml</w:t>
            </w:r>
          </w:p>
        </w:tc>
        <w:tc>
          <w:tcPr>
            <w:tcW w:w="357" w:type="pct"/>
            <w:tcBorders>
              <w:top w:val="single" w:color="000000" w:sz="4" w:space="0"/>
              <w:left w:val="single" w:color="000000" w:sz="4" w:space="0"/>
              <w:bottom w:val="single" w:color="000000" w:sz="4" w:space="0"/>
              <w:right w:val="single" w:color="000000" w:sz="4" w:space="0"/>
            </w:tcBorders>
            <w:vAlign w:val="center"/>
          </w:tcPr>
          <w:p w14:paraId="0FA0150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F86AC1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13130CD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1145</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8DADCC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2290</w:t>
            </w:r>
          </w:p>
        </w:tc>
      </w:tr>
      <w:tr w14:paraId="6AC6D765">
        <w:tblPrEx>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6B5F966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95B5694">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1213F0F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323" w:type="pct"/>
            <w:tcBorders>
              <w:top w:val="single" w:color="000000" w:sz="4" w:space="0"/>
              <w:left w:val="single" w:color="000000" w:sz="4" w:space="0"/>
              <w:bottom w:val="single" w:color="000000" w:sz="4" w:space="0"/>
              <w:right w:val="single" w:color="000000" w:sz="4" w:space="0"/>
            </w:tcBorders>
            <w:vAlign w:val="center"/>
          </w:tcPr>
          <w:p w14:paraId="7629E83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电解质标准液（高值）</w:t>
            </w:r>
          </w:p>
        </w:tc>
        <w:tc>
          <w:tcPr>
            <w:tcW w:w="593" w:type="pct"/>
            <w:tcBorders>
              <w:top w:val="single" w:color="000000" w:sz="4" w:space="0"/>
              <w:left w:val="single" w:color="000000" w:sz="4" w:space="0"/>
              <w:bottom w:val="single" w:color="000000" w:sz="4" w:space="0"/>
              <w:right w:val="single" w:color="000000" w:sz="4" w:space="0"/>
            </w:tcBorders>
            <w:vAlign w:val="center"/>
          </w:tcPr>
          <w:p w14:paraId="1DB9F2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100ml</w:t>
            </w:r>
          </w:p>
        </w:tc>
        <w:tc>
          <w:tcPr>
            <w:tcW w:w="357" w:type="pct"/>
            <w:tcBorders>
              <w:top w:val="single" w:color="000000" w:sz="4" w:space="0"/>
              <w:left w:val="single" w:color="000000" w:sz="4" w:space="0"/>
              <w:bottom w:val="single" w:color="000000" w:sz="4" w:space="0"/>
              <w:right w:val="single" w:color="000000" w:sz="4" w:space="0"/>
            </w:tcBorders>
            <w:vAlign w:val="center"/>
          </w:tcPr>
          <w:p w14:paraId="5D8AD7C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47E786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430CFD5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85A0DB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1836</w:t>
            </w:r>
          </w:p>
        </w:tc>
      </w:tr>
      <w:tr w14:paraId="27CB1D96">
        <w:tblPrEx>
          <w:tblCellMar>
            <w:top w:w="0" w:type="dxa"/>
            <w:left w:w="108" w:type="dxa"/>
            <w:bottom w:w="0" w:type="dxa"/>
            <w:right w:w="108" w:type="dxa"/>
          </w:tblCellMar>
        </w:tblPrEx>
        <w:trPr>
          <w:trHeight w:val="246"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2E7AFE0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CEF59DD">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3BD129A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323" w:type="pct"/>
            <w:tcBorders>
              <w:top w:val="single" w:color="000000" w:sz="4" w:space="0"/>
              <w:left w:val="single" w:color="000000" w:sz="4" w:space="0"/>
              <w:bottom w:val="single" w:color="000000" w:sz="4" w:space="0"/>
              <w:right w:val="single" w:color="000000" w:sz="4" w:space="0"/>
            </w:tcBorders>
            <w:vAlign w:val="center"/>
          </w:tcPr>
          <w:p w14:paraId="5DA4E28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电解质缓冲液</w:t>
            </w:r>
          </w:p>
        </w:tc>
        <w:tc>
          <w:tcPr>
            <w:tcW w:w="593" w:type="pct"/>
            <w:tcBorders>
              <w:top w:val="single" w:color="000000" w:sz="4" w:space="0"/>
              <w:left w:val="single" w:color="000000" w:sz="4" w:space="0"/>
              <w:bottom w:val="single" w:color="000000" w:sz="4" w:space="0"/>
              <w:right w:val="single" w:color="000000" w:sz="4" w:space="0"/>
            </w:tcBorders>
            <w:vAlign w:val="center"/>
          </w:tcPr>
          <w:p w14:paraId="01BBBFD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2000ml/桶</w:t>
            </w:r>
          </w:p>
        </w:tc>
        <w:tc>
          <w:tcPr>
            <w:tcW w:w="357" w:type="pct"/>
            <w:tcBorders>
              <w:top w:val="single" w:color="000000" w:sz="4" w:space="0"/>
              <w:left w:val="single" w:color="000000" w:sz="4" w:space="0"/>
              <w:bottom w:val="single" w:color="000000" w:sz="4" w:space="0"/>
              <w:right w:val="single" w:color="000000" w:sz="4" w:space="0"/>
            </w:tcBorders>
            <w:vAlign w:val="center"/>
          </w:tcPr>
          <w:p w14:paraId="692C458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B2011E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65F8CD1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1656</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556557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24840</w:t>
            </w:r>
          </w:p>
        </w:tc>
      </w:tr>
      <w:tr w14:paraId="010D5DCA">
        <w:tblPrEx>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38A09E37">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F88ADC9">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749803F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1323" w:type="pct"/>
            <w:tcBorders>
              <w:top w:val="single" w:color="000000" w:sz="4" w:space="0"/>
              <w:left w:val="single" w:color="000000" w:sz="4" w:space="0"/>
              <w:bottom w:val="single" w:color="000000" w:sz="4" w:space="0"/>
              <w:right w:val="single" w:color="000000" w:sz="4" w:space="0"/>
            </w:tcBorders>
            <w:vAlign w:val="center"/>
          </w:tcPr>
          <w:p w14:paraId="0CABD04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电解质内标液</w:t>
            </w:r>
          </w:p>
        </w:tc>
        <w:tc>
          <w:tcPr>
            <w:tcW w:w="593" w:type="pct"/>
            <w:tcBorders>
              <w:top w:val="single" w:color="000000" w:sz="4" w:space="0"/>
              <w:left w:val="single" w:color="000000" w:sz="4" w:space="0"/>
              <w:bottom w:val="single" w:color="000000" w:sz="4" w:space="0"/>
              <w:right w:val="single" w:color="000000" w:sz="4" w:space="0"/>
            </w:tcBorders>
            <w:vAlign w:val="center"/>
          </w:tcPr>
          <w:p w14:paraId="4D632C9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2000ml/桶</w:t>
            </w:r>
          </w:p>
        </w:tc>
        <w:tc>
          <w:tcPr>
            <w:tcW w:w="357" w:type="pct"/>
            <w:tcBorders>
              <w:top w:val="single" w:color="000000" w:sz="4" w:space="0"/>
              <w:left w:val="single" w:color="000000" w:sz="4" w:space="0"/>
              <w:bottom w:val="single" w:color="000000" w:sz="4" w:space="0"/>
              <w:right w:val="single" w:color="000000" w:sz="4" w:space="0"/>
            </w:tcBorders>
            <w:vAlign w:val="center"/>
          </w:tcPr>
          <w:p w14:paraId="34C568F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6976B7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34E2B20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2070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935E1F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37260</w:t>
            </w:r>
          </w:p>
        </w:tc>
      </w:tr>
      <w:tr w14:paraId="62BD74A8">
        <w:tblPrEx>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47C7668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B3B81ED">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0B4C9AF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1323" w:type="pct"/>
            <w:tcBorders>
              <w:top w:val="single" w:color="000000" w:sz="4" w:space="0"/>
              <w:left w:val="single" w:color="000000" w:sz="4" w:space="0"/>
              <w:bottom w:val="single" w:color="000000" w:sz="4" w:space="0"/>
              <w:right w:val="single" w:color="000000" w:sz="4" w:space="0"/>
            </w:tcBorders>
            <w:vAlign w:val="center"/>
          </w:tcPr>
          <w:p w14:paraId="062EE9C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电解质参比液</w:t>
            </w:r>
          </w:p>
        </w:tc>
        <w:tc>
          <w:tcPr>
            <w:tcW w:w="593" w:type="pct"/>
            <w:tcBorders>
              <w:top w:val="single" w:color="000000" w:sz="4" w:space="0"/>
              <w:left w:val="single" w:color="000000" w:sz="4" w:space="0"/>
              <w:bottom w:val="single" w:color="000000" w:sz="4" w:space="0"/>
              <w:right w:val="single" w:color="000000" w:sz="4" w:space="0"/>
            </w:tcBorders>
            <w:vAlign w:val="center"/>
          </w:tcPr>
          <w:p w14:paraId="07AACB1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1000ml/桶</w:t>
            </w:r>
          </w:p>
        </w:tc>
        <w:tc>
          <w:tcPr>
            <w:tcW w:w="357" w:type="pct"/>
            <w:tcBorders>
              <w:top w:val="single" w:color="000000" w:sz="4" w:space="0"/>
              <w:left w:val="single" w:color="000000" w:sz="4" w:space="0"/>
              <w:bottom w:val="single" w:color="000000" w:sz="4" w:space="0"/>
              <w:right w:val="single" w:color="000000" w:sz="4" w:space="0"/>
            </w:tcBorders>
            <w:vAlign w:val="center"/>
          </w:tcPr>
          <w:p w14:paraId="4C6163D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0D7B1F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67321C9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1506</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45F9C1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7530</w:t>
            </w:r>
          </w:p>
        </w:tc>
      </w:tr>
      <w:tr w14:paraId="22F42544">
        <w:tblPrEx>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0027E35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230AF4EB">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48F75A0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w:t>
            </w:r>
          </w:p>
        </w:tc>
        <w:tc>
          <w:tcPr>
            <w:tcW w:w="1323" w:type="pct"/>
            <w:tcBorders>
              <w:top w:val="single" w:color="000000" w:sz="4" w:space="0"/>
              <w:left w:val="single" w:color="000000" w:sz="4" w:space="0"/>
              <w:bottom w:val="single" w:color="000000" w:sz="4" w:space="0"/>
              <w:right w:val="single" w:color="000000" w:sz="4" w:space="0"/>
            </w:tcBorders>
            <w:vAlign w:val="center"/>
          </w:tcPr>
          <w:p w14:paraId="2827264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电极清洗液</w:t>
            </w:r>
          </w:p>
        </w:tc>
        <w:tc>
          <w:tcPr>
            <w:tcW w:w="593" w:type="pct"/>
            <w:tcBorders>
              <w:top w:val="single" w:color="000000" w:sz="4" w:space="0"/>
              <w:left w:val="single" w:color="000000" w:sz="4" w:space="0"/>
              <w:bottom w:val="single" w:color="000000" w:sz="4" w:space="0"/>
              <w:right w:val="single" w:color="000000" w:sz="4" w:space="0"/>
            </w:tcBorders>
            <w:vAlign w:val="center"/>
          </w:tcPr>
          <w:p w14:paraId="22B4696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1*450ml</w:t>
            </w:r>
          </w:p>
        </w:tc>
        <w:tc>
          <w:tcPr>
            <w:tcW w:w="357" w:type="pct"/>
            <w:tcBorders>
              <w:top w:val="single" w:color="000000" w:sz="4" w:space="0"/>
              <w:left w:val="single" w:color="000000" w:sz="4" w:space="0"/>
              <w:bottom w:val="single" w:color="000000" w:sz="4" w:space="0"/>
              <w:right w:val="single" w:color="000000" w:sz="4" w:space="0"/>
            </w:tcBorders>
            <w:vAlign w:val="center"/>
          </w:tcPr>
          <w:p w14:paraId="287BB08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D8D573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27920C5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4023</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398F64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12069</w:t>
            </w:r>
          </w:p>
        </w:tc>
      </w:tr>
      <w:tr w14:paraId="1606B666">
        <w:tblPrEx>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67CA48F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21D3033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生化仪电解质等6项</w:t>
            </w:r>
          </w:p>
        </w:tc>
        <w:tc>
          <w:tcPr>
            <w:tcW w:w="388" w:type="pct"/>
            <w:tcBorders>
              <w:top w:val="single" w:color="000000" w:sz="4" w:space="0"/>
              <w:left w:val="single" w:color="000000" w:sz="4" w:space="0"/>
              <w:bottom w:val="single" w:color="000000" w:sz="4" w:space="0"/>
              <w:right w:val="single" w:color="000000" w:sz="4" w:space="0"/>
            </w:tcBorders>
            <w:vAlign w:val="center"/>
          </w:tcPr>
          <w:p w14:paraId="1407B9A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0F08F5C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钠、钾、氯离子浓度检测内部标准液</w:t>
            </w:r>
          </w:p>
        </w:tc>
        <w:tc>
          <w:tcPr>
            <w:tcW w:w="593" w:type="pct"/>
            <w:tcBorders>
              <w:top w:val="single" w:color="000000" w:sz="4" w:space="0"/>
              <w:left w:val="single" w:color="000000" w:sz="4" w:space="0"/>
              <w:bottom w:val="single" w:color="000000" w:sz="4" w:space="0"/>
              <w:right w:val="single" w:color="000000" w:sz="4" w:space="0"/>
            </w:tcBorders>
            <w:vAlign w:val="center"/>
          </w:tcPr>
          <w:p w14:paraId="3DA12A2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2000ml/瓶</w:t>
            </w:r>
          </w:p>
        </w:tc>
        <w:tc>
          <w:tcPr>
            <w:tcW w:w="357" w:type="pct"/>
            <w:tcBorders>
              <w:top w:val="single" w:color="000000" w:sz="4" w:space="0"/>
              <w:left w:val="single" w:color="000000" w:sz="4" w:space="0"/>
              <w:bottom w:val="single" w:color="000000" w:sz="4" w:space="0"/>
              <w:right w:val="single" w:color="000000" w:sz="4" w:space="0"/>
            </w:tcBorders>
            <w:vAlign w:val="center"/>
          </w:tcPr>
          <w:p w14:paraId="6AD6FCB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4FE361E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6D381D2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630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9C5551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15750</w:t>
            </w:r>
          </w:p>
        </w:tc>
      </w:tr>
      <w:tr w14:paraId="18F95731">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2D60DFF4">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276638EA">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5BD3487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242F80F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钠、钾、氯离子浓度检测参比电极液</w:t>
            </w:r>
          </w:p>
        </w:tc>
        <w:tc>
          <w:tcPr>
            <w:tcW w:w="593" w:type="pct"/>
            <w:tcBorders>
              <w:top w:val="single" w:color="000000" w:sz="4" w:space="0"/>
              <w:left w:val="single" w:color="000000" w:sz="4" w:space="0"/>
              <w:bottom w:val="single" w:color="000000" w:sz="4" w:space="0"/>
              <w:right w:val="single" w:color="000000" w:sz="4" w:space="0"/>
            </w:tcBorders>
            <w:vAlign w:val="center"/>
          </w:tcPr>
          <w:p w14:paraId="6223BF2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500ml/瓶</w:t>
            </w:r>
          </w:p>
        </w:tc>
        <w:tc>
          <w:tcPr>
            <w:tcW w:w="357" w:type="pct"/>
            <w:tcBorders>
              <w:top w:val="single" w:color="000000" w:sz="4" w:space="0"/>
              <w:left w:val="single" w:color="000000" w:sz="4" w:space="0"/>
              <w:bottom w:val="single" w:color="000000" w:sz="4" w:space="0"/>
              <w:right w:val="single" w:color="000000" w:sz="4" w:space="0"/>
            </w:tcBorders>
            <w:vAlign w:val="center"/>
          </w:tcPr>
          <w:p w14:paraId="7A574DC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15B4F4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6B16E76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840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1064EE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16800</w:t>
            </w:r>
          </w:p>
        </w:tc>
      </w:tr>
      <w:tr w14:paraId="31FF3553">
        <w:tblPrEx>
          <w:tblCellMar>
            <w:top w:w="0" w:type="dxa"/>
            <w:left w:w="108" w:type="dxa"/>
            <w:bottom w:w="0" w:type="dxa"/>
            <w:right w:w="108" w:type="dxa"/>
          </w:tblCellMar>
        </w:tblPrEx>
        <w:trPr>
          <w:trHeight w:val="399"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70269D09">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604C7CBF">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7B7D9F0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323" w:type="pct"/>
            <w:tcBorders>
              <w:top w:val="single" w:color="000000" w:sz="4" w:space="0"/>
              <w:left w:val="single" w:color="000000" w:sz="4" w:space="0"/>
              <w:bottom w:val="single" w:color="000000" w:sz="4" w:space="0"/>
              <w:right w:val="single" w:color="000000" w:sz="4" w:space="0"/>
            </w:tcBorders>
            <w:vAlign w:val="center"/>
          </w:tcPr>
          <w:p w14:paraId="63E8EDD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ISE用清洗液N</w:t>
            </w:r>
          </w:p>
        </w:tc>
        <w:tc>
          <w:tcPr>
            <w:tcW w:w="593" w:type="pct"/>
            <w:tcBorders>
              <w:top w:val="single" w:color="000000" w:sz="4" w:space="0"/>
              <w:left w:val="single" w:color="000000" w:sz="4" w:space="0"/>
              <w:bottom w:val="single" w:color="000000" w:sz="4" w:space="0"/>
              <w:right w:val="single" w:color="000000" w:sz="4" w:space="0"/>
            </w:tcBorders>
            <w:vAlign w:val="center"/>
          </w:tcPr>
          <w:p w14:paraId="207DBE5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100ml/瓶</w:t>
            </w:r>
          </w:p>
        </w:tc>
        <w:tc>
          <w:tcPr>
            <w:tcW w:w="357" w:type="pct"/>
            <w:tcBorders>
              <w:top w:val="single" w:color="000000" w:sz="4" w:space="0"/>
              <w:left w:val="single" w:color="000000" w:sz="4" w:space="0"/>
              <w:bottom w:val="single" w:color="000000" w:sz="4" w:space="0"/>
              <w:right w:val="single" w:color="000000" w:sz="4" w:space="0"/>
            </w:tcBorders>
            <w:vAlign w:val="center"/>
          </w:tcPr>
          <w:p w14:paraId="644CE08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E77766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329BCAA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9A4FFB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2100</w:t>
            </w:r>
          </w:p>
        </w:tc>
      </w:tr>
      <w:tr w14:paraId="012E000D">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291B75A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03A7CCE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7476607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323" w:type="pct"/>
            <w:tcBorders>
              <w:top w:val="single" w:color="000000" w:sz="4" w:space="0"/>
              <w:left w:val="single" w:color="000000" w:sz="4" w:space="0"/>
              <w:bottom w:val="single" w:color="000000" w:sz="4" w:space="0"/>
              <w:right w:val="single" w:color="000000" w:sz="4" w:space="0"/>
            </w:tcBorders>
            <w:vAlign w:val="center"/>
          </w:tcPr>
          <w:p w14:paraId="52AA642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ISE定标高值</w:t>
            </w:r>
          </w:p>
        </w:tc>
        <w:tc>
          <w:tcPr>
            <w:tcW w:w="593" w:type="pct"/>
            <w:tcBorders>
              <w:top w:val="single" w:color="000000" w:sz="4" w:space="0"/>
              <w:left w:val="single" w:color="000000" w:sz="4" w:space="0"/>
              <w:bottom w:val="single" w:color="000000" w:sz="4" w:space="0"/>
              <w:right w:val="single" w:color="000000" w:sz="4" w:space="0"/>
            </w:tcBorders>
            <w:vAlign w:val="center"/>
          </w:tcPr>
          <w:p w14:paraId="31E66FC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10ml/瓶×3瓶/盒</w:t>
            </w:r>
          </w:p>
        </w:tc>
        <w:tc>
          <w:tcPr>
            <w:tcW w:w="357" w:type="pct"/>
            <w:tcBorders>
              <w:top w:val="single" w:color="000000" w:sz="4" w:space="0"/>
              <w:left w:val="single" w:color="000000" w:sz="4" w:space="0"/>
              <w:bottom w:val="single" w:color="000000" w:sz="4" w:space="0"/>
              <w:right w:val="single" w:color="000000" w:sz="4" w:space="0"/>
            </w:tcBorders>
            <w:vAlign w:val="center"/>
          </w:tcPr>
          <w:p w14:paraId="1924436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9B53A1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257BB87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415</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A906A2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830</w:t>
            </w:r>
          </w:p>
        </w:tc>
      </w:tr>
      <w:tr w14:paraId="294D7B97">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58BB886D">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E2219AF">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020FF82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1323" w:type="pct"/>
            <w:tcBorders>
              <w:top w:val="single" w:color="000000" w:sz="4" w:space="0"/>
              <w:left w:val="single" w:color="000000" w:sz="4" w:space="0"/>
              <w:bottom w:val="single" w:color="000000" w:sz="4" w:space="0"/>
              <w:right w:val="single" w:color="000000" w:sz="4" w:space="0"/>
            </w:tcBorders>
            <w:vAlign w:val="center"/>
          </w:tcPr>
          <w:p w14:paraId="337A1AF6">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ISE定标低值</w:t>
            </w:r>
          </w:p>
        </w:tc>
        <w:tc>
          <w:tcPr>
            <w:tcW w:w="593" w:type="pct"/>
            <w:tcBorders>
              <w:top w:val="single" w:color="000000" w:sz="4" w:space="0"/>
              <w:left w:val="single" w:color="000000" w:sz="4" w:space="0"/>
              <w:bottom w:val="single" w:color="000000" w:sz="4" w:space="0"/>
              <w:right w:val="single" w:color="000000" w:sz="4" w:space="0"/>
            </w:tcBorders>
            <w:vAlign w:val="center"/>
          </w:tcPr>
          <w:p w14:paraId="7C57726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10ml/瓶×3瓶/盒</w:t>
            </w:r>
          </w:p>
        </w:tc>
        <w:tc>
          <w:tcPr>
            <w:tcW w:w="357" w:type="pct"/>
            <w:tcBorders>
              <w:top w:val="single" w:color="000000" w:sz="4" w:space="0"/>
              <w:left w:val="single" w:color="000000" w:sz="4" w:space="0"/>
              <w:bottom w:val="single" w:color="000000" w:sz="4" w:space="0"/>
              <w:right w:val="single" w:color="000000" w:sz="4" w:space="0"/>
            </w:tcBorders>
            <w:vAlign w:val="center"/>
          </w:tcPr>
          <w:p w14:paraId="37185E1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2B4743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058AC7C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415</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D455CC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830</w:t>
            </w:r>
          </w:p>
        </w:tc>
      </w:tr>
      <w:tr w14:paraId="0C690866">
        <w:tblPrEx>
          <w:tblCellMar>
            <w:top w:w="0" w:type="dxa"/>
            <w:left w:w="108" w:type="dxa"/>
            <w:bottom w:w="0" w:type="dxa"/>
            <w:right w:w="108" w:type="dxa"/>
          </w:tblCellMar>
        </w:tblPrEx>
        <w:trPr>
          <w:trHeight w:val="261"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3472ECDE">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4F09039">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4A4876D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1323" w:type="pct"/>
            <w:tcBorders>
              <w:top w:val="single" w:color="000000" w:sz="4" w:space="0"/>
              <w:left w:val="single" w:color="000000" w:sz="4" w:space="0"/>
              <w:bottom w:val="single" w:color="000000" w:themeColor="text1" w:sz="4" w:space="0"/>
              <w:right w:val="single" w:color="000000" w:sz="4" w:space="0"/>
            </w:tcBorders>
            <w:vAlign w:val="center"/>
          </w:tcPr>
          <w:p w14:paraId="3DC35442">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电解质样本稀释液</w:t>
            </w:r>
          </w:p>
        </w:tc>
        <w:tc>
          <w:tcPr>
            <w:tcW w:w="593" w:type="pct"/>
            <w:tcBorders>
              <w:top w:val="single" w:color="000000" w:sz="4" w:space="0"/>
              <w:left w:val="single" w:color="000000" w:sz="4" w:space="0"/>
              <w:bottom w:val="single" w:color="000000" w:sz="4" w:space="0"/>
              <w:right w:val="single" w:color="000000" w:sz="4" w:space="0"/>
            </w:tcBorders>
            <w:vAlign w:val="center"/>
          </w:tcPr>
          <w:p w14:paraId="1A3D565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2L/瓶</w:t>
            </w:r>
          </w:p>
        </w:tc>
        <w:tc>
          <w:tcPr>
            <w:tcW w:w="357" w:type="pct"/>
            <w:tcBorders>
              <w:top w:val="single" w:color="000000" w:sz="4" w:space="0"/>
              <w:left w:val="single" w:color="000000" w:sz="4" w:space="0"/>
              <w:bottom w:val="single" w:color="000000" w:sz="4" w:space="0"/>
              <w:right w:val="single" w:color="000000" w:sz="4" w:space="0"/>
            </w:tcBorders>
            <w:vAlign w:val="center"/>
          </w:tcPr>
          <w:p w14:paraId="58F5349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瓶</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2BF472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0B5521C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810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9502A9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8100</w:t>
            </w:r>
          </w:p>
        </w:tc>
      </w:tr>
      <w:tr w14:paraId="108547BC">
        <w:tblPrEx>
          <w:tblCellMar>
            <w:top w:w="0" w:type="dxa"/>
            <w:left w:w="108" w:type="dxa"/>
            <w:bottom w:w="0" w:type="dxa"/>
            <w:right w:w="108" w:type="dxa"/>
          </w:tblCellMar>
        </w:tblPrEx>
        <w:trPr>
          <w:trHeight w:val="496" w:hRule="atLeast"/>
        </w:trPr>
        <w:tc>
          <w:tcPr>
            <w:tcW w:w="359" w:type="pct"/>
            <w:tcBorders>
              <w:top w:val="single" w:color="000000" w:sz="4" w:space="0"/>
              <w:left w:val="single" w:color="000000" w:sz="4" w:space="0"/>
              <w:bottom w:val="single" w:color="000000" w:sz="4" w:space="0"/>
              <w:right w:val="single" w:color="000000" w:sz="4" w:space="0"/>
            </w:tcBorders>
            <w:vAlign w:val="center"/>
          </w:tcPr>
          <w:p w14:paraId="700DF15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425" w:type="pct"/>
            <w:tcBorders>
              <w:top w:val="single" w:color="000000" w:sz="4" w:space="0"/>
              <w:left w:val="single" w:color="000000" w:sz="4" w:space="0"/>
              <w:bottom w:val="nil"/>
              <w:right w:val="single" w:color="000000" w:sz="4" w:space="0"/>
            </w:tcBorders>
            <w:vAlign w:val="center"/>
          </w:tcPr>
          <w:p w14:paraId="408D05D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尿常规</w:t>
            </w:r>
          </w:p>
        </w:tc>
        <w:tc>
          <w:tcPr>
            <w:tcW w:w="388" w:type="pct"/>
            <w:tcBorders>
              <w:top w:val="single" w:color="000000" w:sz="4" w:space="0"/>
              <w:left w:val="single" w:color="000000" w:sz="4" w:space="0"/>
              <w:bottom w:val="single" w:color="000000" w:sz="4" w:space="0"/>
              <w:right w:val="single" w:color="000000" w:themeColor="text1" w:sz="4" w:space="0"/>
            </w:tcBorders>
            <w:vAlign w:val="center"/>
          </w:tcPr>
          <w:p w14:paraId="179E756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7366488">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尿有形成份及干化学检测</w:t>
            </w:r>
          </w:p>
        </w:tc>
        <w:tc>
          <w:tcPr>
            <w:tcW w:w="593" w:type="pct"/>
            <w:tcBorders>
              <w:top w:val="single" w:color="000000" w:sz="4" w:space="0"/>
              <w:left w:val="single" w:color="000000" w:themeColor="text1" w:sz="4" w:space="0"/>
              <w:bottom w:val="single" w:color="000000" w:sz="4" w:space="0"/>
              <w:right w:val="single" w:color="000000" w:sz="4" w:space="0"/>
            </w:tcBorders>
            <w:vAlign w:val="center"/>
          </w:tcPr>
          <w:p w14:paraId="203DD875">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01784C9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F419207">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40000</w:t>
            </w:r>
          </w:p>
        </w:tc>
        <w:tc>
          <w:tcPr>
            <w:tcW w:w="441" w:type="pct"/>
            <w:tcBorders>
              <w:top w:val="single" w:color="000000" w:sz="4" w:space="0"/>
              <w:left w:val="single" w:color="000000" w:sz="4" w:space="0"/>
              <w:bottom w:val="single" w:color="000000" w:sz="4" w:space="0"/>
              <w:right w:val="single" w:color="000000" w:sz="4" w:space="0"/>
            </w:tcBorders>
            <w:noWrap/>
            <w:vAlign w:val="center"/>
          </w:tcPr>
          <w:p w14:paraId="635BC794">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75166CD">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272000</w:t>
            </w:r>
          </w:p>
        </w:tc>
      </w:tr>
      <w:tr w14:paraId="2955B2C2">
        <w:tblPrEx>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62C7EB9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3F498A2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血栓四项</w:t>
            </w:r>
          </w:p>
        </w:tc>
        <w:tc>
          <w:tcPr>
            <w:tcW w:w="388" w:type="pct"/>
            <w:tcBorders>
              <w:top w:val="single" w:color="000000" w:sz="4" w:space="0"/>
              <w:left w:val="single" w:color="000000" w:sz="4" w:space="0"/>
              <w:bottom w:val="single" w:color="000000" w:sz="4" w:space="0"/>
              <w:right w:val="single" w:color="000000" w:sz="4" w:space="0"/>
            </w:tcBorders>
            <w:vAlign w:val="center"/>
          </w:tcPr>
          <w:p w14:paraId="545C55E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themeColor="text1" w:sz="4" w:space="0"/>
              <w:left w:val="single" w:color="000000" w:sz="4" w:space="0"/>
              <w:bottom w:val="single" w:color="000000" w:sz="4" w:space="0"/>
              <w:right w:val="single" w:color="000000" w:sz="4" w:space="0"/>
            </w:tcBorders>
            <w:vAlign w:val="center"/>
          </w:tcPr>
          <w:p w14:paraId="1AFF191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凝血酶-抗凝血酶Ⅲ复合物（TAT）测定试剂盒</w:t>
            </w:r>
          </w:p>
        </w:tc>
        <w:tc>
          <w:tcPr>
            <w:tcW w:w="593" w:type="pct"/>
            <w:tcBorders>
              <w:top w:val="single" w:color="000000" w:sz="4" w:space="0"/>
              <w:left w:val="single" w:color="000000" w:sz="4" w:space="0"/>
              <w:bottom w:val="single" w:color="000000" w:sz="4" w:space="0"/>
              <w:right w:val="single" w:color="000000" w:sz="4" w:space="0"/>
            </w:tcBorders>
            <w:vAlign w:val="center"/>
          </w:tcPr>
          <w:p w14:paraId="18C524BE">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090C1D9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69FD369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4DC2A84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CF3B2F4">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1180</w:t>
            </w:r>
          </w:p>
        </w:tc>
      </w:tr>
      <w:tr w14:paraId="4074B511">
        <w:tblPrEx>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6D826DA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5CF0F82A">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733C623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186D01D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纤溶酶-α2 纤溶酶抑制剂复合物(PIC)测定试剂盒</w:t>
            </w:r>
          </w:p>
        </w:tc>
        <w:tc>
          <w:tcPr>
            <w:tcW w:w="593" w:type="pct"/>
            <w:tcBorders>
              <w:top w:val="single" w:color="000000" w:sz="4" w:space="0"/>
              <w:left w:val="single" w:color="000000" w:sz="4" w:space="0"/>
              <w:bottom w:val="single" w:color="000000" w:sz="4" w:space="0"/>
              <w:right w:val="single" w:color="000000" w:sz="4" w:space="0"/>
            </w:tcBorders>
            <w:vAlign w:val="center"/>
          </w:tcPr>
          <w:p w14:paraId="746D92E3">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3D57665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23748D4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78B75C1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3232D96">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1180</w:t>
            </w:r>
          </w:p>
        </w:tc>
      </w:tr>
      <w:tr w14:paraId="7857E548">
        <w:tblPrEx>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432BE29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4E197997">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26376A0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323" w:type="pct"/>
            <w:tcBorders>
              <w:top w:val="single" w:color="000000" w:sz="4" w:space="0"/>
              <w:left w:val="single" w:color="000000" w:sz="4" w:space="0"/>
              <w:bottom w:val="single" w:color="000000" w:sz="4" w:space="0"/>
              <w:right w:val="single" w:color="000000" w:sz="4" w:space="0"/>
            </w:tcBorders>
            <w:vAlign w:val="center"/>
          </w:tcPr>
          <w:p w14:paraId="2750C44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血栓调节蛋白（TM）测定试剂盒</w:t>
            </w:r>
          </w:p>
        </w:tc>
        <w:tc>
          <w:tcPr>
            <w:tcW w:w="593" w:type="pct"/>
            <w:tcBorders>
              <w:top w:val="single" w:color="000000" w:sz="4" w:space="0"/>
              <w:left w:val="single" w:color="000000" w:sz="4" w:space="0"/>
              <w:bottom w:val="single" w:color="000000" w:sz="4" w:space="0"/>
              <w:right w:val="single" w:color="000000" w:sz="4" w:space="0"/>
            </w:tcBorders>
            <w:vAlign w:val="center"/>
          </w:tcPr>
          <w:p w14:paraId="1BA3E3BE">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59E3EAE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4FC9B49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324BF00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2F839FA">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1180</w:t>
            </w:r>
          </w:p>
        </w:tc>
      </w:tr>
      <w:tr w14:paraId="5D5A3EBE">
        <w:tblPrEx>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58CE49F1">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09D82C4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1940E48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323" w:type="pct"/>
            <w:tcBorders>
              <w:top w:val="single" w:color="000000" w:sz="4" w:space="0"/>
              <w:left w:val="single" w:color="000000" w:sz="4" w:space="0"/>
              <w:bottom w:val="single" w:color="000000" w:sz="4" w:space="0"/>
              <w:right w:val="single" w:color="000000" w:sz="4" w:space="0"/>
            </w:tcBorders>
            <w:vAlign w:val="center"/>
          </w:tcPr>
          <w:p w14:paraId="2E40948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组织纤溶酶原激活物-纤溶酶原激活物抑制剂-1 复合物（tPAI.C）测定试剂盒</w:t>
            </w:r>
          </w:p>
        </w:tc>
        <w:tc>
          <w:tcPr>
            <w:tcW w:w="593" w:type="pct"/>
            <w:tcBorders>
              <w:top w:val="single" w:color="000000" w:sz="4" w:space="0"/>
              <w:left w:val="single" w:color="000000" w:sz="4" w:space="0"/>
              <w:bottom w:val="single" w:color="000000" w:sz="4" w:space="0"/>
              <w:right w:val="single" w:color="000000" w:sz="4" w:space="0"/>
            </w:tcBorders>
            <w:vAlign w:val="center"/>
          </w:tcPr>
          <w:p w14:paraId="3B0ED6F4">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4CE2E7A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10E31F2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6BBBD61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44001BF5">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1180</w:t>
            </w:r>
          </w:p>
        </w:tc>
      </w:tr>
      <w:tr w14:paraId="7DED49C0">
        <w:tblPrEx>
          <w:tblCellMar>
            <w:top w:w="0" w:type="dxa"/>
            <w:left w:w="108" w:type="dxa"/>
            <w:bottom w:w="0" w:type="dxa"/>
            <w:right w:w="108" w:type="dxa"/>
          </w:tblCellMar>
        </w:tblPrEx>
        <w:trPr>
          <w:trHeight w:val="90"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309F70F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3F6F441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凝血2项</w:t>
            </w:r>
          </w:p>
        </w:tc>
        <w:tc>
          <w:tcPr>
            <w:tcW w:w="388" w:type="pct"/>
            <w:tcBorders>
              <w:top w:val="single" w:color="000000" w:sz="4" w:space="0"/>
              <w:left w:val="single" w:color="000000" w:sz="4" w:space="0"/>
              <w:bottom w:val="single" w:color="000000" w:sz="4" w:space="0"/>
              <w:right w:val="single" w:color="000000" w:sz="4" w:space="0"/>
            </w:tcBorders>
            <w:vAlign w:val="center"/>
          </w:tcPr>
          <w:p w14:paraId="2C7B376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7D363C0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抗凝血酶Ⅲ</w:t>
            </w:r>
          </w:p>
        </w:tc>
        <w:tc>
          <w:tcPr>
            <w:tcW w:w="593" w:type="pct"/>
            <w:tcBorders>
              <w:top w:val="single" w:color="000000" w:sz="4" w:space="0"/>
              <w:left w:val="single" w:color="000000" w:sz="4" w:space="0"/>
              <w:bottom w:val="single" w:color="000000" w:sz="4" w:space="0"/>
              <w:right w:val="single" w:color="000000" w:sz="4" w:space="0"/>
            </w:tcBorders>
            <w:vAlign w:val="center"/>
          </w:tcPr>
          <w:p w14:paraId="525CC839">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3431FF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636E382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441" w:type="pct"/>
            <w:tcBorders>
              <w:top w:val="single" w:color="000000" w:sz="4" w:space="0"/>
              <w:left w:val="single" w:color="000000" w:sz="4" w:space="0"/>
              <w:bottom w:val="single" w:color="000000" w:sz="4" w:space="0"/>
              <w:right w:val="single" w:color="000000" w:sz="4" w:space="0"/>
            </w:tcBorders>
            <w:vAlign w:val="center"/>
          </w:tcPr>
          <w:p w14:paraId="6F09219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6AEE5C1">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2400</w:t>
            </w:r>
          </w:p>
        </w:tc>
      </w:tr>
      <w:tr w14:paraId="3613D6FD">
        <w:tblPrEx>
          <w:tblCellMar>
            <w:top w:w="0" w:type="dxa"/>
            <w:left w:w="108" w:type="dxa"/>
            <w:bottom w:w="0" w:type="dxa"/>
            <w:right w:w="108" w:type="dxa"/>
          </w:tblCellMar>
        </w:tblPrEx>
        <w:trPr>
          <w:trHeight w:val="246"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5AAB75A9">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20AEA91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1CB2BEA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25A3B94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纤维蛋白（原）降解产物</w:t>
            </w:r>
          </w:p>
        </w:tc>
        <w:tc>
          <w:tcPr>
            <w:tcW w:w="593" w:type="pct"/>
            <w:tcBorders>
              <w:top w:val="single" w:color="000000" w:sz="4" w:space="0"/>
              <w:left w:val="single" w:color="000000" w:sz="4" w:space="0"/>
              <w:bottom w:val="single" w:color="000000" w:sz="4" w:space="0"/>
              <w:right w:val="single" w:color="000000" w:sz="4" w:space="0"/>
            </w:tcBorders>
            <w:vAlign w:val="center"/>
          </w:tcPr>
          <w:p w14:paraId="4787420D">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71A4DF4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vAlign w:val="center"/>
          </w:tcPr>
          <w:p w14:paraId="436B49A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0870C27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4.5</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9E66951">
            <w:pPr>
              <w:widowControl/>
              <w:jc w:val="righ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450</w:t>
            </w:r>
          </w:p>
        </w:tc>
      </w:tr>
      <w:tr w14:paraId="403490B1">
        <w:tblPrEx>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nil"/>
              <w:right w:val="single" w:color="000000" w:sz="4" w:space="0"/>
            </w:tcBorders>
            <w:vAlign w:val="center"/>
          </w:tcPr>
          <w:p w14:paraId="23F0695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425" w:type="pct"/>
            <w:vMerge w:val="restart"/>
            <w:tcBorders>
              <w:top w:val="single" w:color="000000" w:sz="4" w:space="0"/>
              <w:left w:val="single" w:color="000000" w:sz="4" w:space="0"/>
              <w:bottom w:val="nil"/>
              <w:right w:val="single" w:color="000000" w:sz="4" w:space="0"/>
            </w:tcBorders>
            <w:vAlign w:val="center"/>
          </w:tcPr>
          <w:p w14:paraId="60E9BE0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常规药敏纸片试剂</w:t>
            </w: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6C160FB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58DD880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厄他培南药敏实验纸片（扩散法）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C2A874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38CADCD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8E053F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6AD012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08DC14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1D742F42">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23C1859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CD4A409">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49E908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0DFF90E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磺胺甲恶唑/甲氧苄啶药敏实验纸片（扩散法）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AAAAD9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42CBE5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4A33C26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0FC12FD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613124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0F93389D">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51B19FBF">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754C035">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29332F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323" w:type="pct"/>
            <w:tcBorders>
              <w:top w:val="single" w:color="000000" w:sz="4" w:space="0"/>
              <w:left w:val="single" w:color="000000" w:sz="4" w:space="0"/>
              <w:bottom w:val="single" w:color="000000" w:sz="4" w:space="0"/>
              <w:right w:val="single" w:color="000000" w:sz="4" w:space="0"/>
            </w:tcBorders>
            <w:vAlign w:val="center"/>
          </w:tcPr>
          <w:p w14:paraId="5AC3C48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哌拉西林/他唑巴坦药敏实验纸片（扩散法）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CC0E0F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BBA3A2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477380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531DCC4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5191BE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45D771B">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7F58AB7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6588A3EF">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37205FE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323" w:type="pct"/>
            <w:tcBorders>
              <w:top w:val="single" w:color="000000" w:sz="4" w:space="0"/>
              <w:left w:val="single" w:color="000000" w:sz="4" w:space="0"/>
              <w:bottom w:val="single" w:color="000000" w:sz="4" w:space="0"/>
              <w:right w:val="single" w:color="000000" w:sz="4" w:space="0"/>
            </w:tcBorders>
            <w:vAlign w:val="center"/>
          </w:tcPr>
          <w:p w14:paraId="242B1F7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替加环素药敏实验纸片（扩散法）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F9CF51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58BAFC2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C49607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B5B319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22F12D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5F65C0F">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0E362DEF">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8FD57DD">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692AC9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1323" w:type="pct"/>
            <w:tcBorders>
              <w:top w:val="single" w:color="000000" w:sz="4" w:space="0"/>
              <w:left w:val="single" w:color="000000" w:sz="4" w:space="0"/>
              <w:bottom w:val="single" w:color="000000" w:sz="4" w:space="0"/>
              <w:right w:val="single" w:color="000000" w:sz="4" w:space="0"/>
            </w:tcBorders>
            <w:vAlign w:val="center"/>
          </w:tcPr>
          <w:p w14:paraId="5C48E46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氨苄西林/舒巴坦药敏实验纸片（扩散法）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EF9CE0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BA8639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0A98E8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1455D8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3ECE72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94FBC82">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2C68BC4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0CFF98CA">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494D035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1323" w:type="pct"/>
            <w:tcBorders>
              <w:top w:val="single" w:color="000000" w:sz="4" w:space="0"/>
              <w:left w:val="single" w:color="000000" w:sz="4" w:space="0"/>
              <w:bottom w:val="single" w:color="000000" w:sz="4" w:space="0"/>
              <w:right w:val="single" w:color="000000" w:sz="4" w:space="0"/>
            </w:tcBorders>
            <w:vAlign w:val="center"/>
          </w:tcPr>
          <w:p w14:paraId="52D9F29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磷霉素/氨丁三醇药敏实验纸片（扩散法）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6CBE8BB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626C434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5ECFF2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6586636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50BED3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DFD39A5">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1EA3E293">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F0E981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7E139C3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w:t>
            </w:r>
          </w:p>
        </w:tc>
        <w:tc>
          <w:tcPr>
            <w:tcW w:w="1323" w:type="pct"/>
            <w:tcBorders>
              <w:top w:val="single" w:color="000000" w:sz="4" w:space="0"/>
              <w:left w:val="single" w:color="000000" w:sz="4" w:space="0"/>
              <w:bottom w:val="single" w:color="000000" w:sz="4" w:space="0"/>
              <w:right w:val="single" w:color="000000" w:sz="4" w:space="0"/>
            </w:tcBorders>
            <w:vAlign w:val="center"/>
          </w:tcPr>
          <w:p w14:paraId="725A22E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头孢哌酮/舒巴坦药敏实验纸片（扩散法）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DF94BF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3D6611D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BB85C5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2B771E4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322E83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DF2FA0F">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6075DC5">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A8E476A">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3397F2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w:t>
            </w:r>
          </w:p>
        </w:tc>
        <w:tc>
          <w:tcPr>
            <w:tcW w:w="1323" w:type="pct"/>
            <w:tcBorders>
              <w:top w:val="single" w:color="000000" w:sz="4" w:space="0"/>
              <w:left w:val="single" w:color="000000" w:sz="4" w:space="0"/>
              <w:bottom w:val="single" w:color="000000" w:sz="4" w:space="0"/>
              <w:right w:val="single" w:color="000000" w:sz="4" w:space="0"/>
            </w:tcBorders>
            <w:vAlign w:val="center"/>
          </w:tcPr>
          <w:p w14:paraId="3B046C0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氨苄西林药敏实验纸片（扩散法）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02EF5B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C66EB6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16BB64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84C342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1DB735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19893FDF">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62F85444">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2CB1327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DACBCF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w:t>
            </w:r>
          </w:p>
        </w:tc>
        <w:tc>
          <w:tcPr>
            <w:tcW w:w="1323" w:type="pct"/>
            <w:tcBorders>
              <w:top w:val="single" w:color="000000" w:sz="4" w:space="0"/>
              <w:left w:val="single" w:color="000000" w:sz="4" w:space="0"/>
              <w:bottom w:val="single" w:color="000000" w:sz="4" w:space="0"/>
              <w:right w:val="single" w:color="000000" w:sz="4" w:space="0"/>
            </w:tcBorders>
            <w:vAlign w:val="center"/>
          </w:tcPr>
          <w:p w14:paraId="04E9A3A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万古霉素药敏实验纸片（扩散法）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50EC7F8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031F72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05B9BE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8E77A7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3002D5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9162A10">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18E707C1">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02C1ACD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BF61C7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1323" w:type="pct"/>
            <w:tcBorders>
              <w:top w:val="single" w:color="000000" w:sz="4" w:space="0"/>
              <w:left w:val="single" w:color="000000" w:sz="4" w:space="0"/>
              <w:bottom w:val="single" w:color="000000" w:sz="4" w:space="0"/>
              <w:right w:val="single" w:color="000000" w:sz="4" w:space="0"/>
            </w:tcBorders>
            <w:vAlign w:val="center"/>
          </w:tcPr>
          <w:p w14:paraId="48219B6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克林霉素药敏实验纸片（扩散法）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212DCD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4918D51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53D0CD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7ABC60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486BD4A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170F0BC8">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391D3189">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7F78570F">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1FC61D9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w:t>
            </w:r>
          </w:p>
        </w:tc>
        <w:tc>
          <w:tcPr>
            <w:tcW w:w="1323" w:type="pct"/>
            <w:tcBorders>
              <w:top w:val="single" w:color="000000" w:sz="4" w:space="0"/>
              <w:left w:val="single" w:color="000000" w:sz="4" w:space="0"/>
              <w:bottom w:val="single" w:color="000000" w:sz="4" w:space="0"/>
              <w:right w:val="single" w:color="000000" w:sz="4" w:space="0"/>
            </w:tcBorders>
            <w:vAlign w:val="center"/>
          </w:tcPr>
          <w:p w14:paraId="262F2FD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利奈唑胺药敏实验纸片（扩散法）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535FBA6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1BB5613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CAC37B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E9459C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E1506E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3D2ADADE">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04E7C16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4FE93AB5">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D245A9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w:t>
            </w:r>
          </w:p>
        </w:tc>
        <w:tc>
          <w:tcPr>
            <w:tcW w:w="1323" w:type="pct"/>
            <w:tcBorders>
              <w:top w:val="single" w:color="000000" w:sz="4" w:space="0"/>
              <w:left w:val="single" w:color="000000" w:sz="4" w:space="0"/>
              <w:bottom w:val="single" w:color="000000" w:sz="4" w:space="0"/>
              <w:right w:val="single" w:color="000000" w:sz="4" w:space="0"/>
            </w:tcBorders>
            <w:vAlign w:val="center"/>
          </w:tcPr>
          <w:p w14:paraId="5FEFEA4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哌拉西林药敏实验纸片（扩散法）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B3629F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4CF24D0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93A365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3211C05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41D13F4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3B350F7C">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3D7AA1DE">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5C07F47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7D0D1D8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13</w:t>
            </w:r>
          </w:p>
        </w:tc>
        <w:tc>
          <w:tcPr>
            <w:tcW w:w="1323" w:type="pct"/>
            <w:tcBorders>
              <w:top w:val="single" w:color="000000" w:sz="4" w:space="0"/>
              <w:left w:val="single" w:color="000000" w:sz="4" w:space="0"/>
              <w:bottom w:val="single" w:color="000000" w:sz="4" w:space="0"/>
              <w:right w:val="single" w:color="000000" w:sz="4" w:space="0"/>
            </w:tcBorders>
            <w:vAlign w:val="center"/>
          </w:tcPr>
          <w:p w14:paraId="3223D21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四环素药敏实验纸片（扩散法）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9E521E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4EACFA6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12E51D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5C11269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DEBD1E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7058BA1">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23C5252A">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41464151">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E6B7F5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14</w:t>
            </w:r>
          </w:p>
        </w:tc>
        <w:tc>
          <w:tcPr>
            <w:tcW w:w="1323" w:type="pct"/>
            <w:tcBorders>
              <w:top w:val="single" w:color="000000" w:sz="4" w:space="0"/>
              <w:left w:val="single" w:color="000000" w:sz="4" w:space="0"/>
              <w:bottom w:val="single" w:color="000000" w:sz="4" w:space="0"/>
              <w:right w:val="single" w:color="000000" w:sz="4" w:space="0"/>
            </w:tcBorders>
            <w:vAlign w:val="center"/>
          </w:tcPr>
          <w:p w14:paraId="0A59219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头孢吡肟药敏实验纸片（扩散法）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98A250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2D13BF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D5010B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0D07744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7E9305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5C149456">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EB3DF13">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140058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3D2C721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1323" w:type="pct"/>
            <w:tcBorders>
              <w:top w:val="single" w:color="000000" w:sz="4" w:space="0"/>
              <w:left w:val="single" w:color="000000" w:sz="4" w:space="0"/>
              <w:bottom w:val="single" w:color="000000" w:sz="4" w:space="0"/>
              <w:right w:val="single" w:color="000000" w:sz="4" w:space="0"/>
            </w:tcBorders>
            <w:vAlign w:val="center"/>
          </w:tcPr>
          <w:p w14:paraId="274787E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头孢呋辛钠药敏实验纸片（扩散法）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6455D4A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E5AED5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BF838E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CC77AC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BF53C3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EFD8561">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53D2B75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4E44EE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471426F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w:t>
            </w:r>
          </w:p>
        </w:tc>
        <w:tc>
          <w:tcPr>
            <w:tcW w:w="1323" w:type="pct"/>
            <w:tcBorders>
              <w:top w:val="single" w:color="000000" w:sz="4" w:space="0"/>
              <w:left w:val="single" w:color="000000" w:sz="4" w:space="0"/>
              <w:bottom w:val="single" w:color="000000" w:sz="4" w:space="0"/>
              <w:right w:val="single" w:color="000000" w:sz="4" w:space="0"/>
            </w:tcBorders>
            <w:vAlign w:val="center"/>
          </w:tcPr>
          <w:p w14:paraId="63090A6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头孢哌酮药敏实验纸片（扩散法）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65D717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C31BBA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1F7E86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31D7E70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E4335A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E116832">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112530D5">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3331D6AC">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6685AB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17</w:t>
            </w:r>
          </w:p>
        </w:tc>
        <w:tc>
          <w:tcPr>
            <w:tcW w:w="1323" w:type="pct"/>
            <w:tcBorders>
              <w:top w:val="single" w:color="000000" w:sz="4" w:space="0"/>
              <w:left w:val="single" w:color="000000" w:sz="4" w:space="0"/>
              <w:bottom w:val="single" w:color="000000" w:sz="4" w:space="0"/>
              <w:right w:val="single" w:color="000000" w:sz="4" w:space="0"/>
            </w:tcBorders>
            <w:vAlign w:val="center"/>
          </w:tcPr>
          <w:p w14:paraId="300A524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头孢唑啉药敏实验纸片（扩散法）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2F19B1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5C874B7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9E99C5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3384634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01CCC8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881AFE0">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62A505F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2B8122C">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0FAC83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w:t>
            </w:r>
          </w:p>
        </w:tc>
        <w:tc>
          <w:tcPr>
            <w:tcW w:w="1323" w:type="pct"/>
            <w:tcBorders>
              <w:top w:val="single" w:color="000000" w:sz="4" w:space="0"/>
              <w:left w:val="single" w:color="000000" w:sz="4" w:space="0"/>
              <w:bottom w:val="single" w:color="000000" w:sz="4" w:space="0"/>
              <w:right w:val="single" w:color="000000" w:sz="4" w:space="0"/>
            </w:tcBorders>
            <w:vAlign w:val="center"/>
          </w:tcPr>
          <w:p w14:paraId="088DDFE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头孢噻肟药敏实验纸片（扩散法）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5697C1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C292E3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F863F8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65E1729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48EC47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05F11C5">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3810015F">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625E92C">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6E120BF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19</w:t>
            </w:r>
          </w:p>
        </w:tc>
        <w:tc>
          <w:tcPr>
            <w:tcW w:w="1323" w:type="pct"/>
            <w:tcBorders>
              <w:top w:val="single" w:color="000000" w:sz="4" w:space="0"/>
              <w:left w:val="single" w:color="000000" w:sz="4" w:space="0"/>
              <w:bottom w:val="single" w:color="000000" w:sz="4" w:space="0"/>
              <w:right w:val="single" w:color="000000" w:sz="4" w:space="0"/>
            </w:tcBorders>
            <w:vAlign w:val="center"/>
          </w:tcPr>
          <w:p w14:paraId="1B018EC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头孢曲松药敏实验纸片（扩散法）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E6A0AA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9D4C67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9BFB56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5B7BAB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66AB59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3B4DB66C">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06D23A6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03E9300">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52E2EA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1323" w:type="pct"/>
            <w:tcBorders>
              <w:top w:val="single" w:color="000000" w:sz="4" w:space="0"/>
              <w:left w:val="single" w:color="000000" w:sz="4" w:space="0"/>
              <w:bottom w:val="single" w:color="000000" w:sz="4" w:space="0"/>
              <w:right w:val="single" w:color="000000" w:sz="4" w:space="0"/>
            </w:tcBorders>
            <w:vAlign w:val="center"/>
          </w:tcPr>
          <w:p w14:paraId="0602961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头孢西丁药敏实验纸片（扩散法）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30C09D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F0F95A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A0C4FA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0619EE0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810B68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3EE82B11">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315E2E21">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09B94F2D">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6BEBB2F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w:t>
            </w:r>
          </w:p>
        </w:tc>
        <w:tc>
          <w:tcPr>
            <w:tcW w:w="1323" w:type="pct"/>
            <w:tcBorders>
              <w:top w:val="single" w:color="000000" w:sz="4" w:space="0"/>
              <w:left w:val="single" w:color="000000" w:sz="4" w:space="0"/>
              <w:bottom w:val="single" w:color="000000" w:sz="4" w:space="0"/>
              <w:right w:val="single" w:color="000000" w:sz="4" w:space="0"/>
            </w:tcBorders>
            <w:vAlign w:val="center"/>
          </w:tcPr>
          <w:p w14:paraId="7385BF3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左氧氟沙星药敏实验纸片（扩散法）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5C68299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6676356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552D62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0DE451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361BD6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20E273EF">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547C292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046AA9A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4A14103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w:t>
            </w:r>
          </w:p>
        </w:tc>
        <w:tc>
          <w:tcPr>
            <w:tcW w:w="1323" w:type="pct"/>
            <w:tcBorders>
              <w:top w:val="single" w:color="000000" w:sz="4" w:space="0"/>
              <w:left w:val="single" w:color="000000" w:sz="4" w:space="0"/>
              <w:bottom w:val="single" w:color="000000" w:sz="4" w:space="0"/>
              <w:right w:val="single" w:color="000000" w:sz="4" w:space="0"/>
            </w:tcBorders>
            <w:vAlign w:val="center"/>
          </w:tcPr>
          <w:p w14:paraId="07904AC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氨曲南药敏实验纸片（扩散法）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121515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6F75A1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784DDE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507287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7AA4B7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9BD1EF3">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7E73378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497A69CC">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377DE93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23</w:t>
            </w:r>
          </w:p>
        </w:tc>
        <w:tc>
          <w:tcPr>
            <w:tcW w:w="1323" w:type="pct"/>
            <w:tcBorders>
              <w:top w:val="single" w:color="000000" w:sz="4" w:space="0"/>
              <w:left w:val="single" w:color="000000" w:sz="4" w:space="0"/>
              <w:bottom w:val="single" w:color="000000" w:sz="4" w:space="0"/>
              <w:right w:val="single" w:color="000000" w:sz="4" w:space="0"/>
            </w:tcBorders>
            <w:vAlign w:val="center"/>
          </w:tcPr>
          <w:p w14:paraId="446244D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氯霉素药敏实验纸片（扩散法）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4EF54A3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66E5763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CC2383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2C2832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83DDAE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046C8A57">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79480326">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68D4C18B">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4AC6F5F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w:t>
            </w:r>
          </w:p>
        </w:tc>
        <w:tc>
          <w:tcPr>
            <w:tcW w:w="1323" w:type="pct"/>
            <w:tcBorders>
              <w:top w:val="single" w:color="000000" w:sz="4" w:space="0"/>
              <w:left w:val="single" w:color="000000" w:sz="4" w:space="0"/>
              <w:bottom w:val="single" w:color="000000" w:sz="4" w:space="0"/>
              <w:right w:val="single" w:color="000000" w:sz="4" w:space="0"/>
            </w:tcBorders>
            <w:vAlign w:val="center"/>
          </w:tcPr>
          <w:p w14:paraId="3DAC942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环丙沙星药敏实验纸片（扩散法）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1DCB46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0F7B9B5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6AFC38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7BC5BD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0B650EB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5C95EDDA">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7176AF5">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7F28E031">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14E7481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w:t>
            </w:r>
          </w:p>
        </w:tc>
        <w:tc>
          <w:tcPr>
            <w:tcW w:w="1323" w:type="pct"/>
            <w:tcBorders>
              <w:top w:val="single" w:color="000000" w:sz="4" w:space="0"/>
              <w:left w:val="single" w:color="000000" w:sz="4" w:space="0"/>
              <w:bottom w:val="single" w:color="000000" w:sz="4" w:space="0"/>
              <w:right w:val="single" w:color="000000" w:sz="4" w:space="0"/>
            </w:tcBorders>
            <w:vAlign w:val="center"/>
          </w:tcPr>
          <w:p w14:paraId="3640BD9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米诺环素药敏实验纸片（扩散法）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8221E0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44ED534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7DDF2C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3BF707A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EB42F4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5D6ACD1">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8B6A9AA">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63D397D2">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0E715E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26</w:t>
            </w:r>
          </w:p>
        </w:tc>
        <w:tc>
          <w:tcPr>
            <w:tcW w:w="1323" w:type="pct"/>
            <w:tcBorders>
              <w:top w:val="single" w:color="000000" w:sz="4" w:space="0"/>
              <w:left w:val="single" w:color="000000" w:sz="4" w:space="0"/>
              <w:bottom w:val="single" w:color="000000" w:sz="4" w:space="0"/>
              <w:right w:val="single" w:color="000000" w:sz="4" w:space="0"/>
            </w:tcBorders>
            <w:vAlign w:val="center"/>
          </w:tcPr>
          <w:p w14:paraId="4322EA4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红霉素药敏实验纸片（扩散法）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4BEAA37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7A42F3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1A646B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07551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1E86E9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A5A6219">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5B9D8685">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212D714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8089B8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27</w:t>
            </w:r>
          </w:p>
        </w:tc>
        <w:tc>
          <w:tcPr>
            <w:tcW w:w="1323" w:type="pct"/>
            <w:tcBorders>
              <w:top w:val="single" w:color="000000" w:sz="4" w:space="0"/>
              <w:left w:val="single" w:color="000000" w:sz="4" w:space="0"/>
              <w:bottom w:val="single" w:color="000000" w:sz="4" w:space="0"/>
              <w:right w:val="single" w:color="000000" w:sz="4" w:space="0"/>
            </w:tcBorders>
            <w:vAlign w:val="center"/>
          </w:tcPr>
          <w:p w14:paraId="023B174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美罗培南药敏实验纸片（扩散法）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84D8C7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349AADD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785306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5CDB248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E92C5F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1DC735E">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ED5F65D">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098E7622">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9E7F31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28</w:t>
            </w:r>
          </w:p>
        </w:tc>
        <w:tc>
          <w:tcPr>
            <w:tcW w:w="1323" w:type="pct"/>
            <w:tcBorders>
              <w:top w:val="single" w:color="000000" w:sz="4" w:space="0"/>
              <w:left w:val="single" w:color="000000" w:sz="4" w:space="0"/>
              <w:bottom w:val="single" w:color="000000" w:sz="4" w:space="0"/>
              <w:right w:val="single" w:color="000000" w:sz="4" w:space="0"/>
            </w:tcBorders>
            <w:vAlign w:val="center"/>
          </w:tcPr>
          <w:p w14:paraId="6A87FD1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苯唑西林药敏实验纸片（扩散法）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E71828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7E55AD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4C0BAF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53F040C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A577B4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5F3BFB8">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09540DD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3A471DD">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25B537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29</w:t>
            </w:r>
          </w:p>
        </w:tc>
        <w:tc>
          <w:tcPr>
            <w:tcW w:w="1323" w:type="pct"/>
            <w:tcBorders>
              <w:top w:val="single" w:color="000000" w:sz="4" w:space="0"/>
              <w:left w:val="single" w:color="000000" w:sz="4" w:space="0"/>
              <w:bottom w:val="single" w:color="000000" w:sz="4" w:space="0"/>
              <w:right w:val="single" w:color="000000" w:sz="4" w:space="0"/>
            </w:tcBorders>
            <w:vAlign w:val="center"/>
          </w:tcPr>
          <w:p w14:paraId="3DAB6D7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诺氟沙星药敏实验纸片（扩散法）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FB37AA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44429BA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9FAD51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2E8F53C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4EDB6F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4A31A5BF">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44109DF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4FB2A994">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A044EA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w:t>
            </w:r>
          </w:p>
        </w:tc>
        <w:tc>
          <w:tcPr>
            <w:tcW w:w="1323" w:type="pct"/>
            <w:tcBorders>
              <w:top w:val="single" w:color="000000" w:sz="4" w:space="0"/>
              <w:left w:val="single" w:color="000000" w:sz="4" w:space="0"/>
              <w:bottom w:val="single" w:color="000000" w:sz="4" w:space="0"/>
              <w:right w:val="single" w:color="000000" w:sz="4" w:space="0"/>
            </w:tcBorders>
            <w:vAlign w:val="center"/>
          </w:tcPr>
          <w:p w14:paraId="092E872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阿米卡星药敏实验纸片（扩散法）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5B0916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1470CC0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474B146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C440C0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4C93C2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3BCEE36">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34A6AE1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547012F">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864150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31</w:t>
            </w:r>
          </w:p>
        </w:tc>
        <w:tc>
          <w:tcPr>
            <w:tcW w:w="1323" w:type="pct"/>
            <w:tcBorders>
              <w:top w:val="single" w:color="000000" w:sz="4" w:space="0"/>
              <w:left w:val="single" w:color="000000" w:sz="4" w:space="0"/>
              <w:bottom w:val="single" w:color="000000" w:sz="4" w:space="0"/>
              <w:right w:val="single" w:color="000000" w:sz="4" w:space="0"/>
            </w:tcBorders>
            <w:vAlign w:val="center"/>
          </w:tcPr>
          <w:p w14:paraId="2D7C322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青霉素药敏实验纸片（扩散法）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410739E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5C940D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CAD787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6AF093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5FBD57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0BEFDDE7">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vAlign w:val="center"/>
          </w:tcPr>
          <w:p w14:paraId="599E1576">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7A9C78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0E01A57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32</w:t>
            </w:r>
          </w:p>
        </w:tc>
        <w:tc>
          <w:tcPr>
            <w:tcW w:w="1323" w:type="pct"/>
            <w:tcBorders>
              <w:top w:val="single" w:color="000000" w:sz="4" w:space="0"/>
              <w:left w:val="single" w:color="000000" w:sz="4" w:space="0"/>
              <w:bottom w:val="single" w:color="000000" w:sz="4" w:space="0"/>
              <w:right w:val="single" w:color="000000" w:sz="4" w:space="0"/>
            </w:tcBorders>
            <w:vAlign w:val="center"/>
          </w:tcPr>
          <w:p w14:paraId="525B636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头孢他啶/阿维巴坦药敏实验纸片（扩散法）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59F8F8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250E79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1230B2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AD2210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0AFF08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7B7EBE2B">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5183700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3C9F75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043171C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33</w:t>
            </w:r>
          </w:p>
        </w:tc>
        <w:tc>
          <w:tcPr>
            <w:tcW w:w="1323" w:type="pct"/>
            <w:tcBorders>
              <w:top w:val="single" w:color="000000" w:sz="4" w:space="0"/>
              <w:left w:val="single" w:color="000000" w:sz="4" w:space="0"/>
              <w:bottom w:val="single" w:color="000000" w:sz="4" w:space="0"/>
              <w:right w:val="single" w:color="000000" w:sz="4" w:space="0"/>
            </w:tcBorders>
            <w:vAlign w:val="center"/>
          </w:tcPr>
          <w:p w14:paraId="2F672FB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头孢他啶药敏实验纸片（扩散法）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44A5AC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B70859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A476E7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519C8F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AE51BB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0D626008">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31E7FA0D">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14D71444">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5323434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34</w:t>
            </w:r>
          </w:p>
        </w:tc>
        <w:tc>
          <w:tcPr>
            <w:tcW w:w="1323" w:type="pct"/>
            <w:tcBorders>
              <w:top w:val="single" w:color="000000" w:sz="4" w:space="0"/>
              <w:left w:val="single" w:color="000000" w:sz="4" w:space="0"/>
              <w:bottom w:val="single" w:color="000000" w:sz="4" w:space="0"/>
              <w:right w:val="single" w:color="000000" w:sz="4" w:space="0"/>
            </w:tcBorders>
            <w:vAlign w:val="center"/>
          </w:tcPr>
          <w:p w14:paraId="7312D5E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亚胺培南药敏实验纸片（扩散法）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E1BE9E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0A52A7D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600B9D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74CDD10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E3E8E4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27D47337">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2B24AC4C">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6B797962">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3F4EB2A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w:t>
            </w:r>
          </w:p>
        </w:tc>
        <w:tc>
          <w:tcPr>
            <w:tcW w:w="1323" w:type="pct"/>
            <w:tcBorders>
              <w:top w:val="single" w:color="000000" w:sz="4" w:space="0"/>
              <w:left w:val="single" w:color="000000" w:sz="4" w:space="0"/>
              <w:bottom w:val="single" w:color="000000" w:sz="4" w:space="0"/>
              <w:right w:val="single" w:color="000000" w:sz="4" w:space="0"/>
            </w:tcBorders>
            <w:vAlign w:val="center"/>
          </w:tcPr>
          <w:p w14:paraId="1949BE2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阿莫西林/克拉维酸药敏实验纸片（扩散法）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885B7C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026B2BB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961E69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1424A73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591CC58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5554303A">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568EF393">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75780869">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1511BBC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36</w:t>
            </w:r>
          </w:p>
        </w:tc>
        <w:tc>
          <w:tcPr>
            <w:tcW w:w="1323" w:type="pct"/>
            <w:tcBorders>
              <w:top w:val="single" w:color="000000" w:sz="4" w:space="0"/>
              <w:left w:val="single" w:color="000000" w:sz="4" w:space="0"/>
              <w:bottom w:val="single" w:color="000000" w:sz="4" w:space="0"/>
              <w:right w:val="single" w:color="000000" w:sz="4" w:space="0"/>
            </w:tcBorders>
            <w:vAlign w:val="center"/>
          </w:tcPr>
          <w:p w14:paraId="4D323B0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庆大霉素药敏实验纸片（扩散法）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2F36EF7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292435B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8479CC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5FD90E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63BE1F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08E779C2">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37000FDB">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7B2F935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22291A1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37</w:t>
            </w:r>
          </w:p>
        </w:tc>
        <w:tc>
          <w:tcPr>
            <w:tcW w:w="1323" w:type="pct"/>
            <w:tcBorders>
              <w:top w:val="single" w:color="000000" w:sz="4" w:space="0"/>
              <w:left w:val="single" w:color="000000" w:sz="4" w:space="0"/>
              <w:bottom w:val="single" w:color="000000" w:sz="4" w:space="0"/>
              <w:right w:val="single" w:color="000000" w:sz="4" w:space="0"/>
            </w:tcBorders>
            <w:vAlign w:val="center"/>
          </w:tcPr>
          <w:p w14:paraId="39CB640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妥布霉素药敏实验纸片（扩散法）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55C5E8B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7FF9721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93F8A9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44932E8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FB2E0D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559405E7">
        <w:tblPrEx>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vAlign w:val="center"/>
          </w:tcPr>
          <w:p w14:paraId="79B40196">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nil"/>
              <w:right w:val="single" w:color="000000" w:sz="4" w:space="0"/>
            </w:tcBorders>
            <w:vAlign w:val="center"/>
          </w:tcPr>
          <w:p w14:paraId="539E41E4">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noWrap/>
            <w:vAlign w:val="center"/>
          </w:tcPr>
          <w:p w14:paraId="0043329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38</w:t>
            </w:r>
          </w:p>
        </w:tc>
        <w:tc>
          <w:tcPr>
            <w:tcW w:w="1323" w:type="pct"/>
            <w:tcBorders>
              <w:top w:val="single" w:color="000000" w:sz="4" w:space="0"/>
              <w:left w:val="single" w:color="000000" w:sz="4" w:space="0"/>
              <w:bottom w:val="single" w:color="000000" w:sz="4" w:space="0"/>
              <w:right w:val="single" w:color="000000" w:sz="4" w:space="0"/>
            </w:tcBorders>
            <w:vAlign w:val="center"/>
          </w:tcPr>
          <w:p w14:paraId="01227C4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替考拉宁药敏实验纸片（扩散法）</w:t>
            </w:r>
          </w:p>
        </w:tc>
        <w:tc>
          <w:tcPr>
            <w:tcW w:w="593" w:type="pct"/>
            <w:tcBorders>
              <w:top w:val="single" w:color="000000" w:sz="4" w:space="0"/>
              <w:left w:val="single" w:color="000000" w:sz="4" w:space="0"/>
              <w:bottom w:val="single" w:color="000000" w:sz="4" w:space="0"/>
              <w:right w:val="single" w:color="000000" w:sz="4" w:space="0"/>
            </w:tcBorders>
            <w:vAlign w:val="center"/>
          </w:tcPr>
          <w:p w14:paraId="722CCFD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5×50片/ 盒</w:t>
            </w:r>
          </w:p>
        </w:tc>
        <w:tc>
          <w:tcPr>
            <w:tcW w:w="357" w:type="pct"/>
            <w:tcBorders>
              <w:top w:val="single" w:color="000000" w:sz="4" w:space="0"/>
              <w:left w:val="single" w:color="000000" w:sz="4" w:space="0"/>
              <w:bottom w:val="single" w:color="000000" w:sz="4" w:space="0"/>
              <w:right w:val="single" w:color="000000" w:sz="4" w:space="0"/>
            </w:tcBorders>
            <w:vAlign w:val="center"/>
          </w:tcPr>
          <w:p w14:paraId="133ECA1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13914B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1" w:type="pct"/>
            <w:tcBorders>
              <w:top w:val="single" w:color="000000" w:sz="4" w:space="0"/>
              <w:left w:val="single" w:color="000000" w:sz="4" w:space="0"/>
              <w:bottom w:val="single" w:color="000000" w:sz="4" w:space="0"/>
              <w:right w:val="single" w:color="000000" w:sz="4" w:space="0"/>
            </w:tcBorders>
            <w:vAlign w:val="center"/>
          </w:tcPr>
          <w:p w14:paraId="66F0B1B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2F6E7B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400</w:t>
            </w:r>
          </w:p>
        </w:tc>
      </w:tr>
      <w:tr w14:paraId="67D93261">
        <w:tblPrEx>
          <w:tblCellMar>
            <w:top w:w="0" w:type="dxa"/>
            <w:left w:w="108" w:type="dxa"/>
            <w:bottom w:w="0" w:type="dxa"/>
            <w:right w:w="108" w:type="dxa"/>
          </w:tblCellMar>
        </w:tblPrEx>
        <w:trPr>
          <w:trHeight w:val="1098"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3577B6C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4BC730B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HBV RNA、TB RNA检测试剂</w:t>
            </w:r>
          </w:p>
        </w:tc>
        <w:tc>
          <w:tcPr>
            <w:tcW w:w="388" w:type="pct"/>
            <w:tcBorders>
              <w:top w:val="single" w:color="000000" w:sz="4" w:space="0"/>
              <w:left w:val="single" w:color="000000" w:sz="4" w:space="0"/>
              <w:bottom w:val="single" w:color="000000" w:sz="4" w:space="0"/>
              <w:right w:val="single" w:color="000000" w:sz="4" w:space="0"/>
            </w:tcBorders>
            <w:vAlign w:val="center"/>
          </w:tcPr>
          <w:p w14:paraId="6E51D9A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1EFB333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HBV RNA检测</w:t>
            </w:r>
          </w:p>
        </w:tc>
        <w:tc>
          <w:tcPr>
            <w:tcW w:w="593" w:type="pct"/>
            <w:tcBorders>
              <w:top w:val="single" w:color="000000" w:sz="4" w:space="0"/>
              <w:left w:val="single" w:color="000000" w:sz="4" w:space="0"/>
              <w:bottom w:val="single" w:color="000000" w:sz="4" w:space="0"/>
              <w:right w:val="single" w:color="000000" w:sz="4" w:space="0"/>
            </w:tcBorders>
            <w:vAlign w:val="center"/>
          </w:tcPr>
          <w:p w14:paraId="77415D48">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04E34C6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598081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7000</w:t>
            </w:r>
          </w:p>
        </w:tc>
        <w:tc>
          <w:tcPr>
            <w:tcW w:w="441" w:type="pct"/>
            <w:tcBorders>
              <w:top w:val="single" w:color="000000" w:sz="4" w:space="0"/>
              <w:left w:val="single" w:color="000000" w:sz="4" w:space="0"/>
              <w:bottom w:val="single" w:color="000000" w:sz="4" w:space="0"/>
              <w:right w:val="single" w:color="000000" w:sz="4" w:space="0"/>
            </w:tcBorders>
            <w:vAlign w:val="center"/>
          </w:tcPr>
          <w:p w14:paraId="77267F3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10DE894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350000</w:t>
            </w:r>
          </w:p>
        </w:tc>
      </w:tr>
      <w:tr w14:paraId="659D9EDF">
        <w:tblPrEx>
          <w:tblCellMar>
            <w:top w:w="0" w:type="dxa"/>
            <w:left w:w="108" w:type="dxa"/>
            <w:bottom w:w="0" w:type="dxa"/>
            <w:right w:w="108" w:type="dxa"/>
          </w:tblCellMar>
        </w:tblPrEx>
        <w:trPr>
          <w:trHeight w:val="902"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22AA41B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14AED15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126A36C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62FC968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TB RNA检测</w:t>
            </w:r>
          </w:p>
        </w:tc>
        <w:tc>
          <w:tcPr>
            <w:tcW w:w="593" w:type="pct"/>
            <w:tcBorders>
              <w:top w:val="single" w:color="000000" w:sz="4" w:space="0"/>
              <w:left w:val="single" w:color="000000" w:sz="4" w:space="0"/>
              <w:bottom w:val="single" w:color="000000" w:sz="4" w:space="0"/>
              <w:right w:val="single" w:color="000000" w:sz="4" w:space="0"/>
            </w:tcBorders>
            <w:vAlign w:val="center"/>
          </w:tcPr>
          <w:p w14:paraId="6F7154CA">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0EDA9DF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37983C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441" w:type="pct"/>
            <w:tcBorders>
              <w:top w:val="single" w:color="000000" w:sz="4" w:space="0"/>
              <w:left w:val="single" w:color="000000" w:sz="4" w:space="0"/>
              <w:bottom w:val="single" w:color="000000" w:sz="4" w:space="0"/>
              <w:right w:val="single" w:color="000000" w:sz="4" w:space="0"/>
            </w:tcBorders>
            <w:vAlign w:val="center"/>
          </w:tcPr>
          <w:p w14:paraId="70E1B6D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48E00CF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r>
      <w:tr w14:paraId="6F0B46D7">
        <w:tblPrEx>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vAlign w:val="center"/>
          </w:tcPr>
          <w:p w14:paraId="549795D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w:t>
            </w:r>
          </w:p>
        </w:tc>
        <w:tc>
          <w:tcPr>
            <w:tcW w:w="425" w:type="pct"/>
            <w:vMerge w:val="restart"/>
            <w:tcBorders>
              <w:top w:val="single" w:color="000000" w:sz="4" w:space="0"/>
              <w:left w:val="single" w:color="000000" w:sz="4" w:space="0"/>
              <w:bottom w:val="single" w:color="000000" w:sz="4" w:space="0"/>
              <w:right w:val="single" w:color="000000" w:sz="4" w:space="0"/>
            </w:tcBorders>
            <w:vAlign w:val="center"/>
          </w:tcPr>
          <w:p w14:paraId="62D1C46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分枝杆菌检测试剂</w:t>
            </w:r>
          </w:p>
        </w:tc>
        <w:tc>
          <w:tcPr>
            <w:tcW w:w="388" w:type="pct"/>
            <w:tcBorders>
              <w:top w:val="single" w:color="000000" w:sz="4" w:space="0"/>
              <w:left w:val="single" w:color="000000" w:sz="4" w:space="0"/>
              <w:bottom w:val="single" w:color="000000" w:sz="4" w:space="0"/>
              <w:right w:val="single" w:color="000000" w:sz="4" w:space="0"/>
            </w:tcBorders>
            <w:vAlign w:val="center"/>
          </w:tcPr>
          <w:p w14:paraId="6FDE9D5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4BC37DC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分枝杆菌鉴定试剂盒（荧光PCR熔解曲线法）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43603EAA">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614F50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9AB176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240</w:t>
            </w:r>
          </w:p>
        </w:tc>
        <w:tc>
          <w:tcPr>
            <w:tcW w:w="441" w:type="pct"/>
            <w:tcBorders>
              <w:top w:val="single" w:color="000000" w:sz="4" w:space="0"/>
              <w:left w:val="single" w:color="000000" w:sz="4" w:space="0"/>
              <w:bottom w:val="single" w:color="000000" w:sz="4" w:space="0"/>
              <w:right w:val="single" w:color="000000" w:sz="4" w:space="0"/>
            </w:tcBorders>
            <w:vAlign w:val="center"/>
          </w:tcPr>
          <w:p w14:paraId="1BBE019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7B8D48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36000</w:t>
            </w:r>
          </w:p>
        </w:tc>
      </w:tr>
      <w:tr w14:paraId="7E0854E0">
        <w:tblPrEx>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1EEB2572">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5BD10EA6">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1443E41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323" w:type="pct"/>
            <w:tcBorders>
              <w:top w:val="single" w:color="000000" w:sz="4" w:space="0"/>
              <w:left w:val="single" w:color="000000" w:sz="4" w:space="0"/>
              <w:bottom w:val="single" w:color="000000" w:sz="4" w:space="0"/>
              <w:right w:val="single" w:color="000000" w:sz="4" w:space="0"/>
            </w:tcBorders>
            <w:vAlign w:val="center"/>
          </w:tcPr>
          <w:p w14:paraId="0157989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结核分枝杆菌复合群核酸检测试剂盒（实时荧光PCR法）</w:t>
            </w:r>
          </w:p>
        </w:tc>
        <w:tc>
          <w:tcPr>
            <w:tcW w:w="593" w:type="pct"/>
            <w:tcBorders>
              <w:top w:val="single" w:color="000000" w:sz="4" w:space="0"/>
              <w:left w:val="single" w:color="000000" w:sz="4" w:space="0"/>
              <w:bottom w:val="single" w:color="000000" w:sz="4" w:space="0"/>
              <w:right w:val="single" w:color="000000" w:sz="4" w:space="0"/>
            </w:tcBorders>
            <w:vAlign w:val="center"/>
          </w:tcPr>
          <w:p w14:paraId="647475FF">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37DF41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0D2A16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7838C90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80B8A3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1200</w:t>
            </w:r>
          </w:p>
        </w:tc>
      </w:tr>
      <w:tr w14:paraId="211F93A6">
        <w:tblPrEx>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7602B9D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7719DCDA">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650A65F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323" w:type="pct"/>
            <w:tcBorders>
              <w:top w:val="single" w:color="000000" w:sz="4" w:space="0"/>
              <w:left w:val="single" w:color="000000" w:sz="4" w:space="0"/>
              <w:bottom w:val="single" w:color="000000" w:sz="4" w:space="0"/>
              <w:right w:val="single" w:color="000000" w:sz="4" w:space="0"/>
            </w:tcBorders>
            <w:vAlign w:val="center"/>
          </w:tcPr>
          <w:p w14:paraId="564F0BB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结核分枝杆菌利福平耐药突变检测试剂盒（荧光PCR熔解曲线法）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3B4FF6C8">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42D62F8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D2F707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050F21B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611E4BA0">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5760</w:t>
            </w:r>
          </w:p>
        </w:tc>
      </w:tr>
      <w:tr w14:paraId="246CE905">
        <w:tblPrEx>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3F6AB120">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31D81371">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5E93F59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323" w:type="pct"/>
            <w:tcBorders>
              <w:top w:val="single" w:color="000000" w:sz="4" w:space="0"/>
              <w:left w:val="single" w:color="000000" w:sz="4" w:space="0"/>
              <w:bottom w:val="single" w:color="000000" w:sz="4" w:space="0"/>
              <w:right w:val="single" w:color="000000" w:sz="4" w:space="0"/>
            </w:tcBorders>
            <w:vAlign w:val="center"/>
          </w:tcPr>
          <w:p w14:paraId="63F0485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结核分枝杆菌异烟肼耐药突变检测试剂盒（荧光PCR熔解曲线法）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82CF162">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3E9C1BE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F8F1EB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1259EC3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7BF6171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5760</w:t>
            </w:r>
          </w:p>
        </w:tc>
      </w:tr>
      <w:tr w14:paraId="5FF0D950">
        <w:tblPrEx>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7C2CBCB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0D9E4DBE">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284201D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1323" w:type="pct"/>
            <w:tcBorders>
              <w:top w:val="single" w:color="000000" w:sz="4" w:space="0"/>
              <w:left w:val="single" w:color="000000" w:sz="4" w:space="0"/>
              <w:bottom w:val="single" w:color="000000" w:sz="4" w:space="0"/>
              <w:right w:val="single" w:color="000000" w:sz="4" w:space="0"/>
            </w:tcBorders>
            <w:vAlign w:val="center"/>
          </w:tcPr>
          <w:p w14:paraId="7082FDD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结核分枝杆菌乙胺丁醇耐药突变检测试剂盒（荧光PCR熔解曲线法）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46FD3A50">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9DA762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A7A97E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415823D7">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3AF4450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5760</w:t>
            </w:r>
          </w:p>
        </w:tc>
      </w:tr>
      <w:tr w14:paraId="644077AB">
        <w:tblPrEx>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73D6FE28">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495BE2F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4C48082B">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1323" w:type="pct"/>
            <w:tcBorders>
              <w:top w:val="single" w:color="000000" w:sz="4" w:space="0"/>
              <w:left w:val="single" w:color="000000" w:sz="4" w:space="0"/>
              <w:bottom w:val="single" w:color="000000" w:sz="4" w:space="0"/>
              <w:right w:val="single" w:color="000000" w:sz="4" w:space="0"/>
            </w:tcBorders>
            <w:vAlign w:val="center"/>
          </w:tcPr>
          <w:p w14:paraId="31FB2BC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结核分枝杆菌链霉素耐药突变检测试剂盒（荧光PCR熔解曲线法）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02DEAC4D">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DF6368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BEF632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124E228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DB7876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5760</w:t>
            </w:r>
          </w:p>
        </w:tc>
      </w:tr>
      <w:tr w14:paraId="21D2006B">
        <w:tblPrEx>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vAlign w:val="center"/>
          </w:tcPr>
          <w:p w14:paraId="360DEF23">
            <w:pPr>
              <w:jc w:val="center"/>
              <w:rPr>
                <w:rFonts w:hint="eastAsia" w:ascii="宋体" w:hAnsi="宋体" w:cs="宋体"/>
                <w:color w:val="000000"/>
                <w:sz w:val="18"/>
                <w:szCs w:val="18"/>
              </w:rPr>
            </w:pPr>
          </w:p>
        </w:tc>
        <w:tc>
          <w:tcPr>
            <w:tcW w:w="425" w:type="pct"/>
            <w:vMerge w:val="continue"/>
            <w:tcBorders>
              <w:top w:val="single" w:color="000000" w:sz="4" w:space="0"/>
              <w:left w:val="single" w:color="000000" w:sz="4" w:space="0"/>
              <w:bottom w:val="single" w:color="000000" w:sz="4" w:space="0"/>
              <w:right w:val="single" w:color="000000" w:sz="4" w:space="0"/>
            </w:tcBorders>
            <w:vAlign w:val="center"/>
          </w:tcPr>
          <w:p w14:paraId="2CC5F7F8">
            <w:pPr>
              <w:jc w:val="center"/>
              <w:rPr>
                <w:rFonts w:hint="eastAsia" w:ascii="宋体" w:hAnsi="宋体" w:cs="宋体"/>
                <w:color w:val="000000"/>
                <w:sz w:val="18"/>
                <w:szCs w:val="18"/>
              </w:rPr>
            </w:pPr>
          </w:p>
        </w:tc>
        <w:tc>
          <w:tcPr>
            <w:tcW w:w="388" w:type="pct"/>
            <w:tcBorders>
              <w:top w:val="single" w:color="000000" w:sz="4" w:space="0"/>
              <w:left w:val="single" w:color="000000" w:sz="4" w:space="0"/>
              <w:bottom w:val="single" w:color="000000" w:sz="4" w:space="0"/>
              <w:right w:val="single" w:color="000000" w:sz="4" w:space="0"/>
            </w:tcBorders>
            <w:vAlign w:val="center"/>
          </w:tcPr>
          <w:p w14:paraId="1FA96755">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w:t>
            </w:r>
          </w:p>
        </w:tc>
        <w:tc>
          <w:tcPr>
            <w:tcW w:w="1323" w:type="pct"/>
            <w:tcBorders>
              <w:top w:val="single" w:color="000000" w:sz="4" w:space="0"/>
              <w:left w:val="single" w:color="000000" w:sz="4" w:space="0"/>
              <w:bottom w:val="single" w:color="000000" w:sz="4" w:space="0"/>
              <w:right w:val="single" w:color="000000" w:sz="4" w:space="0"/>
            </w:tcBorders>
            <w:vAlign w:val="center"/>
          </w:tcPr>
          <w:p w14:paraId="195CF799">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结核分枝杆菌氟喹诺酮类药物耐药突变检测试剂盒（荧光PCR熔解曲线法）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vAlign w:val="center"/>
          </w:tcPr>
          <w:p w14:paraId="169ED92E">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0FF1AC51">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24512C2">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441" w:type="pct"/>
            <w:tcBorders>
              <w:top w:val="single" w:color="000000" w:sz="4" w:space="0"/>
              <w:left w:val="single" w:color="000000" w:sz="4" w:space="0"/>
              <w:bottom w:val="single" w:color="000000" w:sz="4" w:space="0"/>
              <w:right w:val="single" w:color="000000" w:sz="4" w:space="0"/>
            </w:tcBorders>
            <w:vAlign w:val="center"/>
          </w:tcPr>
          <w:p w14:paraId="2D6C9436">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2CE50ACD">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5760</w:t>
            </w:r>
          </w:p>
        </w:tc>
      </w:tr>
      <w:tr w14:paraId="2B28382E">
        <w:tblPrEx>
          <w:tblCellMar>
            <w:top w:w="0" w:type="dxa"/>
            <w:left w:w="108" w:type="dxa"/>
            <w:bottom w:w="0" w:type="dxa"/>
            <w:right w:w="108" w:type="dxa"/>
          </w:tblCellMar>
        </w:tblPrEx>
        <w:trPr>
          <w:trHeight w:val="1301" w:hRule="atLeast"/>
        </w:trPr>
        <w:tc>
          <w:tcPr>
            <w:tcW w:w="359" w:type="pct"/>
            <w:tcBorders>
              <w:top w:val="single" w:color="000000" w:sz="4" w:space="0"/>
              <w:left w:val="single" w:color="000000" w:sz="4" w:space="0"/>
              <w:bottom w:val="single" w:color="000000" w:sz="4" w:space="0"/>
              <w:right w:val="single" w:color="000000" w:sz="4" w:space="0"/>
            </w:tcBorders>
            <w:vAlign w:val="center"/>
          </w:tcPr>
          <w:p w14:paraId="34A7A3AC">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w:t>
            </w:r>
          </w:p>
        </w:tc>
        <w:tc>
          <w:tcPr>
            <w:tcW w:w="425" w:type="pct"/>
            <w:tcBorders>
              <w:top w:val="single" w:color="000000" w:sz="4" w:space="0"/>
              <w:left w:val="single" w:color="000000" w:sz="4" w:space="0"/>
              <w:bottom w:val="single" w:color="000000" w:sz="4" w:space="0"/>
              <w:right w:val="single" w:color="000000" w:sz="4" w:space="0"/>
            </w:tcBorders>
            <w:vAlign w:val="center"/>
          </w:tcPr>
          <w:p w14:paraId="7C4D6D94">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慢生长分枝杆菌MIC药敏板</w:t>
            </w:r>
          </w:p>
        </w:tc>
        <w:tc>
          <w:tcPr>
            <w:tcW w:w="388" w:type="pct"/>
            <w:tcBorders>
              <w:top w:val="single" w:color="000000" w:sz="4" w:space="0"/>
              <w:left w:val="single" w:color="000000" w:sz="4" w:space="0"/>
              <w:bottom w:val="single" w:color="000000" w:sz="4" w:space="0"/>
              <w:right w:val="single" w:color="000000" w:sz="4" w:space="0"/>
            </w:tcBorders>
            <w:vAlign w:val="center"/>
          </w:tcPr>
          <w:p w14:paraId="22CE476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323" w:type="pct"/>
            <w:tcBorders>
              <w:top w:val="single" w:color="000000" w:sz="4" w:space="0"/>
              <w:left w:val="single" w:color="000000" w:sz="4" w:space="0"/>
              <w:bottom w:val="single" w:color="000000" w:sz="4" w:space="0"/>
              <w:right w:val="single" w:color="000000" w:sz="4" w:space="0"/>
            </w:tcBorders>
            <w:vAlign w:val="center"/>
          </w:tcPr>
          <w:p w14:paraId="5943E2D8">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慢生长分枝杆菌MIC药敏板</w:t>
            </w:r>
          </w:p>
        </w:tc>
        <w:tc>
          <w:tcPr>
            <w:tcW w:w="593" w:type="pct"/>
            <w:tcBorders>
              <w:top w:val="single" w:color="000000" w:sz="4" w:space="0"/>
              <w:left w:val="single" w:color="000000" w:sz="4" w:space="0"/>
              <w:bottom w:val="single" w:color="000000" w:sz="4" w:space="0"/>
              <w:right w:val="single" w:color="000000" w:sz="4" w:space="0"/>
            </w:tcBorders>
            <w:vAlign w:val="center"/>
          </w:tcPr>
          <w:p w14:paraId="38B7FEB4">
            <w:pPr>
              <w:jc w:val="center"/>
              <w:rPr>
                <w:rFonts w:hint="eastAsia" w:ascii="宋体" w:hAnsi="宋体" w:cs="宋体"/>
                <w:color w:val="000000"/>
                <w:sz w:val="18"/>
                <w:szCs w:val="18"/>
              </w:rPr>
            </w:pPr>
          </w:p>
        </w:tc>
        <w:tc>
          <w:tcPr>
            <w:tcW w:w="357" w:type="pct"/>
            <w:tcBorders>
              <w:top w:val="single" w:color="000000" w:sz="4" w:space="0"/>
              <w:left w:val="single" w:color="000000" w:sz="4" w:space="0"/>
              <w:bottom w:val="single" w:color="000000" w:sz="4" w:space="0"/>
              <w:right w:val="single" w:color="000000" w:sz="4" w:space="0"/>
            </w:tcBorders>
            <w:vAlign w:val="center"/>
          </w:tcPr>
          <w:p w14:paraId="6DDFDDB3">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T</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93C47EE">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70</w:t>
            </w:r>
          </w:p>
        </w:tc>
        <w:tc>
          <w:tcPr>
            <w:tcW w:w="441" w:type="pct"/>
            <w:tcBorders>
              <w:top w:val="single" w:color="000000" w:sz="4" w:space="0"/>
              <w:left w:val="single" w:color="000000" w:sz="4" w:space="0"/>
              <w:bottom w:val="single" w:color="000000" w:sz="4" w:space="0"/>
              <w:right w:val="single" w:color="000000" w:sz="4" w:space="0"/>
            </w:tcBorders>
            <w:vAlign w:val="center"/>
          </w:tcPr>
          <w:p w14:paraId="467D60BA">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318</w:t>
            </w:r>
          </w:p>
        </w:tc>
        <w:tc>
          <w:tcPr>
            <w:tcW w:w="623" w:type="pct"/>
            <w:tcBorders>
              <w:top w:val="single" w:color="000000" w:sz="4" w:space="0"/>
              <w:left w:val="single" w:color="000000" w:sz="4" w:space="0"/>
              <w:bottom w:val="single" w:color="000000" w:sz="4" w:space="0"/>
              <w:right w:val="single" w:color="000000" w:sz="4" w:space="0"/>
            </w:tcBorders>
            <w:noWrap/>
            <w:vAlign w:val="center"/>
          </w:tcPr>
          <w:p w14:paraId="4B63964F">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22260</w:t>
            </w:r>
          </w:p>
        </w:tc>
      </w:tr>
    </w:tbl>
    <w:p w14:paraId="5C35A32F">
      <w:pPr>
        <w:snapToGrid w:val="0"/>
        <w:spacing w:line="288" w:lineRule="auto"/>
        <w:ind w:firstLine="482" w:firstLineChars="200"/>
        <w:jc w:val="left"/>
        <w:rPr>
          <w:rFonts w:hint="eastAsia" w:ascii="仿宋" w:hAnsi="仿宋" w:eastAsia="仿宋"/>
          <w:b/>
          <w:sz w:val="24"/>
        </w:rPr>
      </w:pPr>
      <w:r>
        <w:rPr>
          <w:rFonts w:hint="eastAsia" w:ascii="仿宋" w:hAnsi="仿宋" w:eastAsia="仿宋"/>
          <w:b/>
          <w:sz w:val="24"/>
        </w:rPr>
        <w:t>合同期：2年</w:t>
      </w:r>
    </w:p>
    <w:p w14:paraId="320767EF">
      <w:pPr>
        <w:snapToGrid w:val="0"/>
        <w:spacing w:line="288" w:lineRule="auto"/>
        <w:ind w:firstLine="482" w:firstLineChars="200"/>
        <w:jc w:val="left"/>
        <w:rPr>
          <w:rFonts w:hint="eastAsia" w:ascii="仿宋" w:hAnsi="仿宋" w:eastAsia="仿宋"/>
          <w:b/>
          <w:sz w:val="24"/>
        </w:rPr>
      </w:pPr>
      <w:r>
        <w:rPr>
          <w:rFonts w:hint="eastAsia" w:ascii="仿宋" w:hAnsi="仿宋" w:eastAsia="仿宋"/>
          <w:b/>
          <w:sz w:val="24"/>
        </w:rPr>
        <w:t>二、参数要求</w:t>
      </w:r>
    </w:p>
    <w:tbl>
      <w:tblPr>
        <w:tblStyle w:val="26"/>
        <w:tblW w:w="9524" w:type="dxa"/>
        <w:tblInd w:w="20" w:type="dxa"/>
        <w:tblLayout w:type="fixed"/>
        <w:tblCellMar>
          <w:top w:w="0" w:type="dxa"/>
          <w:left w:w="108" w:type="dxa"/>
          <w:bottom w:w="0" w:type="dxa"/>
          <w:right w:w="108" w:type="dxa"/>
        </w:tblCellMar>
      </w:tblPr>
      <w:tblGrid>
        <w:gridCol w:w="1143"/>
        <w:gridCol w:w="1260"/>
        <w:gridCol w:w="7121"/>
      </w:tblGrid>
      <w:tr w14:paraId="7F299308">
        <w:tblPrEx>
          <w:tblCellMar>
            <w:top w:w="0" w:type="dxa"/>
            <w:left w:w="108" w:type="dxa"/>
            <w:bottom w:w="0" w:type="dxa"/>
            <w:right w:w="108" w:type="dxa"/>
          </w:tblCellMar>
        </w:tblPrEx>
        <w:trPr>
          <w:trHeight w:val="440" w:hRule="atLeast"/>
        </w:trPr>
        <w:tc>
          <w:tcPr>
            <w:tcW w:w="1143" w:type="dxa"/>
            <w:tcBorders>
              <w:top w:val="single" w:color="000000" w:sz="4" w:space="0"/>
              <w:left w:val="single" w:color="000000" w:sz="4" w:space="0"/>
              <w:bottom w:val="single" w:color="000000" w:sz="4" w:space="0"/>
              <w:right w:val="single" w:color="000000" w:sz="4" w:space="0"/>
            </w:tcBorders>
            <w:vAlign w:val="center"/>
          </w:tcPr>
          <w:p w14:paraId="2E0CFCD1">
            <w:pPr>
              <w:widowControl/>
              <w:jc w:val="center"/>
              <w:textAlignment w:val="center"/>
              <w:rPr>
                <w:rFonts w:hint="eastAsia" w:ascii="宋体" w:hAnsi="宋体" w:cs="宋体"/>
                <w:b/>
                <w:bCs/>
                <w:color w:val="000000"/>
                <w:sz w:val="20"/>
              </w:rPr>
            </w:pPr>
            <w:r>
              <w:rPr>
                <w:rFonts w:hint="eastAsia" w:ascii="宋体" w:hAnsi="宋体" w:cs="宋体"/>
                <w:b/>
                <w:bCs/>
                <w:color w:val="000000"/>
                <w:kern w:val="0"/>
                <w:sz w:val="20"/>
                <w:lang w:bidi="ar"/>
              </w:rPr>
              <w:t>标段</w:t>
            </w:r>
          </w:p>
        </w:tc>
        <w:tc>
          <w:tcPr>
            <w:tcW w:w="1260" w:type="dxa"/>
            <w:tcBorders>
              <w:top w:val="single" w:color="000000" w:sz="4" w:space="0"/>
              <w:left w:val="single" w:color="000000" w:sz="4" w:space="0"/>
              <w:bottom w:val="single" w:color="000000" w:sz="4" w:space="0"/>
              <w:right w:val="single" w:color="000000" w:sz="4" w:space="0"/>
            </w:tcBorders>
            <w:vAlign w:val="center"/>
          </w:tcPr>
          <w:p w14:paraId="3B471B07">
            <w:pPr>
              <w:widowControl/>
              <w:jc w:val="center"/>
              <w:textAlignment w:val="center"/>
              <w:rPr>
                <w:rFonts w:hint="eastAsia" w:ascii="宋体" w:hAnsi="宋体" w:cs="宋体"/>
                <w:b/>
                <w:bCs/>
                <w:color w:val="000000"/>
                <w:sz w:val="20"/>
              </w:rPr>
            </w:pPr>
            <w:r>
              <w:rPr>
                <w:rFonts w:hint="eastAsia" w:ascii="宋体" w:hAnsi="宋体" w:cs="宋体"/>
                <w:b/>
                <w:bCs/>
                <w:color w:val="000000"/>
                <w:kern w:val="0"/>
                <w:sz w:val="20"/>
                <w:lang w:bidi="ar"/>
              </w:rPr>
              <w:t>标段名称</w:t>
            </w:r>
          </w:p>
        </w:tc>
        <w:tc>
          <w:tcPr>
            <w:tcW w:w="7121" w:type="dxa"/>
            <w:tcBorders>
              <w:top w:val="single" w:color="000000" w:sz="4" w:space="0"/>
              <w:left w:val="single" w:color="000000" w:sz="4" w:space="0"/>
              <w:bottom w:val="single" w:color="000000" w:sz="4" w:space="0"/>
              <w:right w:val="single" w:color="000000" w:sz="4" w:space="0"/>
            </w:tcBorders>
            <w:vAlign w:val="center"/>
          </w:tcPr>
          <w:p w14:paraId="39EC656B">
            <w:pPr>
              <w:widowControl/>
              <w:jc w:val="center"/>
              <w:textAlignment w:val="center"/>
              <w:rPr>
                <w:rFonts w:hint="eastAsia" w:ascii="宋体" w:hAnsi="宋体" w:cs="宋体"/>
                <w:b/>
                <w:bCs/>
                <w:color w:val="000000"/>
                <w:sz w:val="20"/>
              </w:rPr>
            </w:pPr>
            <w:r>
              <w:rPr>
                <w:rFonts w:hint="eastAsia" w:ascii="宋体" w:hAnsi="宋体" w:cs="宋体"/>
                <w:b/>
                <w:bCs/>
                <w:color w:val="000000"/>
                <w:kern w:val="0"/>
                <w:sz w:val="20"/>
                <w:lang w:bidi="ar"/>
              </w:rPr>
              <w:t>技术参数</w:t>
            </w:r>
          </w:p>
        </w:tc>
      </w:tr>
      <w:tr w14:paraId="0E626763">
        <w:tblPrEx>
          <w:tblCellMar>
            <w:top w:w="0" w:type="dxa"/>
            <w:left w:w="108" w:type="dxa"/>
            <w:bottom w:w="0" w:type="dxa"/>
            <w:right w:w="108" w:type="dxa"/>
          </w:tblCellMar>
        </w:tblPrEx>
        <w:trPr>
          <w:trHeight w:val="597" w:hRule="atLeast"/>
        </w:trPr>
        <w:tc>
          <w:tcPr>
            <w:tcW w:w="1143" w:type="dxa"/>
            <w:tcBorders>
              <w:top w:val="single" w:color="000000" w:sz="4" w:space="0"/>
              <w:left w:val="single" w:color="000000" w:sz="4" w:space="0"/>
              <w:bottom w:val="single" w:color="000000" w:sz="4" w:space="0"/>
              <w:right w:val="single" w:color="000000" w:sz="4" w:space="0"/>
            </w:tcBorders>
            <w:vAlign w:val="center"/>
          </w:tcPr>
          <w:p w14:paraId="3ED24624">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1</w:t>
            </w:r>
          </w:p>
        </w:tc>
        <w:tc>
          <w:tcPr>
            <w:tcW w:w="1260" w:type="dxa"/>
            <w:tcBorders>
              <w:top w:val="single" w:color="000000" w:sz="4" w:space="0"/>
              <w:left w:val="single" w:color="000000" w:sz="4" w:space="0"/>
              <w:bottom w:val="single" w:color="000000" w:sz="4" w:space="0"/>
              <w:right w:val="single" w:color="000000" w:sz="4" w:space="0"/>
            </w:tcBorders>
            <w:vAlign w:val="center"/>
          </w:tcPr>
          <w:p w14:paraId="6EF1A854">
            <w:pPr>
              <w:widowControl/>
              <w:jc w:val="center"/>
              <w:textAlignment w:val="center"/>
              <w:rPr>
                <w:rFonts w:hint="eastAsia" w:ascii="宋体" w:hAnsi="宋体" w:cs="宋体"/>
                <w:color w:val="000000"/>
                <w:sz w:val="20"/>
              </w:rPr>
            </w:pPr>
            <w:r>
              <w:rPr>
                <w:rFonts w:hint="eastAsia" w:ascii="宋体" w:hAnsi="宋体" w:cs="宋体"/>
                <w:color w:val="000000"/>
                <w:sz w:val="20"/>
              </w:rPr>
              <w:t>生化仪电解质等7项</w:t>
            </w:r>
          </w:p>
        </w:tc>
        <w:tc>
          <w:tcPr>
            <w:tcW w:w="7121" w:type="dxa"/>
            <w:tcBorders>
              <w:top w:val="single" w:color="000000" w:sz="4" w:space="0"/>
              <w:left w:val="single" w:color="000000" w:sz="4" w:space="0"/>
              <w:bottom w:val="single" w:color="000000" w:sz="4" w:space="0"/>
              <w:right w:val="single" w:color="000000" w:sz="4" w:space="0"/>
            </w:tcBorders>
            <w:vAlign w:val="center"/>
          </w:tcPr>
          <w:p w14:paraId="5ADD36C9">
            <w:pPr>
              <w:widowControl/>
              <w:textAlignment w:val="top"/>
              <w:rPr>
                <w:rFonts w:hint="eastAsia" w:ascii="宋体" w:hAnsi="宋体" w:cs="宋体"/>
                <w:color w:val="000000"/>
                <w:sz w:val="20"/>
              </w:rPr>
            </w:pPr>
            <w:r>
              <w:rPr>
                <w:rFonts w:hint="eastAsia" w:ascii="宋体" w:hAnsi="宋体" w:cs="宋体"/>
                <w:color w:val="000000"/>
                <w:sz w:val="20"/>
              </w:rPr>
              <w:t xml:space="preserve">基本要求：                                                    </w:t>
            </w:r>
          </w:p>
          <w:p w14:paraId="41638FFF">
            <w:pPr>
              <w:widowControl/>
              <w:textAlignment w:val="top"/>
              <w:rPr>
                <w:rFonts w:hint="eastAsia" w:ascii="宋体" w:hAnsi="宋体" w:cs="宋体"/>
                <w:color w:val="000000"/>
                <w:sz w:val="20"/>
              </w:rPr>
            </w:pPr>
            <w:r>
              <w:rPr>
                <w:rFonts w:hint="eastAsia" w:ascii="宋体" w:hAnsi="宋体" w:cs="宋体"/>
                <w:color w:val="000000"/>
                <w:sz w:val="20"/>
              </w:rPr>
              <w:t xml:space="preserve">1.试剂配套贝克曼AU 680生化仪或者自行提供同等及以上设备。    </w:t>
            </w:r>
          </w:p>
        </w:tc>
      </w:tr>
      <w:tr w14:paraId="3C55B672">
        <w:tblPrEx>
          <w:tblCellMar>
            <w:top w:w="0" w:type="dxa"/>
            <w:left w:w="108" w:type="dxa"/>
            <w:bottom w:w="0" w:type="dxa"/>
            <w:right w:w="108" w:type="dxa"/>
          </w:tblCellMar>
        </w:tblPrEx>
        <w:trPr>
          <w:trHeight w:val="90" w:hRule="atLeast"/>
        </w:trPr>
        <w:tc>
          <w:tcPr>
            <w:tcW w:w="1143" w:type="dxa"/>
            <w:tcBorders>
              <w:top w:val="single" w:color="000000" w:sz="4" w:space="0"/>
              <w:left w:val="single" w:color="000000" w:sz="4" w:space="0"/>
              <w:bottom w:val="single" w:color="auto" w:sz="4" w:space="0"/>
              <w:right w:val="single" w:color="000000" w:sz="4" w:space="0"/>
            </w:tcBorders>
            <w:vAlign w:val="center"/>
          </w:tcPr>
          <w:p w14:paraId="46F331E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2</w:t>
            </w:r>
          </w:p>
        </w:tc>
        <w:tc>
          <w:tcPr>
            <w:tcW w:w="1260" w:type="dxa"/>
            <w:tcBorders>
              <w:top w:val="single" w:color="000000" w:sz="4" w:space="0"/>
              <w:left w:val="single" w:color="000000" w:sz="4" w:space="0"/>
              <w:bottom w:val="single" w:color="auto" w:sz="4" w:space="0"/>
              <w:right w:val="single" w:color="000000" w:sz="4" w:space="0"/>
            </w:tcBorders>
            <w:vAlign w:val="center"/>
          </w:tcPr>
          <w:p w14:paraId="1D990B97">
            <w:pPr>
              <w:widowControl/>
              <w:jc w:val="center"/>
              <w:textAlignment w:val="center"/>
              <w:rPr>
                <w:rFonts w:hint="eastAsia" w:ascii="宋体" w:hAnsi="宋体" w:cs="宋体"/>
                <w:color w:val="000000"/>
                <w:sz w:val="20"/>
              </w:rPr>
            </w:pPr>
            <w:r>
              <w:rPr>
                <w:rFonts w:hint="eastAsia" w:ascii="宋体" w:hAnsi="宋体" w:cs="宋体"/>
                <w:color w:val="000000"/>
                <w:sz w:val="20"/>
              </w:rPr>
              <w:t>生化仪电解质等6项</w:t>
            </w:r>
          </w:p>
        </w:tc>
        <w:tc>
          <w:tcPr>
            <w:tcW w:w="7121" w:type="dxa"/>
            <w:tcBorders>
              <w:top w:val="single" w:color="000000" w:sz="4" w:space="0"/>
              <w:left w:val="single" w:color="000000" w:sz="4" w:space="0"/>
              <w:bottom w:val="single" w:color="auto" w:sz="4" w:space="0"/>
              <w:right w:val="single" w:color="000000" w:sz="4" w:space="0"/>
            </w:tcBorders>
            <w:vAlign w:val="center"/>
          </w:tcPr>
          <w:p w14:paraId="780151C2">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06127784">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1.试剂配套日立7600生化仪或者自行提供同等及以上设备。  </w:t>
            </w:r>
          </w:p>
        </w:tc>
      </w:tr>
      <w:tr w14:paraId="1DD221A6">
        <w:tblPrEx>
          <w:tblCellMar>
            <w:top w:w="0" w:type="dxa"/>
            <w:left w:w="108" w:type="dxa"/>
            <w:bottom w:w="0" w:type="dxa"/>
            <w:right w:w="108" w:type="dxa"/>
          </w:tblCellMar>
        </w:tblPrEx>
        <w:trPr>
          <w:trHeight w:val="1440" w:hRule="atLeast"/>
        </w:trPr>
        <w:tc>
          <w:tcPr>
            <w:tcW w:w="1143" w:type="dxa"/>
            <w:tcBorders>
              <w:top w:val="single" w:color="auto" w:sz="4" w:space="0"/>
              <w:left w:val="single" w:color="auto" w:sz="4" w:space="0"/>
              <w:bottom w:val="single" w:color="auto" w:sz="4" w:space="0"/>
              <w:right w:val="single" w:color="000000" w:sz="4" w:space="0"/>
            </w:tcBorders>
            <w:vAlign w:val="center"/>
          </w:tcPr>
          <w:p w14:paraId="5B0C073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3</w:t>
            </w:r>
          </w:p>
        </w:tc>
        <w:tc>
          <w:tcPr>
            <w:tcW w:w="1260" w:type="dxa"/>
            <w:tcBorders>
              <w:top w:val="single" w:color="auto" w:sz="4" w:space="0"/>
              <w:left w:val="single" w:color="000000" w:sz="4" w:space="0"/>
              <w:bottom w:val="single" w:color="auto" w:sz="4" w:space="0"/>
              <w:right w:val="single" w:color="000000" w:sz="4" w:space="0"/>
            </w:tcBorders>
            <w:vAlign w:val="center"/>
          </w:tcPr>
          <w:p w14:paraId="00150F81">
            <w:pPr>
              <w:widowControl/>
              <w:jc w:val="center"/>
              <w:textAlignment w:val="center"/>
              <w:rPr>
                <w:rFonts w:hint="eastAsia" w:ascii="宋体" w:hAnsi="宋体" w:cs="宋体"/>
                <w:color w:val="000000"/>
                <w:sz w:val="20"/>
              </w:rPr>
            </w:pPr>
            <w:r>
              <w:rPr>
                <w:rFonts w:hint="eastAsia" w:ascii="宋体" w:hAnsi="宋体" w:cs="宋体"/>
                <w:color w:val="000000"/>
                <w:sz w:val="20"/>
              </w:rPr>
              <w:t>尿常规</w:t>
            </w:r>
          </w:p>
        </w:tc>
        <w:tc>
          <w:tcPr>
            <w:tcW w:w="7121" w:type="dxa"/>
            <w:tcBorders>
              <w:top w:val="single" w:color="auto" w:sz="4" w:space="0"/>
              <w:left w:val="single" w:color="000000" w:sz="4" w:space="0"/>
              <w:bottom w:val="single" w:color="auto" w:sz="4" w:space="0"/>
              <w:right w:val="single" w:color="auto" w:sz="4" w:space="0"/>
            </w:tcBorders>
            <w:vAlign w:val="center"/>
          </w:tcPr>
          <w:p w14:paraId="7C98C3A5">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0D98B17E">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1.提供与试剂同一品牌的尿有形成份仪器和尿干化学仪器。                                                 2.定量必备项目：红细胞(RBC)、白细胞(WBC)、上皮细胞(EC)、管型(CAST)、细菌(BACT)。                                                 </w:t>
            </w:r>
          </w:p>
          <w:p w14:paraId="463682B9">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3.每年按采购人要求提供至少2次仪器校准并提供校准报告，完成试剂方法学性能验证及比对工作。                                      </w:t>
            </w:r>
          </w:p>
          <w:p w14:paraId="548429DA">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4.提供项目所需的配套质控品、校准品及其他相关耗材。                                                                                                                                      5.国家卫健委和省临检中心室间质评可独立分组，并提供最近一次证明文件。                                                  </w:t>
            </w:r>
          </w:p>
          <w:p w14:paraId="4498A92E">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技术参数：                                               </w:t>
            </w:r>
          </w:p>
          <w:p w14:paraId="6C34C8EF">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▲1.尿有形成份仪器采用核酸荧光染色技术，对尿液有形成分如管型、上皮细胞、细菌等进行鉴别。                                </w:t>
            </w:r>
          </w:p>
          <w:p w14:paraId="72336492">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2.尿有形成份仪器可提供红细胞形态信息、红细胞的散点图和直方图，对尿红细胞可按体积大小、均一性、非均一性等相关形态进行分类。                                                 ▲3.尿有形成份仪器能对尿细菌进行定量计数，以及细菌类形进行革兰氏分。                                                               4.尿干化学仪器：可同时装载两种不同规格的试纸条，可根据患者条码信息自动识别并选择相应的试纸条进行检测。                </w:t>
            </w:r>
          </w:p>
          <w:p w14:paraId="7043A3EE">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5.单台设备检测速度≥250标本/小时。试纸条容量≥300条，有防止试纸条氧化的装置。                                                 </w:t>
            </w:r>
          </w:p>
          <w:p w14:paraId="1CADC6D9">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6.尿有形成份仪器检测通道≥2个，可区分有核物质和无核物质。                                                          7.干化学试纸条特性：试纸条具备抗VC干扰功能，帮助去除或鉴别假阴性，无需VC试剂模块。                                     </w:t>
            </w:r>
          </w:p>
          <w:p w14:paraId="7F946B11">
            <w:pPr>
              <w:widowControl/>
              <w:jc w:val="left"/>
              <w:textAlignment w:val="center"/>
              <w:rPr>
                <w:rFonts w:hint="eastAsia" w:ascii="宋体" w:hAnsi="宋体" w:cs="宋体"/>
                <w:color w:val="000000"/>
                <w:sz w:val="20"/>
              </w:rPr>
            </w:pPr>
            <w:r>
              <w:rPr>
                <w:rFonts w:hint="eastAsia" w:ascii="宋体" w:hAnsi="宋体" w:cs="宋体"/>
                <w:color w:val="000000"/>
                <w:sz w:val="20"/>
              </w:rPr>
              <w:t>8.具备通过ISO17043认证的实时在线质控管理平台。</w:t>
            </w:r>
          </w:p>
        </w:tc>
      </w:tr>
      <w:tr w14:paraId="541E7863">
        <w:tblPrEx>
          <w:tblCellMar>
            <w:top w:w="0" w:type="dxa"/>
            <w:left w:w="108" w:type="dxa"/>
            <w:bottom w:w="0" w:type="dxa"/>
            <w:right w:w="108" w:type="dxa"/>
          </w:tblCellMar>
        </w:tblPrEx>
        <w:trPr>
          <w:trHeight w:val="1263" w:hRule="atLeast"/>
        </w:trPr>
        <w:tc>
          <w:tcPr>
            <w:tcW w:w="1143" w:type="dxa"/>
            <w:tcBorders>
              <w:top w:val="single" w:color="auto" w:sz="4" w:space="0"/>
              <w:left w:val="single" w:color="000000" w:sz="4" w:space="0"/>
              <w:bottom w:val="nil"/>
              <w:right w:val="single" w:color="000000" w:sz="4" w:space="0"/>
            </w:tcBorders>
            <w:vAlign w:val="center"/>
          </w:tcPr>
          <w:p w14:paraId="42BDC57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4</w:t>
            </w:r>
          </w:p>
        </w:tc>
        <w:tc>
          <w:tcPr>
            <w:tcW w:w="1260" w:type="dxa"/>
            <w:tcBorders>
              <w:top w:val="single" w:color="auto" w:sz="4" w:space="0"/>
              <w:left w:val="single" w:color="000000" w:sz="4" w:space="0"/>
              <w:bottom w:val="single" w:color="000000" w:sz="4" w:space="0"/>
              <w:right w:val="single" w:color="000000" w:sz="4" w:space="0"/>
            </w:tcBorders>
            <w:vAlign w:val="center"/>
          </w:tcPr>
          <w:p w14:paraId="0233B3C2">
            <w:pPr>
              <w:widowControl/>
              <w:jc w:val="center"/>
              <w:textAlignment w:val="center"/>
              <w:rPr>
                <w:rFonts w:hint="eastAsia" w:ascii="宋体" w:hAnsi="宋体" w:cs="宋体"/>
                <w:color w:val="000000"/>
                <w:sz w:val="20"/>
              </w:rPr>
            </w:pPr>
            <w:r>
              <w:rPr>
                <w:rFonts w:hint="eastAsia" w:ascii="宋体" w:hAnsi="宋体" w:cs="宋体"/>
                <w:color w:val="000000"/>
                <w:sz w:val="20"/>
              </w:rPr>
              <w:t>血栓四项</w:t>
            </w:r>
          </w:p>
        </w:tc>
        <w:tc>
          <w:tcPr>
            <w:tcW w:w="7121" w:type="dxa"/>
            <w:tcBorders>
              <w:top w:val="single" w:color="auto" w:sz="4" w:space="0"/>
              <w:left w:val="single" w:color="000000" w:sz="4" w:space="0"/>
              <w:bottom w:val="nil"/>
              <w:right w:val="single" w:color="000000" w:sz="4" w:space="0"/>
            </w:tcBorders>
            <w:vAlign w:val="center"/>
          </w:tcPr>
          <w:p w14:paraId="7195D434">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004B1AD4">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1.提供配套仪器1套。                                 </w:t>
            </w:r>
          </w:p>
          <w:p w14:paraId="0F9EDB92">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2.单机完成所有检测，可检测血清、血浆.                       </w:t>
            </w:r>
          </w:p>
          <w:p w14:paraId="5476D320">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3.按需提供所有质控品、校准品及所有相关耗材。                                   </w:t>
            </w:r>
          </w:p>
          <w:p w14:paraId="33ECBB72">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4.每年按采购人要求提供至少1次仪器校准并提供校准报告。                                     </w:t>
            </w:r>
          </w:p>
          <w:p w14:paraId="0F1ED84C">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5.需支持完成方法学性能验证或项目的比对工作。                </w:t>
            </w:r>
          </w:p>
          <w:p w14:paraId="7B2B0C49">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技术参数：                                               </w:t>
            </w:r>
          </w:p>
          <w:p w14:paraId="7E56334E">
            <w:pPr>
              <w:widowControl/>
              <w:jc w:val="left"/>
              <w:textAlignment w:val="center"/>
              <w:rPr>
                <w:rFonts w:hint="eastAsia" w:ascii="宋体" w:hAnsi="宋体" w:cs="宋体"/>
                <w:color w:val="000000"/>
                <w:sz w:val="20"/>
              </w:rPr>
            </w:pPr>
            <w:r>
              <w:rPr>
                <w:rFonts w:hint="eastAsia" w:ascii="宋体" w:hAnsi="宋体" w:cs="宋体"/>
                <w:color w:val="000000"/>
                <w:sz w:val="20"/>
              </w:rPr>
              <w:t>1.试剂及配套定标液、质控品均须具有注册证。</w:t>
            </w:r>
          </w:p>
          <w:p w14:paraId="40A42C05">
            <w:pPr>
              <w:widowControl/>
              <w:jc w:val="left"/>
              <w:textAlignment w:val="center"/>
              <w:rPr>
                <w:rFonts w:hint="eastAsia" w:ascii="宋体" w:hAnsi="宋体" w:cs="宋体"/>
                <w:color w:val="000000"/>
                <w:sz w:val="20"/>
              </w:rPr>
            </w:pPr>
            <w:r>
              <w:rPr>
                <w:rFonts w:hint="eastAsia" w:ascii="宋体" w:hAnsi="宋体" w:cs="宋体"/>
                <w:color w:val="000000"/>
                <w:sz w:val="20"/>
              </w:rPr>
              <w:t>2.项目可溯源,并提供证明文件。</w:t>
            </w:r>
          </w:p>
          <w:p w14:paraId="57D55D3F">
            <w:pPr>
              <w:widowControl/>
              <w:jc w:val="left"/>
              <w:textAlignment w:val="center"/>
              <w:rPr>
                <w:rFonts w:hint="eastAsia" w:ascii="宋体" w:hAnsi="宋体" w:cs="宋体"/>
                <w:color w:val="000000"/>
                <w:sz w:val="20"/>
              </w:rPr>
            </w:pPr>
            <w:r>
              <w:rPr>
                <w:rFonts w:hint="eastAsia" w:ascii="宋体" w:hAnsi="宋体" w:cs="宋体"/>
                <w:color w:val="000000"/>
                <w:sz w:val="20"/>
              </w:rPr>
              <w:t>3.凝血酶—抗凝血酶Ⅲ复合物（TAT）测定试剂盒最低检出限：≤0.4ng/mL、纤溶酶-α2 纤溶酶抑制剂复合物(PIC)测定试剂盒最低检出限：≤0.05μg/mL。                                                                                                                                    4.血栓调节蛋白（TM）测定试剂盒最低检出限：≤0.50 TU /mL。                                                      5.组织纤溶酶原激活物-纤溶酶原激活物抑制剂-1 复合物（tPAI.C）测定试剂盒最低检出限：≤0.50 ng/mL。</w:t>
            </w:r>
          </w:p>
          <w:p w14:paraId="226977F2">
            <w:pPr>
              <w:widowControl/>
              <w:jc w:val="left"/>
              <w:textAlignment w:val="center"/>
              <w:rPr>
                <w:rFonts w:hint="eastAsia" w:ascii="宋体" w:hAnsi="宋体" w:cs="宋体"/>
                <w:color w:val="000000"/>
                <w:sz w:val="20"/>
              </w:rPr>
            </w:pPr>
            <w:r>
              <w:rPr>
                <w:rFonts w:hint="eastAsia" w:ascii="宋体" w:hAnsi="宋体" w:cs="宋体"/>
                <w:color w:val="000000"/>
                <w:sz w:val="20"/>
              </w:rPr>
              <w:t>6.试剂有电子标签，自动识别检测项目与试剂批号，自动计数；</w:t>
            </w:r>
          </w:p>
          <w:p w14:paraId="5A3627DD">
            <w:pPr>
              <w:widowControl/>
              <w:jc w:val="left"/>
              <w:textAlignment w:val="center"/>
              <w:rPr>
                <w:rFonts w:hint="eastAsia" w:ascii="宋体" w:hAnsi="宋体" w:cs="宋体"/>
                <w:color w:val="000000"/>
                <w:sz w:val="20"/>
              </w:rPr>
            </w:pPr>
            <w:r>
              <w:rPr>
                <w:rFonts w:hint="eastAsia" w:ascii="宋体" w:hAnsi="宋体" w:cs="宋体"/>
                <w:color w:val="000000"/>
                <w:sz w:val="20"/>
              </w:rPr>
              <w:t>7.单台检测速度：≥50Test/Hour；</w:t>
            </w:r>
          </w:p>
          <w:p w14:paraId="3E9AC054">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8.一次性可上机样本≥20个，任意急诊位，可随意添加；同时在线试剂≥8个。                                              </w:t>
            </w:r>
          </w:p>
          <w:p w14:paraId="3DCE8BF5">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9.试剂 2~8℃保存，有效期 ≥18 个月。试剂开封后，在 2~8℃有效期 ≥28 天。  </w:t>
            </w:r>
          </w:p>
        </w:tc>
      </w:tr>
      <w:tr w14:paraId="77252179">
        <w:tblPrEx>
          <w:tblCellMar>
            <w:top w:w="0" w:type="dxa"/>
            <w:left w:w="108" w:type="dxa"/>
            <w:bottom w:w="0" w:type="dxa"/>
            <w:right w:w="108" w:type="dxa"/>
          </w:tblCellMar>
        </w:tblPrEx>
        <w:trPr>
          <w:trHeight w:val="1200" w:hRule="atLeast"/>
        </w:trPr>
        <w:tc>
          <w:tcPr>
            <w:tcW w:w="1143" w:type="dxa"/>
            <w:tcBorders>
              <w:top w:val="single" w:color="000000" w:sz="4" w:space="0"/>
              <w:left w:val="single" w:color="000000" w:sz="4" w:space="0"/>
              <w:bottom w:val="single" w:color="auto" w:sz="4" w:space="0"/>
              <w:right w:val="single" w:color="000000" w:sz="4" w:space="0"/>
            </w:tcBorders>
            <w:vAlign w:val="center"/>
          </w:tcPr>
          <w:p w14:paraId="78F66373">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5</w:t>
            </w:r>
          </w:p>
        </w:tc>
        <w:tc>
          <w:tcPr>
            <w:tcW w:w="1260" w:type="dxa"/>
            <w:tcBorders>
              <w:top w:val="single" w:color="000000" w:sz="4" w:space="0"/>
              <w:left w:val="single" w:color="000000" w:sz="4" w:space="0"/>
              <w:bottom w:val="single" w:color="auto" w:sz="4" w:space="0"/>
              <w:right w:val="single" w:color="000000" w:sz="4" w:space="0"/>
            </w:tcBorders>
            <w:vAlign w:val="center"/>
          </w:tcPr>
          <w:p w14:paraId="199ACBC7">
            <w:pPr>
              <w:widowControl/>
              <w:jc w:val="center"/>
              <w:textAlignment w:val="center"/>
              <w:rPr>
                <w:rFonts w:hint="eastAsia" w:ascii="宋体" w:hAnsi="宋体" w:cs="宋体"/>
                <w:color w:val="000000"/>
                <w:sz w:val="20"/>
              </w:rPr>
            </w:pPr>
            <w:r>
              <w:rPr>
                <w:rFonts w:hint="eastAsia" w:ascii="宋体" w:hAnsi="宋体" w:cs="宋体"/>
                <w:color w:val="000000"/>
                <w:sz w:val="20"/>
              </w:rPr>
              <w:t>凝血2项</w:t>
            </w:r>
          </w:p>
        </w:tc>
        <w:tc>
          <w:tcPr>
            <w:tcW w:w="7121" w:type="dxa"/>
            <w:tcBorders>
              <w:top w:val="single" w:color="000000" w:sz="4" w:space="0"/>
              <w:left w:val="single" w:color="000000" w:sz="4" w:space="0"/>
              <w:bottom w:val="single" w:color="auto" w:sz="4" w:space="0"/>
              <w:right w:val="single" w:color="000000" w:sz="4" w:space="0"/>
            </w:tcBorders>
            <w:vAlign w:val="center"/>
          </w:tcPr>
          <w:p w14:paraId="1A5ADC6E">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0F3B6261">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1.试剂适用于本院现有设备血凝SYMEX 5100使用（需提供适用机型证明材料，如试剂说明书）。                                     </w:t>
            </w:r>
          </w:p>
          <w:p w14:paraId="0CC6B162">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2.项目质控需为国家卫健委独立分组，并提供证明材料。          </w:t>
            </w:r>
          </w:p>
          <w:p w14:paraId="5A429C83">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3.按需提供所有质控品、校准品及所有相关耗材。                                                                       4.需支持完成方法学性能验证或项目的比对工作。                </w:t>
            </w:r>
          </w:p>
          <w:p w14:paraId="550EAEEE">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技术参数：                                                 </w:t>
            </w:r>
          </w:p>
          <w:p w14:paraId="559789E9">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1.FDP检测方法: 胶乳增强免疫比浊法。                      </w:t>
            </w:r>
          </w:p>
          <w:p w14:paraId="723E7937">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2.ATIII检测方法：发色底物法。                                         3.FDP 批内精密度 CV≤6.0% ，线性范围 2.5-80ug/ml。 </w:t>
            </w:r>
          </w:p>
          <w:p w14:paraId="214FCC88">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4.ATIII 批内精密度 CV≤8.0% 线性范围 10%-150% 。   </w:t>
            </w:r>
          </w:p>
        </w:tc>
      </w:tr>
      <w:tr w14:paraId="337B599A">
        <w:tblPrEx>
          <w:tblCellMar>
            <w:top w:w="0" w:type="dxa"/>
            <w:left w:w="108" w:type="dxa"/>
            <w:bottom w:w="0" w:type="dxa"/>
            <w:right w:w="108" w:type="dxa"/>
          </w:tblCellMar>
        </w:tblPrEx>
        <w:trPr>
          <w:trHeight w:val="960" w:hRule="atLeast"/>
        </w:trPr>
        <w:tc>
          <w:tcPr>
            <w:tcW w:w="1143" w:type="dxa"/>
            <w:tcBorders>
              <w:top w:val="single" w:color="auto" w:sz="4" w:space="0"/>
              <w:left w:val="single" w:color="auto" w:sz="4" w:space="0"/>
              <w:bottom w:val="single" w:color="auto" w:sz="4" w:space="0"/>
              <w:right w:val="single" w:color="000000" w:sz="4" w:space="0"/>
            </w:tcBorders>
            <w:vAlign w:val="center"/>
          </w:tcPr>
          <w:p w14:paraId="1B0CEB7D">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6</w:t>
            </w:r>
          </w:p>
        </w:tc>
        <w:tc>
          <w:tcPr>
            <w:tcW w:w="1260" w:type="dxa"/>
            <w:tcBorders>
              <w:top w:val="single" w:color="auto" w:sz="4" w:space="0"/>
              <w:left w:val="single" w:color="000000" w:sz="4" w:space="0"/>
              <w:bottom w:val="single" w:color="auto" w:sz="4" w:space="0"/>
              <w:right w:val="single" w:color="000000" w:sz="4" w:space="0"/>
            </w:tcBorders>
            <w:vAlign w:val="center"/>
          </w:tcPr>
          <w:p w14:paraId="7B74C4CF">
            <w:pPr>
              <w:widowControl/>
              <w:jc w:val="center"/>
              <w:textAlignment w:val="center"/>
              <w:rPr>
                <w:rFonts w:hint="eastAsia" w:ascii="宋体" w:hAnsi="宋体" w:cs="宋体"/>
                <w:color w:val="000000"/>
                <w:sz w:val="20"/>
              </w:rPr>
            </w:pPr>
            <w:r>
              <w:rPr>
                <w:rFonts w:hint="eastAsia" w:ascii="宋体" w:hAnsi="宋体" w:cs="宋体"/>
                <w:color w:val="000000"/>
                <w:sz w:val="20"/>
              </w:rPr>
              <w:t>常规药敏纸片试剂</w:t>
            </w:r>
          </w:p>
        </w:tc>
        <w:tc>
          <w:tcPr>
            <w:tcW w:w="7121" w:type="dxa"/>
            <w:tcBorders>
              <w:top w:val="single" w:color="auto" w:sz="4" w:space="0"/>
              <w:left w:val="single" w:color="000000" w:sz="4" w:space="0"/>
              <w:bottom w:val="single" w:color="auto" w:sz="4" w:space="0"/>
              <w:right w:val="single" w:color="auto" w:sz="4" w:space="0"/>
            </w:tcBorders>
            <w:vAlign w:val="center"/>
          </w:tcPr>
          <w:p w14:paraId="34B5FB88">
            <w:pPr>
              <w:widowControl/>
              <w:jc w:val="left"/>
              <w:textAlignment w:val="center"/>
              <w:rPr>
                <w:rFonts w:hint="eastAsia" w:ascii="宋体" w:hAnsi="宋体" w:cs="宋体"/>
                <w:color w:val="000000"/>
                <w:sz w:val="20"/>
              </w:rPr>
            </w:pPr>
            <w:r>
              <w:rPr>
                <w:rFonts w:hint="eastAsia" w:ascii="宋体" w:hAnsi="宋体" w:cs="宋体"/>
                <w:color w:val="000000"/>
                <w:sz w:val="20"/>
              </w:rPr>
              <w:t>基本要求：</w:t>
            </w:r>
          </w:p>
          <w:p w14:paraId="31DFBEDB">
            <w:pPr>
              <w:widowControl/>
              <w:jc w:val="left"/>
              <w:textAlignment w:val="center"/>
              <w:rPr>
                <w:rFonts w:hint="eastAsia" w:ascii="宋体" w:hAnsi="宋体" w:cs="宋体"/>
                <w:color w:val="000000"/>
                <w:sz w:val="20"/>
              </w:rPr>
            </w:pPr>
            <w:r>
              <w:rPr>
                <w:rFonts w:hint="eastAsia" w:ascii="宋体" w:hAnsi="宋体" w:cs="宋体"/>
                <w:color w:val="000000"/>
                <w:sz w:val="20"/>
              </w:rPr>
              <w:t>1.不得缺项，适用于纸片扩散法药敏试验使用。                                                                                   2.小包装规格：5*50片/盒。                                                                                               3.纸片质量需通过标准菌株质量控制测试。（提供证明文件）</w:t>
            </w:r>
          </w:p>
        </w:tc>
      </w:tr>
      <w:tr w14:paraId="12510130">
        <w:tblPrEx>
          <w:tblCellMar>
            <w:top w:w="0" w:type="dxa"/>
            <w:left w:w="108" w:type="dxa"/>
            <w:bottom w:w="0" w:type="dxa"/>
            <w:right w:w="108" w:type="dxa"/>
          </w:tblCellMar>
        </w:tblPrEx>
        <w:trPr>
          <w:trHeight w:val="1042" w:hRule="atLeast"/>
        </w:trPr>
        <w:tc>
          <w:tcPr>
            <w:tcW w:w="1143" w:type="dxa"/>
            <w:tcBorders>
              <w:top w:val="single" w:color="auto" w:sz="4" w:space="0"/>
              <w:left w:val="single" w:color="auto" w:sz="4" w:space="0"/>
              <w:bottom w:val="single" w:color="auto" w:sz="4" w:space="0"/>
              <w:right w:val="single" w:color="000000" w:sz="4" w:space="0"/>
            </w:tcBorders>
            <w:vAlign w:val="center"/>
          </w:tcPr>
          <w:p w14:paraId="446849AB">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7</w:t>
            </w:r>
          </w:p>
        </w:tc>
        <w:tc>
          <w:tcPr>
            <w:tcW w:w="1260" w:type="dxa"/>
            <w:tcBorders>
              <w:top w:val="single" w:color="auto" w:sz="4" w:space="0"/>
              <w:left w:val="single" w:color="000000" w:sz="4" w:space="0"/>
              <w:bottom w:val="single" w:color="auto" w:sz="4" w:space="0"/>
              <w:right w:val="single" w:color="000000" w:sz="4" w:space="0"/>
            </w:tcBorders>
            <w:vAlign w:val="center"/>
          </w:tcPr>
          <w:p w14:paraId="58C7428D">
            <w:pPr>
              <w:widowControl/>
              <w:jc w:val="center"/>
              <w:textAlignment w:val="center"/>
              <w:rPr>
                <w:rFonts w:hint="eastAsia" w:ascii="宋体" w:hAnsi="宋体" w:cs="宋体"/>
                <w:color w:val="000000"/>
                <w:sz w:val="20"/>
              </w:rPr>
            </w:pPr>
            <w:r>
              <w:rPr>
                <w:rFonts w:hint="eastAsia" w:ascii="宋体" w:hAnsi="宋体" w:cs="宋体"/>
                <w:color w:val="000000"/>
                <w:sz w:val="20"/>
              </w:rPr>
              <w:t>HBV RNA、TB RNA检测试剂</w:t>
            </w:r>
          </w:p>
        </w:tc>
        <w:tc>
          <w:tcPr>
            <w:tcW w:w="7121" w:type="dxa"/>
            <w:tcBorders>
              <w:top w:val="single" w:color="auto" w:sz="4" w:space="0"/>
              <w:left w:val="single" w:color="000000" w:sz="4" w:space="0"/>
              <w:bottom w:val="single" w:color="auto" w:sz="4" w:space="0"/>
              <w:right w:val="single" w:color="auto" w:sz="4" w:space="0"/>
            </w:tcBorders>
            <w:vAlign w:val="center"/>
          </w:tcPr>
          <w:p w14:paraId="6643FEB6">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5EA486F0">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1.配套全自动检测仪1台。                                   </w:t>
            </w:r>
          </w:p>
          <w:p w14:paraId="66FCCB6A">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2.单机可完成。                                      </w:t>
            </w:r>
          </w:p>
          <w:p w14:paraId="2CD48469">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3.按需提供所有质控品、校准品及所有相关耗材。                                    4.每年按采购人要求提供至少1次仪器校准并提供校准报告；                                     5.需支持完成方法学性能验证或项目的比对工作。                                                          技术参数：                                               </w:t>
            </w:r>
          </w:p>
          <w:p w14:paraId="1D9795E8">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1.试剂检测灵敏度:灵敏度≤100copies/ml。                      </w:t>
            </w:r>
          </w:p>
          <w:p w14:paraId="2CB26990">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2.试剂有效期≥12个月。                                  </w:t>
            </w:r>
          </w:p>
          <w:p w14:paraId="6C65EFCB">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3.HBV RNA线性范围:10²≤线性下限。                                                      4.TAT时间:首批检测结果≤120min。                      </w:t>
            </w:r>
          </w:p>
          <w:p w14:paraId="327106CA">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5.每次实验质控品及定量标准消耗试剂≤6个。                                   6.不需要DNA酶处理,采用内标法。  </w:t>
            </w:r>
          </w:p>
        </w:tc>
      </w:tr>
      <w:tr w14:paraId="43817543">
        <w:tblPrEx>
          <w:tblCellMar>
            <w:top w:w="0" w:type="dxa"/>
            <w:left w:w="108" w:type="dxa"/>
            <w:bottom w:w="0" w:type="dxa"/>
            <w:right w:w="108" w:type="dxa"/>
          </w:tblCellMar>
        </w:tblPrEx>
        <w:trPr>
          <w:trHeight w:val="1088" w:hRule="atLeast"/>
        </w:trPr>
        <w:tc>
          <w:tcPr>
            <w:tcW w:w="1143" w:type="dxa"/>
            <w:tcBorders>
              <w:top w:val="single" w:color="auto" w:sz="4" w:space="0"/>
              <w:left w:val="single" w:color="000000" w:sz="4" w:space="0"/>
              <w:bottom w:val="nil"/>
              <w:right w:val="single" w:color="000000" w:sz="4" w:space="0"/>
            </w:tcBorders>
            <w:vAlign w:val="center"/>
          </w:tcPr>
          <w:p w14:paraId="715BCC26">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8</w:t>
            </w:r>
          </w:p>
        </w:tc>
        <w:tc>
          <w:tcPr>
            <w:tcW w:w="1260" w:type="dxa"/>
            <w:tcBorders>
              <w:top w:val="single" w:color="auto" w:sz="4" w:space="0"/>
              <w:left w:val="single" w:color="000000" w:sz="4" w:space="0"/>
              <w:bottom w:val="nil"/>
              <w:right w:val="single" w:color="000000" w:sz="4" w:space="0"/>
            </w:tcBorders>
            <w:vAlign w:val="center"/>
          </w:tcPr>
          <w:p w14:paraId="506D8BF9">
            <w:pPr>
              <w:widowControl/>
              <w:jc w:val="center"/>
              <w:textAlignment w:val="center"/>
              <w:rPr>
                <w:rFonts w:hint="eastAsia" w:ascii="宋体" w:hAnsi="宋体" w:cs="宋体"/>
                <w:color w:val="000000"/>
                <w:sz w:val="20"/>
              </w:rPr>
            </w:pPr>
            <w:r>
              <w:rPr>
                <w:rFonts w:hint="eastAsia" w:ascii="宋体" w:hAnsi="宋体" w:cs="宋体"/>
                <w:color w:val="000000"/>
                <w:sz w:val="20"/>
              </w:rPr>
              <w:t>分枝杆菌检测试剂</w:t>
            </w:r>
          </w:p>
        </w:tc>
        <w:tc>
          <w:tcPr>
            <w:tcW w:w="7121" w:type="dxa"/>
            <w:tcBorders>
              <w:top w:val="single" w:color="auto" w:sz="4" w:space="0"/>
              <w:left w:val="single" w:color="000000" w:sz="4" w:space="0"/>
              <w:bottom w:val="single" w:color="000000" w:sz="4" w:space="0"/>
              <w:right w:val="single" w:color="000000" w:sz="4" w:space="0"/>
            </w:tcBorders>
            <w:vAlign w:val="center"/>
          </w:tcPr>
          <w:p w14:paraId="02AD9BD8">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基本要求：                                                 </w:t>
            </w:r>
          </w:p>
          <w:p w14:paraId="2496CCF7">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1.配套于本院致善MeltPro® Myco分枝杆菌鉴定平台或提供同等及以上设备。                                                                                                                                                           2.每年按采购人要求提供至少1次仪器校准并提供校准报告。                </w:t>
            </w:r>
          </w:p>
          <w:p w14:paraId="71E3E271">
            <w:pPr>
              <w:widowControl/>
              <w:jc w:val="left"/>
              <w:textAlignment w:val="center"/>
              <w:rPr>
                <w:rFonts w:hint="eastAsia" w:ascii="宋体" w:hAnsi="宋体" w:cs="宋体"/>
                <w:color w:val="000000"/>
                <w:sz w:val="20"/>
              </w:rPr>
            </w:pPr>
            <w:r>
              <w:rPr>
                <w:rFonts w:hint="eastAsia" w:ascii="宋体" w:hAnsi="宋体" w:cs="宋体"/>
                <w:color w:val="000000"/>
                <w:sz w:val="20"/>
              </w:rPr>
              <w:t xml:space="preserve">3.提供其它配套相关耗材。                                         </w:t>
            </w:r>
          </w:p>
          <w:p w14:paraId="27833CCB">
            <w:pPr>
              <w:widowControl/>
              <w:jc w:val="left"/>
              <w:textAlignment w:val="center"/>
              <w:rPr>
                <w:rFonts w:hint="eastAsia" w:ascii="宋体" w:hAnsi="宋体" w:cs="宋体"/>
                <w:color w:val="000000"/>
                <w:sz w:val="20"/>
              </w:rPr>
            </w:pPr>
            <w:r>
              <w:rPr>
                <w:rFonts w:hint="eastAsia" w:ascii="宋体" w:hAnsi="宋体" w:cs="宋体"/>
                <w:color w:val="000000"/>
                <w:sz w:val="20"/>
              </w:rPr>
              <w:t>4.提供项目配套使用设备的维保和设备质控。</w:t>
            </w:r>
          </w:p>
        </w:tc>
      </w:tr>
      <w:tr w14:paraId="72F977DC">
        <w:tblPrEx>
          <w:tblCellMar>
            <w:top w:w="0" w:type="dxa"/>
            <w:left w:w="108" w:type="dxa"/>
            <w:bottom w:w="0" w:type="dxa"/>
            <w:right w:w="108" w:type="dxa"/>
          </w:tblCellMar>
        </w:tblPrEx>
        <w:trPr>
          <w:trHeight w:val="312" w:hRule="atLeast"/>
        </w:trPr>
        <w:tc>
          <w:tcPr>
            <w:tcW w:w="1143" w:type="dxa"/>
            <w:vMerge w:val="restart"/>
            <w:tcBorders>
              <w:top w:val="single" w:color="000000" w:sz="4" w:space="0"/>
              <w:left w:val="single" w:color="000000" w:sz="4" w:space="0"/>
              <w:bottom w:val="single" w:color="000000" w:sz="4" w:space="0"/>
              <w:right w:val="single" w:color="000000" w:sz="4" w:space="0"/>
            </w:tcBorders>
            <w:vAlign w:val="center"/>
          </w:tcPr>
          <w:p w14:paraId="2DD0A3C0">
            <w:pPr>
              <w:widowControl/>
              <w:jc w:val="center"/>
              <w:textAlignment w:val="center"/>
              <w:rPr>
                <w:rFonts w:hint="eastAsia" w:ascii="宋体" w:hAnsi="宋体" w:cs="宋体"/>
                <w:color w:val="000000"/>
                <w:sz w:val="20"/>
              </w:rPr>
            </w:pPr>
            <w:r>
              <w:rPr>
                <w:rFonts w:hint="eastAsia" w:ascii="宋体" w:hAnsi="宋体" w:cs="宋体"/>
                <w:color w:val="000000"/>
                <w:kern w:val="0"/>
                <w:sz w:val="20"/>
                <w:lang w:bidi="ar"/>
              </w:rPr>
              <w:t>9</w:t>
            </w:r>
          </w:p>
        </w:tc>
        <w:tc>
          <w:tcPr>
            <w:tcW w:w="1260" w:type="dxa"/>
            <w:vMerge w:val="restart"/>
            <w:tcBorders>
              <w:top w:val="single" w:color="000000" w:sz="4" w:space="0"/>
              <w:left w:val="single" w:color="000000" w:sz="4" w:space="0"/>
              <w:bottom w:val="single" w:color="000000" w:sz="4" w:space="0"/>
              <w:right w:val="single" w:color="000000" w:sz="4" w:space="0"/>
            </w:tcBorders>
            <w:vAlign w:val="center"/>
          </w:tcPr>
          <w:p w14:paraId="2273B57E">
            <w:pPr>
              <w:widowControl/>
              <w:jc w:val="center"/>
              <w:textAlignment w:val="center"/>
              <w:rPr>
                <w:rFonts w:hint="eastAsia" w:ascii="宋体" w:hAnsi="宋体" w:cs="宋体"/>
                <w:color w:val="000000"/>
                <w:sz w:val="20"/>
              </w:rPr>
            </w:pPr>
            <w:r>
              <w:rPr>
                <w:rFonts w:hint="eastAsia" w:ascii="宋体" w:hAnsi="宋体" w:cs="宋体"/>
                <w:color w:val="000000"/>
                <w:sz w:val="20"/>
              </w:rPr>
              <w:t>慢生长分枝杆菌MIC药敏板</w:t>
            </w:r>
          </w:p>
        </w:tc>
        <w:tc>
          <w:tcPr>
            <w:tcW w:w="7121" w:type="dxa"/>
            <w:vMerge w:val="restart"/>
            <w:tcBorders>
              <w:top w:val="single" w:color="000000" w:sz="4" w:space="0"/>
              <w:left w:val="single" w:color="000000" w:sz="4" w:space="0"/>
              <w:bottom w:val="single" w:color="000000" w:sz="4" w:space="0"/>
              <w:right w:val="single" w:color="000000" w:sz="4" w:space="0"/>
            </w:tcBorders>
            <w:vAlign w:val="center"/>
          </w:tcPr>
          <w:p w14:paraId="5160307B">
            <w:pPr>
              <w:widowControl/>
              <w:jc w:val="left"/>
              <w:textAlignment w:val="center"/>
              <w:rPr>
                <w:rFonts w:hint="eastAsia" w:ascii="宋体" w:hAnsi="宋体" w:cs="宋体"/>
                <w:color w:val="000000"/>
                <w:sz w:val="20"/>
              </w:rPr>
            </w:pPr>
            <w:r>
              <w:rPr>
                <w:rFonts w:hint="eastAsia" w:ascii="宋体" w:hAnsi="宋体" w:cs="宋体"/>
                <w:color w:val="000000"/>
                <w:sz w:val="20"/>
              </w:rPr>
              <w:t>基本要求：1.检测对象：非结核分枝杆菌，如：胞内分枝杆菌。                                            技术参数：1.抗生素种类：阿米卡星 亚胺培南 阿莫西林/克拉维酸 利奈唑胺 头孢西丁 莫西沙星 米诺环素 替加环素 多西环素 美罗培南 环丙沙星 妥布霉素 克拉霉素 甲氧苄啶/磺胺甲恶唑 利福平 利福布丁等</w:t>
            </w:r>
          </w:p>
          <w:p w14:paraId="35A7A516">
            <w:pPr>
              <w:widowControl/>
              <w:jc w:val="left"/>
              <w:textAlignment w:val="center"/>
              <w:rPr>
                <w:rFonts w:hint="eastAsia" w:ascii="宋体" w:hAnsi="宋体" w:cs="宋体"/>
                <w:color w:val="000000"/>
                <w:sz w:val="20"/>
              </w:rPr>
            </w:pPr>
            <w:r>
              <w:rPr>
                <w:rFonts w:hint="eastAsia" w:ascii="宋体" w:hAnsi="宋体" w:cs="宋体"/>
                <w:color w:val="000000"/>
                <w:sz w:val="20"/>
              </w:rPr>
              <w:t>2.试剂盒内有药敏板和封膜，药敏板有96孔微孔组成，适当稀释浓度的抗生素。</w:t>
            </w:r>
          </w:p>
          <w:p w14:paraId="1B06F68A">
            <w:pPr>
              <w:widowControl/>
              <w:jc w:val="left"/>
              <w:textAlignment w:val="center"/>
              <w:rPr>
                <w:rFonts w:hint="eastAsia" w:ascii="宋体" w:hAnsi="宋体" w:cs="宋体"/>
                <w:color w:val="000000"/>
                <w:sz w:val="20"/>
              </w:rPr>
            </w:pPr>
            <w:r>
              <w:rPr>
                <w:rFonts w:hint="eastAsia" w:ascii="宋体" w:hAnsi="宋体" w:cs="宋体"/>
                <w:color w:val="000000"/>
                <w:sz w:val="20"/>
              </w:rPr>
              <w:t>3.可通过 Vizion系统观察生长情况来读取结果。也可以通过肉眼手工读取菌落生长结果。</w:t>
            </w:r>
          </w:p>
          <w:p w14:paraId="4E635EEF">
            <w:pPr>
              <w:widowControl/>
              <w:jc w:val="left"/>
              <w:textAlignment w:val="center"/>
              <w:rPr>
                <w:rFonts w:hint="eastAsia" w:ascii="宋体" w:hAnsi="宋体" w:cs="宋体"/>
                <w:color w:val="000000"/>
                <w:sz w:val="20"/>
              </w:rPr>
            </w:pPr>
            <w:r>
              <w:rPr>
                <w:rFonts w:hint="eastAsia" w:ascii="宋体" w:hAnsi="宋体" w:cs="宋体"/>
                <w:color w:val="000000"/>
                <w:sz w:val="20"/>
              </w:rPr>
              <w:t>4.每种药物7-8个浓度。</w:t>
            </w:r>
          </w:p>
          <w:p w14:paraId="48E41B2B">
            <w:pPr>
              <w:widowControl/>
              <w:jc w:val="left"/>
              <w:textAlignment w:val="center"/>
              <w:rPr>
                <w:rFonts w:hint="eastAsia" w:ascii="宋体" w:hAnsi="宋体" w:cs="宋体"/>
                <w:color w:val="000000"/>
                <w:sz w:val="20"/>
              </w:rPr>
            </w:pPr>
            <w:r>
              <w:rPr>
                <w:rFonts w:hint="eastAsia" w:ascii="宋体" w:hAnsi="宋体" w:cs="宋体"/>
                <w:color w:val="000000"/>
                <w:sz w:val="20"/>
              </w:rPr>
              <w:t>5.7天能够出药敏结果。</w:t>
            </w:r>
          </w:p>
        </w:tc>
      </w:tr>
      <w:tr w14:paraId="5BCDBEA8">
        <w:tblPrEx>
          <w:tblCellMar>
            <w:top w:w="0" w:type="dxa"/>
            <w:left w:w="108" w:type="dxa"/>
            <w:bottom w:w="0" w:type="dxa"/>
            <w:right w:w="108" w:type="dxa"/>
          </w:tblCellMar>
        </w:tblPrEx>
        <w:trPr>
          <w:trHeight w:val="312" w:hRule="atLeast"/>
        </w:trPr>
        <w:tc>
          <w:tcPr>
            <w:tcW w:w="1143" w:type="dxa"/>
            <w:vMerge w:val="continue"/>
            <w:tcBorders>
              <w:top w:val="single" w:color="000000" w:sz="4" w:space="0"/>
              <w:left w:val="single" w:color="000000" w:sz="4" w:space="0"/>
              <w:bottom w:val="single" w:color="000000" w:sz="4" w:space="0"/>
              <w:right w:val="single" w:color="000000" w:sz="4" w:space="0"/>
            </w:tcBorders>
            <w:vAlign w:val="center"/>
          </w:tcPr>
          <w:p w14:paraId="6572336B">
            <w:pPr>
              <w:jc w:val="center"/>
              <w:rPr>
                <w:rFonts w:hint="eastAsia" w:ascii="宋体" w:hAnsi="宋体" w:cs="宋体"/>
                <w:color w:val="000000"/>
                <w:sz w:val="18"/>
                <w:szCs w:val="18"/>
              </w:rPr>
            </w:pPr>
          </w:p>
        </w:tc>
        <w:tc>
          <w:tcPr>
            <w:tcW w:w="1260" w:type="dxa"/>
            <w:vMerge w:val="continue"/>
            <w:tcBorders>
              <w:top w:val="single" w:color="000000" w:sz="4" w:space="0"/>
              <w:left w:val="single" w:color="000000" w:sz="4" w:space="0"/>
              <w:bottom w:val="single" w:color="000000" w:sz="4" w:space="0"/>
              <w:right w:val="single" w:color="000000" w:sz="4" w:space="0"/>
            </w:tcBorders>
            <w:vAlign w:val="center"/>
          </w:tcPr>
          <w:p w14:paraId="4F297F33">
            <w:pPr>
              <w:jc w:val="center"/>
              <w:rPr>
                <w:rFonts w:hint="eastAsia" w:ascii="宋体" w:hAnsi="宋体" w:cs="宋体"/>
                <w:color w:val="000000"/>
                <w:sz w:val="18"/>
                <w:szCs w:val="18"/>
              </w:rPr>
            </w:pPr>
          </w:p>
        </w:tc>
        <w:tc>
          <w:tcPr>
            <w:tcW w:w="7121" w:type="dxa"/>
            <w:vMerge w:val="continue"/>
            <w:tcBorders>
              <w:top w:val="single" w:color="000000" w:sz="4" w:space="0"/>
              <w:left w:val="single" w:color="000000" w:sz="4" w:space="0"/>
              <w:bottom w:val="single" w:color="000000" w:sz="4" w:space="0"/>
              <w:right w:val="single" w:color="000000" w:sz="4" w:space="0"/>
            </w:tcBorders>
            <w:vAlign w:val="center"/>
          </w:tcPr>
          <w:p w14:paraId="6AECBEC4">
            <w:pPr>
              <w:jc w:val="left"/>
              <w:rPr>
                <w:rFonts w:hint="eastAsia" w:ascii="宋体" w:hAnsi="宋体" w:cs="宋体"/>
                <w:color w:val="000000"/>
                <w:sz w:val="20"/>
              </w:rPr>
            </w:pPr>
          </w:p>
        </w:tc>
      </w:tr>
      <w:tr w14:paraId="2E306E2E">
        <w:tblPrEx>
          <w:tblCellMar>
            <w:top w:w="0" w:type="dxa"/>
            <w:left w:w="108" w:type="dxa"/>
            <w:bottom w:w="0" w:type="dxa"/>
            <w:right w:w="108" w:type="dxa"/>
          </w:tblCellMar>
        </w:tblPrEx>
        <w:trPr>
          <w:trHeight w:val="312" w:hRule="atLeast"/>
        </w:trPr>
        <w:tc>
          <w:tcPr>
            <w:tcW w:w="1143" w:type="dxa"/>
            <w:vMerge w:val="continue"/>
            <w:tcBorders>
              <w:top w:val="single" w:color="000000" w:sz="4" w:space="0"/>
              <w:left w:val="single" w:color="000000" w:sz="4" w:space="0"/>
              <w:bottom w:val="single" w:color="000000" w:sz="4" w:space="0"/>
              <w:right w:val="single" w:color="000000" w:sz="4" w:space="0"/>
            </w:tcBorders>
            <w:vAlign w:val="center"/>
          </w:tcPr>
          <w:p w14:paraId="406AAD61">
            <w:pPr>
              <w:jc w:val="center"/>
              <w:rPr>
                <w:rFonts w:hint="eastAsia" w:ascii="宋体" w:hAnsi="宋体" w:cs="宋体"/>
                <w:color w:val="000000"/>
                <w:sz w:val="18"/>
                <w:szCs w:val="18"/>
              </w:rPr>
            </w:pPr>
          </w:p>
        </w:tc>
        <w:tc>
          <w:tcPr>
            <w:tcW w:w="1260" w:type="dxa"/>
            <w:vMerge w:val="continue"/>
            <w:tcBorders>
              <w:top w:val="single" w:color="000000" w:sz="4" w:space="0"/>
              <w:left w:val="single" w:color="000000" w:sz="4" w:space="0"/>
              <w:bottom w:val="single" w:color="000000" w:sz="4" w:space="0"/>
              <w:right w:val="single" w:color="000000" w:sz="4" w:space="0"/>
            </w:tcBorders>
            <w:vAlign w:val="center"/>
          </w:tcPr>
          <w:p w14:paraId="1F2ABBBD">
            <w:pPr>
              <w:jc w:val="center"/>
              <w:rPr>
                <w:rFonts w:hint="eastAsia" w:ascii="宋体" w:hAnsi="宋体" w:cs="宋体"/>
                <w:color w:val="000000"/>
                <w:sz w:val="18"/>
                <w:szCs w:val="18"/>
              </w:rPr>
            </w:pPr>
          </w:p>
        </w:tc>
        <w:tc>
          <w:tcPr>
            <w:tcW w:w="7121" w:type="dxa"/>
            <w:vMerge w:val="continue"/>
            <w:tcBorders>
              <w:top w:val="single" w:color="000000" w:sz="4" w:space="0"/>
              <w:left w:val="single" w:color="000000" w:sz="4" w:space="0"/>
              <w:bottom w:val="single" w:color="000000" w:sz="4" w:space="0"/>
              <w:right w:val="single" w:color="000000" w:sz="4" w:space="0"/>
            </w:tcBorders>
            <w:vAlign w:val="center"/>
          </w:tcPr>
          <w:p w14:paraId="5E6FEB74">
            <w:pPr>
              <w:jc w:val="left"/>
              <w:rPr>
                <w:rFonts w:hint="eastAsia" w:ascii="宋体" w:hAnsi="宋体" w:cs="宋体"/>
                <w:color w:val="000000"/>
                <w:sz w:val="20"/>
              </w:rPr>
            </w:pPr>
          </w:p>
        </w:tc>
      </w:tr>
      <w:tr w14:paraId="45F8CE79">
        <w:tblPrEx>
          <w:tblCellMar>
            <w:top w:w="0" w:type="dxa"/>
            <w:left w:w="108" w:type="dxa"/>
            <w:bottom w:w="0" w:type="dxa"/>
            <w:right w:w="108" w:type="dxa"/>
          </w:tblCellMar>
        </w:tblPrEx>
        <w:trPr>
          <w:trHeight w:val="312" w:hRule="atLeast"/>
        </w:trPr>
        <w:tc>
          <w:tcPr>
            <w:tcW w:w="1143" w:type="dxa"/>
            <w:vMerge w:val="continue"/>
            <w:tcBorders>
              <w:top w:val="single" w:color="000000" w:sz="4" w:space="0"/>
              <w:left w:val="single" w:color="000000" w:sz="4" w:space="0"/>
              <w:bottom w:val="single" w:color="000000" w:sz="4" w:space="0"/>
              <w:right w:val="single" w:color="000000" w:sz="4" w:space="0"/>
            </w:tcBorders>
            <w:vAlign w:val="center"/>
          </w:tcPr>
          <w:p w14:paraId="0ADFB699">
            <w:pPr>
              <w:jc w:val="center"/>
              <w:rPr>
                <w:rFonts w:hint="eastAsia" w:ascii="宋体" w:hAnsi="宋体" w:cs="宋体"/>
                <w:color w:val="000000"/>
                <w:sz w:val="18"/>
                <w:szCs w:val="18"/>
              </w:rPr>
            </w:pPr>
          </w:p>
        </w:tc>
        <w:tc>
          <w:tcPr>
            <w:tcW w:w="1260" w:type="dxa"/>
            <w:vMerge w:val="continue"/>
            <w:tcBorders>
              <w:top w:val="single" w:color="000000" w:sz="4" w:space="0"/>
              <w:left w:val="single" w:color="000000" w:sz="4" w:space="0"/>
              <w:bottom w:val="single" w:color="000000" w:sz="4" w:space="0"/>
              <w:right w:val="single" w:color="000000" w:sz="4" w:space="0"/>
            </w:tcBorders>
            <w:vAlign w:val="center"/>
          </w:tcPr>
          <w:p w14:paraId="28F49986">
            <w:pPr>
              <w:jc w:val="center"/>
              <w:rPr>
                <w:rFonts w:hint="eastAsia" w:ascii="宋体" w:hAnsi="宋体" w:cs="宋体"/>
                <w:color w:val="000000"/>
                <w:sz w:val="18"/>
                <w:szCs w:val="18"/>
              </w:rPr>
            </w:pPr>
          </w:p>
        </w:tc>
        <w:tc>
          <w:tcPr>
            <w:tcW w:w="7121" w:type="dxa"/>
            <w:vMerge w:val="continue"/>
            <w:tcBorders>
              <w:top w:val="single" w:color="000000" w:sz="4" w:space="0"/>
              <w:left w:val="single" w:color="000000" w:sz="4" w:space="0"/>
              <w:bottom w:val="single" w:color="000000" w:sz="4" w:space="0"/>
              <w:right w:val="single" w:color="000000" w:sz="4" w:space="0"/>
            </w:tcBorders>
            <w:noWrap/>
            <w:vAlign w:val="center"/>
          </w:tcPr>
          <w:p w14:paraId="14D61471">
            <w:pPr>
              <w:jc w:val="left"/>
              <w:rPr>
                <w:rFonts w:hint="eastAsia" w:ascii="宋体" w:hAnsi="宋体" w:cs="宋体"/>
                <w:color w:val="000000"/>
                <w:sz w:val="20"/>
              </w:rPr>
            </w:pPr>
          </w:p>
        </w:tc>
      </w:tr>
      <w:tr w14:paraId="0B25FA30">
        <w:tblPrEx>
          <w:tblCellMar>
            <w:top w:w="0" w:type="dxa"/>
            <w:left w:w="108" w:type="dxa"/>
            <w:bottom w:w="0" w:type="dxa"/>
            <w:right w:w="108" w:type="dxa"/>
          </w:tblCellMar>
        </w:tblPrEx>
        <w:trPr>
          <w:trHeight w:val="312" w:hRule="atLeast"/>
        </w:trPr>
        <w:tc>
          <w:tcPr>
            <w:tcW w:w="1143" w:type="dxa"/>
            <w:vMerge w:val="continue"/>
            <w:tcBorders>
              <w:top w:val="single" w:color="000000" w:sz="4" w:space="0"/>
              <w:left w:val="single" w:color="000000" w:sz="4" w:space="0"/>
              <w:bottom w:val="single" w:color="000000" w:sz="4" w:space="0"/>
              <w:right w:val="single" w:color="000000" w:sz="4" w:space="0"/>
            </w:tcBorders>
            <w:vAlign w:val="center"/>
          </w:tcPr>
          <w:p w14:paraId="6668C20A">
            <w:pPr>
              <w:jc w:val="center"/>
              <w:rPr>
                <w:rFonts w:hint="eastAsia" w:ascii="宋体" w:hAnsi="宋体" w:cs="宋体"/>
                <w:color w:val="000000"/>
                <w:sz w:val="18"/>
                <w:szCs w:val="18"/>
              </w:rPr>
            </w:pPr>
          </w:p>
        </w:tc>
        <w:tc>
          <w:tcPr>
            <w:tcW w:w="1260" w:type="dxa"/>
            <w:vMerge w:val="continue"/>
            <w:tcBorders>
              <w:top w:val="single" w:color="000000" w:sz="4" w:space="0"/>
              <w:left w:val="single" w:color="000000" w:sz="4" w:space="0"/>
              <w:bottom w:val="single" w:color="000000" w:sz="4" w:space="0"/>
              <w:right w:val="single" w:color="000000" w:sz="4" w:space="0"/>
            </w:tcBorders>
            <w:vAlign w:val="center"/>
          </w:tcPr>
          <w:p w14:paraId="42AB3DD0">
            <w:pPr>
              <w:jc w:val="center"/>
              <w:rPr>
                <w:rFonts w:hint="eastAsia" w:ascii="宋体" w:hAnsi="宋体" w:cs="宋体"/>
                <w:color w:val="000000"/>
                <w:sz w:val="18"/>
                <w:szCs w:val="18"/>
              </w:rPr>
            </w:pPr>
          </w:p>
        </w:tc>
        <w:tc>
          <w:tcPr>
            <w:tcW w:w="7121" w:type="dxa"/>
            <w:vMerge w:val="continue"/>
            <w:tcBorders>
              <w:top w:val="single" w:color="000000" w:sz="4" w:space="0"/>
              <w:left w:val="single" w:color="000000" w:sz="4" w:space="0"/>
              <w:bottom w:val="single" w:color="000000" w:sz="4" w:space="0"/>
              <w:right w:val="single" w:color="000000" w:sz="4" w:space="0"/>
            </w:tcBorders>
            <w:noWrap/>
            <w:vAlign w:val="center"/>
          </w:tcPr>
          <w:p w14:paraId="1C34DE0B">
            <w:pPr>
              <w:jc w:val="left"/>
              <w:rPr>
                <w:rFonts w:hint="eastAsia" w:ascii="宋体" w:hAnsi="宋体" w:cs="宋体"/>
                <w:color w:val="000000"/>
                <w:sz w:val="20"/>
              </w:rPr>
            </w:pPr>
          </w:p>
        </w:tc>
      </w:tr>
    </w:tbl>
    <w:p w14:paraId="736EF282">
      <w:pPr>
        <w:snapToGrid w:val="0"/>
        <w:spacing w:line="288" w:lineRule="auto"/>
        <w:ind w:firstLine="482" w:firstLineChars="200"/>
        <w:jc w:val="left"/>
        <w:rPr>
          <w:rFonts w:hint="eastAsia" w:ascii="仿宋" w:hAnsi="仿宋" w:eastAsia="仿宋"/>
          <w:b/>
          <w:sz w:val="24"/>
        </w:rPr>
      </w:pPr>
      <w:r>
        <w:rPr>
          <w:rFonts w:hint="eastAsia" w:ascii="仿宋" w:hAnsi="仿宋" w:eastAsia="仿宋"/>
          <w:b/>
          <w:sz w:val="24"/>
        </w:rPr>
        <w:t>三、其他要求</w:t>
      </w:r>
    </w:p>
    <w:p w14:paraId="10870B42">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1.中标人应提供合法、合格、符合招标文件要求的并可供直接使用的产品。</w:t>
      </w:r>
    </w:p>
    <w:p w14:paraId="6BD4AC38">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采购人临床测试期要求的原则上该标段作废标处理；测试期内产生的试剂耗材费用由中标人承担；采购人可重新组织采购，两家公司交接阶段产生的损失由原中标人承担。所投医用耗材试剂产品应纳入院内SPD物资管理系统管理，产生的服务费用由中标人与SPD管理系统方自行协商。</w:t>
      </w:r>
    </w:p>
    <w:p w14:paraId="0D9C5B1F">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3.中标人在接到采购人的日常采购需求后须在3个工作日内按招标的产品送货。到采购人相关部门，并附上详细清单及发票；供货不及时、不足量等情况每年不能超过3次；紧急采购需求市内在4小时内，市外8小时内送货到采购人相关部门。</w:t>
      </w:r>
    </w:p>
    <w:p w14:paraId="762AC516">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004D44F8">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5.中标人必须保证中标产品在合同期内有货，若因厂家停产（提供厂家停产证明），无法供货时，须提供质量等于或优于原产品质量的产品，价格不变；采购人也有权选择重新招标后确定新供货商。</w:t>
      </w:r>
    </w:p>
    <w:p w14:paraId="541E4D05">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6.在质保期内，因国家规定不能继续使用的，中标人必须负责包换或包退。</w:t>
      </w:r>
    </w:p>
    <w:p w14:paraId="018D2D10">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7.中标人不能随意更改中标内容（如产品规格型号、价格、公司名称等）；除中标人企业工商变更及省集中采购招标、产品厂方授权变更等特殊情况外，中标人一律不得以任何形式转包给个人或其他单位；由于代理配送权限的转移或者公司注销、中标人企业工商变更等原因，中标人应在符合法律规定的情况下，以书面的形式向采购人递交公司变更申请取得采购人同意，并协助采购人做好产品的后续交接工作。</w:t>
      </w:r>
    </w:p>
    <w:p w14:paraId="7A5F5EF4">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8.中标人对产品不明原因（非采购人及患者原因或产品质量问题）所引起的医疗纠纷、投诉，必须配合采购人做好相关的协调工作，并承担由此产生的相应费用。</w:t>
      </w:r>
    </w:p>
    <w:p w14:paraId="6041CCBE">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9.中标人提供相应的配套专用工具，并负责仪器的接口安装、网络连接、仪器调试、人员培训、配套设备使用所产生的费用等服务工作。</w:t>
      </w:r>
    </w:p>
    <w:p w14:paraId="75F1AB03">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10.中标人在投标时若有其他优惠服务承诺的，将一并列入合同中履行。</w:t>
      </w:r>
    </w:p>
    <w:p w14:paraId="49B0E867">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11.为配合采购人的扫描验收入库工作，需无条件配合提供有条码的出库单。</w:t>
      </w:r>
    </w:p>
    <w:p w14:paraId="2333C7E0">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12.合同期满在未确立新的供货商时，中标人应继续保证医院供货（包括价格、产品等实质性内容不变），履行服务职责。</w:t>
      </w:r>
    </w:p>
    <w:p w14:paraId="25911CF5">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13.中标人需要签写产品质量保证及售后服务承诺书。</w:t>
      </w:r>
    </w:p>
    <w:p w14:paraId="342F8B26">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14.中标人在合同期内应提供整个标段内产品，若无法提供标段内部分产品，则中标人供应的标段内其他产品有可能导致一并处理。</w:t>
      </w:r>
    </w:p>
    <w:p w14:paraId="5D10410B">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15.合同周期内中标人如无法达到或违反上述任一服务要求的，经双方协商（采用折扣、拒付货款等方式）无果，采购人有权解除合同，没收履约保证金并由中标人全额承担违约责任，中标人供应的其他产品有可能导致一并处理。采购人可启用第二中标候选人供货，也可重新组织招标。</w:t>
      </w:r>
    </w:p>
    <w:p w14:paraId="7362C085">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16.合同期内如遇上级部门集中采购、组织开展联合采购或其他有关政策，与合同条款或合同供应模式发生冲突的，采购人有权单方解除合同，不视为采购人违约。</w:t>
      </w:r>
    </w:p>
    <w:p w14:paraId="193D32DC">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17.根据院内要求，目前试剂近效期情况较为频繁，现要求：</w:t>
      </w:r>
    </w:p>
    <w:p w14:paraId="7E3BAE82">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①试剂效期不小于3个月，全部退回，次日内重新发货，并每次扣款1000；</w:t>
      </w:r>
    </w:p>
    <w:p w14:paraId="4A4D305E">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②如发货不全的，则需要在送货单上写明理由及后续试剂多久送达，如不写明或未及时送达的，在第二次开始每次扣款1000；</w:t>
      </w:r>
    </w:p>
    <w:p w14:paraId="27D39FE7">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75702201">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18.产品报价应包含税费、包装、库运、保险、检验、根据采购人需求提供相应数量的设备、配件、耗品等，以及按需提供驻场技术人员和提供工作人员培训、技术支持、设备保养维修及升级等所有费用。</w:t>
      </w:r>
    </w:p>
    <w:p w14:paraId="0EED6620">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19.相同情况下，优先选择开放性试剂耗材。</w:t>
      </w:r>
    </w:p>
    <w:p w14:paraId="2A577406">
      <w:pPr>
        <w:snapToGrid w:val="0"/>
        <w:spacing w:line="288" w:lineRule="auto"/>
        <w:ind w:firstLine="480" w:firstLineChars="200"/>
        <w:jc w:val="left"/>
        <w:rPr>
          <w:rFonts w:hint="eastAsia" w:ascii="仿宋" w:hAnsi="仿宋" w:eastAsia="仿宋"/>
          <w:bCs/>
          <w:sz w:val="24"/>
        </w:rPr>
      </w:pPr>
      <w:r>
        <w:rPr>
          <w:rFonts w:hint="eastAsia" w:ascii="仿宋" w:hAnsi="仿宋" w:eastAsia="仿宋"/>
          <w:bCs/>
          <w:sz w:val="24"/>
        </w:rPr>
        <w:t>20.其他未尽事宜由绍兴大学附属医院负责解释。</w:t>
      </w:r>
      <w:bookmarkStart w:id="15" w:name="_Toc104885747"/>
    </w:p>
    <w:p w14:paraId="4EC892E5">
      <w:pPr>
        <w:snapToGrid w:val="0"/>
        <w:spacing w:line="288" w:lineRule="auto"/>
        <w:ind w:firstLine="803"/>
        <w:jc w:val="center"/>
        <w:rPr>
          <w:rFonts w:hint="eastAsia" w:ascii="仿宋" w:hAnsi="仿宋" w:eastAsia="仿宋" w:cs="仿宋"/>
          <w:b/>
          <w:bCs/>
          <w:sz w:val="40"/>
          <w:szCs w:val="36"/>
        </w:rPr>
      </w:pPr>
    </w:p>
    <w:p w14:paraId="35486E55">
      <w:pPr>
        <w:snapToGrid w:val="0"/>
        <w:spacing w:line="288" w:lineRule="auto"/>
        <w:ind w:firstLine="803"/>
        <w:jc w:val="center"/>
        <w:rPr>
          <w:rFonts w:hint="eastAsia" w:ascii="仿宋" w:hAnsi="仿宋" w:eastAsia="仿宋"/>
          <w:b/>
          <w:bCs/>
          <w:sz w:val="24"/>
        </w:rPr>
      </w:pPr>
      <w:r>
        <w:rPr>
          <w:rFonts w:hint="eastAsia" w:ascii="仿宋" w:hAnsi="仿宋" w:eastAsia="仿宋" w:cs="仿宋"/>
          <w:b/>
          <w:bCs/>
          <w:sz w:val="40"/>
          <w:szCs w:val="36"/>
        </w:rPr>
        <w:t>第四章 拟签订合同的主要条款</w:t>
      </w:r>
      <w:bookmarkEnd w:id="15"/>
    </w:p>
    <w:p w14:paraId="0D93D1D9">
      <w:pPr>
        <w:snapToGrid w:val="0"/>
        <w:spacing w:line="288" w:lineRule="auto"/>
        <w:jc w:val="left"/>
        <w:rPr>
          <w:rFonts w:hint="eastAsia" w:ascii="仿宋" w:hAnsi="仿宋" w:eastAsia="仿宋" w:cs="仿宋"/>
          <w:b/>
          <w:bCs/>
          <w:sz w:val="24"/>
        </w:rPr>
      </w:pPr>
      <w:bookmarkStart w:id="16" w:name="_Toc104885748"/>
      <w:r>
        <w:rPr>
          <w:rFonts w:hint="eastAsia" w:ascii="仿宋" w:hAnsi="仿宋" w:eastAsia="仿宋" w:cs="仿宋"/>
          <w:b/>
          <w:bCs/>
          <w:sz w:val="24"/>
        </w:rPr>
        <w:t>1.签订合同</w:t>
      </w:r>
    </w:p>
    <w:p w14:paraId="22950638">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中标人须在中标通知书发出之日起30天内，按采购人要求缴纳履约保证金（如有），按招标文件和中标人的投标文件的约定内容，凭“中标通知书”和采购人根据约定方式，由法定代表人或授权委托人与采购人签订书面合同，未在规定时间内签署的被认为放弃签约。</w:t>
      </w:r>
    </w:p>
    <w:p w14:paraId="541F3D6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482DE6C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1.3合同暂定2年，签约地点：绍兴大学附属医院。</w:t>
      </w:r>
    </w:p>
    <w:p w14:paraId="6F83643A">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1.4合同期内，遇产品质量、价格、销售等重大政策调整，双方可就相关事宜进行协商，并签订补充协议；若协商不成的，采购人有权单方解除合同，重新组织招标。</w:t>
      </w:r>
    </w:p>
    <w:p w14:paraId="6CF5FA4B">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7BBF75B0">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065CA2D6">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1.7在正式签约时，根据上述精神拟就更为详尽的合同书。</w:t>
      </w:r>
    </w:p>
    <w:p w14:paraId="250D033D">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2.拒签合同的责任</w:t>
      </w:r>
    </w:p>
    <w:p w14:paraId="00FE2B27">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采购人由此造成的直接经济损失；近3年内不准参加采购人的任何招标。</w:t>
      </w:r>
    </w:p>
    <w:p w14:paraId="53042709">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3.合同备案</w:t>
      </w:r>
    </w:p>
    <w:p w14:paraId="5BB8D920">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0FF2AA03">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3.2未签发中标通知书，采购双方自行签订的合同不予备案。</w:t>
      </w:r>
    </w:p>
    <w:p w14:paraId="315DD268">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4.履约保证金（如有）</w:t>
      </w:r>
    </w:p>
    <w:p w14:paraId="1FA97033">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4.1采购合同签订后，中标人应当在合同约定的时间内，以支票、汇票、本票或者金融机构、担保机构出具的保函等非现金形式交纳履约保证金。</w:t>
      </w:r>
    </w:p>
    <w:p w14:paraId="320DA8F4">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4.2供应商在履行完合同约定事项后，采购人应及时退还履约保证金。采购人验收不合格的，不予退还履约保证金。</w:t>
      </w:r>
    </w:p>
    <w:p w14:paraId="3FE276D4">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07D96D9C">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4.4履约保证金不高于总中标金额的1%。</w:t>
      </w:r>
    </w:p>
    <w:p w14:paraId="521E6081">
      <w:pPr>
        <w:snapToGrid w:val="0"/>
        <w:spacing w:line="288" w:lineRule="auto"/>
        <w:jc w:val="left"/>
        <w:rPr>
          <w:rFonts w:hint="eastAsia"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27D78BC9">
      <w:pPr>
        <w:snapToGrid w:val="0"/>
        <w:spacing w:line="288" w:lineRule="auto"/>
        <w:jc w:val="left"/>
        <w:rPr>
          <w:rFonts w:hint="eastAsia" w:ascii="仿宋" w:hAnsi="仿宋" w:eastAsia="仿宋" w:cs="仿宋"/>
          <w:sz w:val="24"/>
        </w:rPr>
      </w:pPr>
      <w:r>
        <w:rPr>
          <w:rFonts w:hint="eastAsia" w:ascii="仿宋" w:hAnsi="仿宋" w:eastAsia="仿宋" w:cs="仿宋"/>
          <w:b/>
          <w:bCs/>
          <w:sz w:val="24"/>
        </w:rPr>
        <w:t>6.合同模板</w:t>
      </w:r>
    </w:p>
    <w:p w14:paraId="241E99C8">
      <w:pPr>
        <w:spacing w:line="288" w:lineRule="auto"/>
        <w:jc w:val="center"/>
        <w:rPr>
          <w:rFonts w:hint="eastAsia" w:ascii="仿宋" w:hAnsi="仿宋" w:eastAsia="仿宋" w:cs="仿宋"/>
          <w:b/>
          <w:bCs/>
          <w:sz w:val="36"/>
          <w:szCs w:val="36"/>
        </w:rPr>
      </w:pPr>
    </w:p>
    <w:p w14:paraId="4685DD2C">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bCs/>
          <w:sz w:val="36"/>
          <w:szCs w:val="36"/>
        </w:rPr>
        <w:t>绍兴大学附属医院2026年第二批试剂采购项目</w:t>
      </w:r>
    </w:p>
    <w:p w14:paraId="14E7C2FC">
      <w:pPr>
        <w:spacing w:line="288" w:lineRule="auto"/>
        <w:ind w:firstLine="1446"/>
        <w:jc w:val="center"/>
        <w:rPr>
          <w:rFonts w:hint="eastAsia" w:ascii="仿宋" w:hAnsi="仿宋" w:eastAsia="仿宋" w:cs="仿宋"/>
          <w:b/>
          <w:snapToGrid w:val="0"/>
          <w:kern w:val="0"/>
          <w:sz w:val="72"/>
          <w:szCs w:val="72"/>
        </w:rPr>
      </w:pPr>
    </w:p>
    <w:p w14:paraId="27FB250B">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63E5DC15">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BFB24CD">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2359C66A">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41F6B0D5">
      <w:pPr>
        <w:spacing w:line="288" w:lineRule="auto"/>
        <w:jc w:val="center"/>
        <w:rPr>
          <w:rFonts w:hint="eastAsia"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47D83D4A">
      <w:pPr>
        <w:spacing w:line="288" w:lineRule="auto"/>
        <w:jc w:val="center"/>
        <w:rPr>
          <w:rFonts w:hint="eastAsia" w:ascii="仿宋" w:hAnsi="仿宋" w:eastAsia="仿宋" w:cs="仿宋"/>
          <w:b/>
          <w:bCs/>
          <w:sz w:val="36"/>
          <w:szCs w:val="36"/>
        </w:rPr>
      </w:pPr>
      <w:r>
        <w:rPr>
          <w:rFonts w:hint="eastAsia" w:ascii="仿宋" w:hAnsi="仿宋" w:eastAsia="仿宋" w:cs="仿宋"/>
          <w:b/>
          <w:snapToGrid w:val="0"/>
          <w:kern w:val="0"/>
          <w:sz w:val="72"/>
          <w:szCs w:val="72"/>
        </w:rPr>
        <w:t>款</w:t>
      </w:r>
    </w:p>
    <w:p w14:paraId="19A6D11C">
      <w:pPr>
        <w:pStyle w:val="16"/>
        <w:spacing w:before="156" w:after="156" w:line="288" w:lineRule="auto"/>
        <w:ind w:left="5250" w:firstLine="723"/>
        <w:jc w:val="center"/>
        <w:outlineLvl w:val="0"/>
        <w:rPr>
          <w:rFonts w:hint="eastAsia" w:ascii="仿宋" w:hAnsi="仿宋" w:eastAsia="仿宋" w:cs="仿宋"/>
          <w:b/>
          <w:bCs/>
          <w:sz w:val="36"/>
          <w:szCs w:val="36"/>
        </w:rPr>
      </w:pPr>
    </w:p>
    <w:p w14:paraId="43F26CFA">
      <w:pPr>
        <w:pStyle w:val="16"/>
        <w:spacing w:before="156" w:after="156" w:line="288" w:lineRule="auto"/>
        <w:ind w:firstLine="723"/>
        <w:jc w:val="center"/>
        <w:outlineLvl w:val="0"/>
        <w:rPr>
          <w:rFonts w:hint="eastAsia" w:ascii="仿宋" w:hAnsi="仿宋" w:eastAsia="仿宋" w:cs="仿宋"/>
          <w:b/>
          <w:bCs/>
          <w:sz w:val="36"/>
          <w:szCs w:val="36"/>
        </w:rPr>
      </w:pPr>
      <w:r>
        <w:rPr>
          <w:rFonts w:hint="eastAsia" w:ascii="仿宋" w:hAnsi="仿宋" w:eastAsia="仿宋" w:cs="仿宋"/>
          <w:b/>
          <w:bCs/>
          <w:sz w:val="36"/>
          <w:szCs w:val="36"/>
        </w:rPr>
        <w:t>招标编号（）</w:t>
      </w:r>
    </w:p>
    <w:p w14:paraId="7983BD0E">
      <w:pPr>
        <w:spacing w:line="288" w:lineRule="auto"/>
        <w:jc w:val="center"/>
        <w:rPr>
          <w:rFonts w:hint="eastAsia" w:ascii="仿宋" w:hAnsi="仿宋" w:eastAsia="仿宋" w:cs="仿宋"/>
          <w:b/>
          <w:bCs/>
          <w:sz w:val="36"/>
          <w:szCs w:val="36"/>
        </w:rPr>
      </w:pPr>
    </w:p>
    <w:p w14:paraId="0539BF15">
      <w:pPr>
        <w:spacing w:line="288" w:lineRule="auto"/>
        <w:jc w:val="center"/>
        <w:rPr>
          <w:rFonts w:hint="eastAsia" w:ascii="仿宋" w:hAnsi="仿宋" w:eastAsia="仿宋" w:cs="仿宋"/>
          <w:b/>
          <w:bCs/>
          <w:sz w:val="36"/>
          <w:szCs w:val="36"/>
        </w:rPr>
      </w:pPr>
    </w:p>
    <w:p w14:paraId="1F7CF57A">
      <w:pPr>
        <w:spacing w:line="288" w:lineRule="auto"/>
        <w:jc w:val="center"/>
        <w:rPr>
          <w:rFonts w:hint="eastAsia" w:ascii="仿宋" w:hAnsi="仿宋" w:eastAsia="仿宋" w:cs="仿宋"/>
          <w:b/>
          <w:bCs/>
          <w:sz w:val="36"/>
          <w:szCs w:val="36"/>
        </w:rPr>
      </w:pPr>
    </w:p>
    <w:p w14:paraId="6C9F8289">
      <w:pPr>
        <w:spacing w:line="288" w:lineRule="auto"/>
        <w:jc w:val="center"/>
        <w:rPr>
          <w:rFonts w:hint="eastAsia" w:ascii="仿宋" w:hAnsi="仿宋" w:eastAsia="仿宋" w:cs="仿宋"/>
          <w:b/>
          <w:bCs/>
          <w:sz w:val="36"/>
          <w:szCs w:val="36"/>
        </w:rPr>
      </w:pPr>
    </w:p>
    <w:p w14:paraId="35339710">
      <w:pPr>
        <w:spacing w:line="288" w:lineRule="auto"/>
        <w:jc w:val="center"/>
        <w:rPr>
          <w:rFonts w:hint="eastAsia" w:ascii="仿宋" w:hAnsi="仿宋" w:eastAsia="仿宋" w:cs="仿宋"/>
          <w:b/>
          <w:bCs/>
          <w:sz w:val="36"/>
          <w:szCs w:val="36"/>
        </w:rPr>
      </w:pPr>
    </w:p>
    <w:p w14:paraId="42307545">
      <w:pPr>
        <w:spacing w:line="288" w:lineRule="auto"/>
        <w:jc w:val="center"/>
        <w:rPr>
          <w:rFonts w:hint="eastAsia" w:ascii="仿宋" w:hAnsi="仿宋" w:eastAsia="仿宋" w:cs="仿宋"/>
          <w:b/>
          <w:bCs/>
          <w:sz w:val="36"/>
          <w:szCs w:val="36"/>
        </w:rPr>
      </w:pPr>
    </w:p>
    <w:p w14:paraId="3B4E9C78">
      <w:pPr>
        <w:spacing w:line="288" w:lineRule="auto"/>
        <w:jc w:val="center"/>
        <w:rPr>
          <w:rFonts w:hint="eastAsia" w:ascii="仿宋" w:hAnsi="仿宋" w:eastAsia="仿宋" w:cs="仿宋"/>
          <w:b/>
          <w:bCs/>
          <w:sz w:val="36"/>
          <w:szCs w:val="36"/>
        </w:rPr>
      </w:pPr>
      <w:r>
        <w:rPr>
          <w:rFonts w:hint="eastAsia" w:ascii="仿宋" w:hAnsi="仿宋" w:eastAsia="仿宋" w:cs="仿宋"/>
          <w:b/>
          <w:bCs/>
          <w:sz w:val="36"/>
          <w:szCs w:val="36"/>
        </w:rPr>
        <w:t>绍兴大学附属医院2026年第二批试剂采购项目</w:t>
      </w:r>
    </w:p>
    <w:p w14:paraId="41F8C0ED">
      <w:pPr>
        <w:spacing w:line="288" w:lineRule="auto"/>
        <w:jc w:val="center"/>
        <w:rPr>
          <w:rFonts w:hint="eastAsia" w:ascii="仿宋" w:hAnsi="仿宋" w:eastAsia="仿宋" w:cs="仿宋"/>
          <w:b/>
          <w:sz w:val="24"/>
        </w:rPr>
      </w:pPr>
      <w:r>
        <w:rPr>
          <w:rFonts w:hint="eastAsia" w:ascii="仿宋" w:hAnsi="仿宋" w:eastAsia="仿宋" w:cs="仿宋"/>
          <w:b/>
          <w:bCs/>
          <w:sz w:val="36"/>
          <w:szCs w:val="36"/>
        </w:rPr>
        <w:t>供货协议</w:t>
      </w:r>
    </w:p>
    <w:p w14:paraId="7374DC7E">
      <w:pPr>
        <w:spacing w:line="288" w:lineRule="auto"/>
        <w:ind w:left="723" w:hanging="723" w:hangingChars="300"/>
        <w:jc w:val="left"/>
        <w:rPr>
          <w:rFonts w:hint="eastAsia" w:ascii="仿宋" w:hAnsi="仿宋" w:eastAsia="仿宋" w:cs="仿宋"/>
          <w:b/>
          <w:sz w:val="24"/>
        </w:rPr>
      </w:pPr>
    </w:p>
    <w:p w14:paraId="633C68B3">
      <w:pPr>
        <w:spacing w:line="288" w:lineRule="auto"/>
        <w:ind w:left="723" w:hanging="723" w:hangingChars="300"/>
        <w:jc w:val="left"/>
        <w:rPr>
          <w:rFonts w:hint="eastAsia" w:ascii="仿宋" w:hAnsi="仿宋" w:eastAsia="仿宋" w:cs="仿宋"/>
          <w:b/>
          <w:sz w:val="24"/>
        </w:rPr>
      </w:pPr>
      <w:r>
        <w:rPr>
          <w:rFonts w:hint="eastAsia" w:ascii="仿宋" w:hAnsi="仿宋" w:eastAsia="仿宋" w:cs="仿宋"/>
          <w:b/>
          <w:sz w:val="24"/>
        </w:rPr>
        <w:t xml:space="preserve">甲  方：绍兴大学附属医院 </w:t>
      </w:r>
    </w:p>
    <w:p w14:paraId="7D6A7530">
      <w:pPr>
        <w:spacing w:line="288" w:lineRule="auto"/>
        <w:ind w:firstLine="482"/>
        <w:jc w:val="left"/>
        <w:rPr>
          <w:rFonts w:hint="eastAsia" w:ascii="仿宋" w:hAnsi="仿宋" w:eastAsia="仿宋" w:cs="仿宋"/>
          <w:b/>
          <w:sz w:val="24"/>
        </w:rPr>
      </w:pPr>
    </w:p>
    <w:p w14:paraId="7F8F78E0">
      <w:pPr>
        <w:spacing w:line="288" w:lineRule="auto"/>
        <w:jc w:val="left"/>
        <w:rPr>
          <w:rFonts w:hint="eastAsia" w:ascii="仿宋" w:hAnsi="仿宋" w:eastAsia="仿宋" w:cs="仿宋"/>
          <w:kern w:val="0"/>
          <w:sz w:val="24"/>
        </w:rPr>
      </w:pPr>
      <w:r>
        <w:rPr>
          <w:rFonts w:hint="eastAsia" w:ascii="仿宋" w:hAnsi="仿宋" w:eastAsia="仿宋" w:cs="仿宋"/>
          <w:b/>
          <w:sz w:val="24"/>
        </w:rPr>
        <w:t xml:space="preserve">乙  方: </w:t>
      </w:r>
    </w:p>
    <w:p w14:paraId="34E9F995">
      <w:pPr>
        <w:spacing w:line="288" w:lineRule="auto"/>
        <w:jc w:val="left"/>
        <w:rPr>
          <w:rFonts w:hint="eastAsia" w:ascii="仿宋" w:hAnsi="仿宋" w:eastAsia="仿宋" w:cs="仿宋"/>
          <w:kern w:val="0"/>
          <w:sz w:val="24"/>
          <w:u w:val="single"/>
        </w:rPr>
      </w:pPr>
    </w:p>
    <w:p w14:paraId="4DE55953">
      <w:pPr>
        <w:spacing w:line="288" w:lineRule="auto"/>
        <w:ind w:firstLine="482"/>
        <w:jc w:val="left"/>
        <w:rPr>
          <w:rFonts w:hint="eastAsia" w:ascii="仿宋" w:hAnsi="仿宋" w:eastAsia="仿宋" w:cs="仿宋"/>
          <w:b/>
          <w:sz w:val="24"/>
        </w:rPr>
      </w:pPr>
      <w:r>
        <w:rPr>
          <w:rFonts w:hint="eastAsia" w:ascii="仿宋" w:hAnsi="仿宋" w:eastAsia="仿宋" w:cs="仿宋"/>
          <w:b/>
          <w:sz w:val="24"/>
        </w:rPr>
        <w:t>1  定义</w:t>
      </w:r>
    </w:p>
    <w:p w14:paraId="5923DA52">
      <w:pPr>
        <w:spacing w:line="288" w:lineRule="auto"/>
        <w:ind w:firstLine="470" w:firstLineChars="196"/>
        <w:rPr>
          <w:rFonts w:hint="eastAsia" w:ascii="仿宋" w:hAnsi="仿宋" w:eastAsia="仿宋" w:cs="仿宋"/>
          <w:sz w:val="24"/>
        </w:rPr>
      </w:pPr>
      <w:r>
        <w:rPr>
          <w:rFonts w:hint="eastAsia" w:ascii="仿宋" w:hAnsi="仿宋" w:eastAsia="仿宋" w:cs="仿宋"/>
          <w:sz w:val="24"/>
        </w:rPr>
        <w:t xml:space="preserve">甲方：绍兴大学附属医院 </w:t>
      </w:r>
    </w:p>
    <w:p w14:paraId="60B9BAD5">
      <w:pPr>
        <w:spacing w:line="288" w:lineRule="auto"/>
        <w:ind w:firstLine="470" w:firstLineChars="196"/>
        <w:rPr>
          <w:rFonts w:hint="eastAsia" w:ascii="仿宋" w:hAnsi="仿宋" w:eastAsia="仿宋" w:cs="仿宋"/>
          <w:b/>
          <w:sz w:val="24"/>
        </w:rPr>
      </w:pPr>
      <w:r>
        <w:rPr>
          <w:rFonts w:hint="eastAsia" w:ascii="仿宋" w:hAnsi="仿宋" w:eastAsia="仿宋" w:cs="仿宋"/>
          <w:sz w:val="24"/>
        </w:rPr>
        <w:t>乙方：</w:t>
      </w:r>
    </w:p>
    <w:p w14:paraId="5E7AFB2D">
      <w:pPr>
        <w:snapToGrid w:val="0"/>
        <w:spacing w:line="288" w:lineRule="auto"/>
        <w:ind w:firstLine="482"/>
        <w:outlineLvl w:val="0"/>
        <w:rPr>
          <w:rFonts w:hint="eastAsia" w:ascii="仿宋" w:hAnsi="仿宋" w:eastAsia="仿宋" w:cs="仿宋"/>
          <w:b/>
          <w:sz w:val="24"/>
        </w:rPr>
      </w:pPr>
      <w:r>
        <w:rPr>
          <w:rFonts w:hint="eastAsia" w:ascii="仿宋" w:hAnsi="仿宋" w:eastAsia="仿宋" w:cs="仿宋"/>
          <w:b/>
          <w:sz w:val="24"/>
        </w:rPr>
        <w:t>2  标的</w:t>
      </w:r>
    </w:p>
    <w:p w14:paraId="053BDA6C">
      <w:pPr>
        <w:spacing w:line="288" w:lineRule="auto"/>
        <w:ind w:firstLine="482"/>
        <w:jc w:val="left"/>
        <w:rPr>
          <w:rFonts w:hint="eastAsia" w:ascii="仿宋" w:hAnsi="仿宋" w:eastAsia="仿宋" w:cs="仿宋"/>
          <w:b/>
          <w:sz w:val="24"/>
        </w:rPr>
      </w:pPr>
      <w:r>
        <w:rPr>
          <w:rFonts w:hint="eastAsia" w:ascii="仿宋" w:hAnsi="仿宋" w:eastAsia="仿宋" w:cs="仿宋"/>
          <w:sz w:val="24"/>
        </w:rPr>
        <w:t>本协议的标的是《绍兴大学附属医院2026年第二批试剂采购项目中标（成交）通知书》所明确的成交品种。绍兴大学附属医院2026年第二批试剂采购项目的采购文件、投标文件、成交产品通知书及甲方上级部门所制定的相关管理规定是本协议的有效组成部分。</w:t>
      </w:r>
    </w:p>
    <w:p w14:paraId="52D37036">
      <w:pPr>
        <w:spacing w:line="288" w:lineRule="auto"/>
        <w:ind w:firstLine="482"/>
        <w:jc w:val="left"/>
        <w:rPr>
          <w:rFonts w:hint="eastAsia" w:ascii="仿宋" w:hAnsi="仿宋" w:eastAsia="仿宋" w:cs="仿宋"/>
          <w:b/>
          <w:sz w:val="24"/>
        </w:rPr>
      </w:pPr>
      <w:r>
        <w:rPr>
          <w:rFonts w:hint="eastAsia" w:ascii="仿宋" w:hAnsi="仿宋" w:eastAsia="仿宋" w:cs="仿宋"/>
          <w:b/>
          <w:sz w:val="24"/>
        </w:rPr>
        <w:t>3  采购</w:t>
      </w:r>
    </w:p>
    <w:p w14:paraId="72B67882">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采购周期：本协议原则上生效之日起2年，采购周期结束前一个月甲方有权决定采购周期是否延长，延长期限由甲方根据实际情况确定。</w:t>
      </w:r>
    </w:p>
    <w:p w14:paraId="0D315EF8">
      <w:pPr>
        <w:spacing w:line="288" w:lineRule="auto"/>
        <w:ind w:firstLine="482"/>
        <w:jc w:val="left"/>
        <w:rPr>
          <w:rFonts w:hint="eastAsia" w:ascii="仿宋" w:hAnsi="仿宋" w:eastAsia="仿宋" w:cs="仿宋"/>
          <w:b/>
          <w:sz w:val="24"/>
        </w:rPr>
      </w:pPr>
      <w:r>
        <w:rPr>
          <w:rFonts w:hint="eastAsia" w:ascii="仿宋" w:hAnsi="仿宋" w:eastAsia="仿宋" w:cs="仿宋"/>
          <w:b/>
          <w:sz w:val="24"/>
        </w:rPr>
        <w:t>4  规格</w:t>
      </w:r>
    </w:p>
    <w:p w14:paraId="48F8CCB2">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226E56D6">
      <w:pPr>
        <w:spacing w:line="288" w:lineRule="auto"/>
        <w:ind w:firstLine="482"/>
        <w:jc w:val="left"/>
        <w:rPr>
          <w:rFonts w:hint="eastAsia" w:ascii="仿宋" w:hAnsi="仿宋" w:eastAsia="仿宋" w:cs="仿宋"/>
          <w:b/>
          <w:sz w:val="24"/>
        </w:rPr>
      </w:pPr>
      <w:r>
        <w:rPr>
          <w:rFonts w:hint="eastAsia" w:ascii="仿宋" w:hAnsi="仿宋" w:eastAsia="仿宋" w:cs="仿宋"/>
          <w:b/>
          <w:sz w:val="24"/>
        </w:rPr>
        <w:t>5  产品有效期</w:t>
      </w:r>
    </w:p>
    <w:p w14:paraId="60ED8B30">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乙方所提供产品的有效期不得少于整个产品效期的2/3。</w:t>
      </w:r>
    </w:p>
    <w:p w14:paraId="1A5D6B24">
      <w:pPr>
        <w:spacing w:line="288" w:lineRule="auto"/>
        <w:ind w:firstLine="482"/>
        <w:jc w:val="left"/>
        <w:rPr>
          <w:rFonts w:hint="eastAsia" w:ascii="仿宋" w:hAnsi="仿宋" w:eastAsia="仿宋" w:cs="仿宋"/>
          <w:b/>
          <w:sz w:val="24"/>
        </w:rPr>
      </w:pPr>
      <w:r>
        <w:rPr>
          <w:rFonts w:hint="eastAsia" w:ascii="仿宋" w:hAnsi="仿宋" w:eastAsia="仿宋" w:cs="仿宋"/>
          <w:b/>
          <w:sz w:val="24"/>
        </w:rPr>
        <w:t>6  专利权</w:t>
      </w:r>
    </w:p>
    <w:p w14:paraId="0C40547A">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7E581730">
      <w:pPr>
        <w:spacing w:line="288" w:lineRule="auto"/>
        <w:ind w:firstLine="482"/>
        <w:jc w:val="left"/>
        <w:rPr>
          <w:rFonts w:hint="eastAsia" w:ascii="仿宋" w:hAnsi="仿宋" w:eastAsia="仿宋" w:cs="仿宋"/>
          <w:b/>
          <w:sz w:val="24"/>
        </w:rPr>
      </w:pPr>
      <w:r>
        <w:rPr>
          <w:rFonts w:hint="eastAsia" w:ascii="仿宋" w:hAnsi="仿宋" w:eastAsia="仿宋" w:cs="仿宋"/>
          <w:b/>
          <w:sz w:val="24"/>
        </w:rPr>
        <w:t>7  包装</w:t>
      </w:r>
    </w:p>
    <w:p w14:paraId="7CB345C0">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1628EB43">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159DCE69">
      <w:pPr>
        <w:spacing w:line="288" w:lineRule="auto"/>
        <w:ind w:firstLine="482"/>
        <w:jc w:val="left"/>
        <w:rPr>
          <w:rFonts w:hint="eastAsia" w:ascii="仿宋" w:hAnsi="仿宋" w:eastAsia="仿宋" w:cs="仿宋"/>
          <w:b/>
          <w:sz w:val="24"/>
        </w:rPr>
      </w:pPr>
      <w:r>
        <w:rPr>
          <w:rFonts w:hint="eastAsia" w:ascii="仿宋" w:hAnsi="仿宋" w:eastAsia="仿宋" w:cs="仿宋"/>
          <w:b/>
          <w:sz w:val="24"/>
        </w:rPr>
        <w:t>8  付款</w:t>
      </w:r>
    </w:p>
    <w:p w14:paraId="08691635">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甲方向乙方回款，回款时间为到货和收到发票之日起90天。</w:t>
      </w:r>
    </w:p>
    <w:p w14:paraId="5B7BCF14">
      <w:pPr>
        <w:spacing w:line="288" w:lineRule="auto"/>
        <w:ind w:firstLine="482"/>
        <w:jc w:val="left"/>
        <w:rPr>
          <w:rFonts w:hint="eastAsia" w:ascii="仿宋" w:hAnsi="仿宋" w:eastAsia="仿宋" w:cs="仿宋"/>
          <w:b/>
          <w:bCs/>
          <w:sz w:val="24"/>
        </w:rPr>
      </w:pPr>
      <w:r>
        <w:rPr>
          <w:rFonts w:hint="eastAsia" w:ascii="仿宋" w:hAnsi="仿宋" w:eastAsia="仿宋" w:cs="仿宋"/>
          <w:b/>
          <w:bCs/>
          <w:sz w:val="24"/>
        </w:rPr>
        <w:t>9</w:t>
      </w:r>
      <w:r>
        <w:rPr>
          <w:rFonts w:hint="eastAsia" w:ascii="仿宋" w:hAnsi="仿宋" w:eastAsia="仿宋" w:cs="仿宋"/>
          <w:b/>
          <w:sz w:val="24"/>
        </w:rPr>
        <w:t xml:space="preserve">  </w:t>
      </w:r>
      <w:r>
        <w:rPr>
          <w:rFonts w:hint="eastAsia" w:ascii="仿宋" w:hAnsi="仿宋" w:eastAsia="仿宋" w:cs="仿宋"/>
          <w:b/>
          <w:bCs/>
          <w:sz w:val="24"/>
        </w:rPr>
        <w:t>价格</w:t>
      </w:r>
    </w:p>
    <w:p w14:paraId="752F46A6">
      <w:pPr>
        <w:snapToGrid w:val="0"/>
        <w:spacing w:line="288" w:lineRule="auto"/>
        <w:ind w:firstLine="480"/>
        <w:rPr>
          <w:rFonts w:hint="eastAsia" w:ascii="仿宋" w:hAnsi="仿宋" w:eastAsia="仿宋" w:cs="仿宋"/>
          <w:sz w:val="24"/>
        </w:rPr>
      </w:pPr>
      <w:r>
        <w:rPr>
          <w:rFonts w:hint="eastAsia" w:ascii="仿宋" w:hAnsi="仿宋" w:eastAsia="仿宋" w:cs="仿宋"/>
          <w:sz w:val="24"/>
        </w:rPr>
        <w:t>在协议有效期内乙方在本协议项下供应产品和履行服务的价格应该是《绍兴大学附属医院2026年第二批试剂采购项目中标（成交）通知书》中确认的价格。</w:t>
      </w:r>
    </w:p>
    <w:p w14:paraId="202A3DD7">
      <w:pPr>
        <w:snapToGrid w:val="0"/>
        <w:spacing w:line="288" w:lineRule="auto"/>
        <w:ind w:firstLine="482"/>
        <w:jc w:val="left"/>
        <w:rPr>
          <w:rFonts w:hint="eastAsia" w:ascii="仿宋" w:hAnsi="仿宋" w:eastAsia="仿宋" w:cs="仿宋"/>
          <w:b/>
          <w:bCs/>
          <w:sz w:val="24"/>
        </w:rPr>
      </w:pPr>
      <w:r>
        <w:rPr>
          <w:rFonts w:hint="eastAsia" w:ascii="仿宋" w:hAnsi="仿宋" w:eastAsia="仿宋" w:cs="仿宋"/>
          <w:b/>
          <w:bCs/>
          <w:sz w:val="24"/>
        </w:rPr>
        <w:t>10 货款结算方式</w:t>
      </w:r>
    </w:p>
    <w:p w14:paraId="444926DA">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10.1 产品经采购部门验收合格，并接到乙方的销售发票、出库单及配送单3个月进入财务付款流程，遇质量、效期及售后不到位等特殊情况则延迟付款，具体双方协商解决。</w:t>
      </w:r>
    </w:p>
    <w:p w14:paraId="7AC98EBF">
      <w:pPr>
        <w:snapToGrid w:val="0"/>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10.2 网上采购的产品原则上网上支付。乙方需做好相关配合工作，若不然引起的付款问题自行负责。</w:t>
      </w:r>
    </w:p>
    <w:p w14:paraId="1EAE8BDD">
      <w:pPr>
        <w:spacing w:line="288" w:lineRule="auto"/>
        <w:ind w:firstLine="482"/>
        <w:jc w:val="left"/>
        <w:rPr>
          <w:rFonts w:hint="eastAsia" w:ascii="仿宋" w:hAnsi="仿宋" w:eastAsia="仿宋" w:cs="仿宋"/>
          <w:b/>
          <w:sz w:val="24"/>
        </w:rPr>
      </w:pPr>
      <w:r>
        <w:rPr>
          <w:rFonts w:hint="eastAsia" w:ascii="仿宋" w:hAnsi="仿宋" w:eastAsia="仿宋" w:cs="仿宋"/>
          <w:sz w:val="24"/>
        </w:rPr>
        <w:t>10.3 发票单位章名称原则上应与投标时公章名称相符合，若有变更需经甲方相应变更审批程序，否则甲方有权拒付相关款项。</w:t>
      </w:r>
    </w:p>
    <w:p w14:paraId="2015A680">
      <w:pPr>
        <w:spacing w:line="288" w:lineRule="auto"/>
        <w:ind w:firstLine="482"/>
        <w:jc w:val="left"/>
        <w:rPr>
          <w:rFonts w:hint="eastAsia" w:ascii="仿宋" w:hAnsi="仿宋" w:eastAsia="仿宋" w:cs="仿宋"/>
          <w:b/>
          <w:sz w:val="24"/>
        </w:rPr>
      </w:pPr>
      <w:r>
        <w:rPr>
          <w:rFonts w:hint="eastAsia" w:ascii="仿宋" w:hAnsi="仿宋" w:eastAsia="仿宋" w:cs="仿宋"/>
          <w:b/>
          <w:sz w:val="24"/>
        </w:rPr>
        <w:t>11  配送</w:t>
      </w:r>
    </w:p>
    <w:p w14:paraId="11DE228C">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11.1 乙方应根据采购文件的要求进行及时配送并进行相关伴随服务。</w:t>
      </w:r>
    </w:p>
    <w:p w14:paraId="095A2EA8">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11.2 乙方应落实专人负责对医疗卫生机构的要货信息进行及时确认、回复和供货。</w:t>
      </w:r>
    </w:p>
    <w:p w14:paraId="303AD00C">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11.3 乙方应保证一般性医用耗材48小时内配送到位，急需的4小时内配送到位，并认真履行相关伴随服务，确保产品质量。</w:t>
      </w:r>
    </w:p>
    <w:p w14:paraId="2DFBB6B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11.4 乙方在整个采购周期内原则上不得更换配送关系，特殊情况经双方协商同意后方可进行变更。</w:t>
      </w:r>
    </w:p>
    <w:p w14:paraId="614DE9B6">
      <w:pPr>
        <w:spacing w:line="288" w:lineRule="auto"/>
        <w:ind w:firstLine="482"/>
        <w:jc w:val="left"/>
        <w:rPr>
          <w:rFonts w:hint="eastAsia" w:ascii="仿宋" w:hAnsi="仿宋" w:eastAsia="仿宋" w:cs="仿宋"/>
          <w:b/>
          <w:sz w:val="24"/>
        </w:rPr>
      </w:pPr>
      <w:r>
        <w:rPr>
          <w:rFonts w:hint="eastAsia" w:ascii="仿宋" w:hAnsi="仿宋" w:eastAsia="仿宋" w:cs="仿宋"/>
          <w:b/>
          <w:sz w:val="24"/>
        </w:rPr>
        <w:t xml:space="preserve">12  伴随服务 </w:t>
      </w:r>
    </w:p>
    <w:p w14:paraId="005BDEBB">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12.1 乙方可能被要求提供下列服务中的一项或全部服务。</w:t>
      </w:r>
    </w:p>
    <w:p w14:paraId="2D17EC6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12.1.1 产品送至交付地点后的现场搬运或入库；</w:t>
      </w:r>
    </w:p>
    <w:p w14:paraId="0633D7E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12.1.2 提供产品开箱或分装的用具；</w:t>
      </w:r>
    </w:p>
    <w:p w14:paraId="2017DB7A">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12.1.3 对开箱时发现的破损、近效期产品或其他不合格产品及时更换；</w:t>
      </w:r>
    </w:p>
    <w:p w14:paraId="42F7D50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12.1.4 在指定地点为所供产品的临床应用进行现场讲解或培训；</w:t>
      </w:r>
    </w:p>
    <w:p w14:paraId="4D9F26B2">
      <w:pPr>
        <w:spacing w:line="288" w:lineRule="auto"/>
        <w:ind w:firstLine="482"/>
        <w:jc w:val="left"/>
        <w:rPr>
          <w:rFonts w:hint="eastAsia" w:ascii="仿宋" w:hAnsi="仿宋" w:eastAsia="仿宋" w:cs="仿宋"/>
          <w:b/>
          <w:sz w:val="24"/>
        </w:rPr>
      </w:pPr>
      <w:r>
        <w:rPr>
          <w:rFonts w:hint="eastAsia" w:ascii="仿宋" w:hAnsi="仿宋" w:eastAsia="仿宋" w:cs="仿宋"/>
          <w:b/>
          <w:sz w:val="24"/>
        </w:rPr>
        <w:t>13  质量保证及检验</w:t>
      </w:r>
    </w:p>
    <w:p w14:paraId="74D34D09">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13.1 按协议交付的产品质量应符合国家食品药品监督管理部门的规定、与投标时承诺的质量相一致，以确保临床使用安全有效。</w:t>
      </w:r>
    </w:p>
    <w:p w14:paraId="1F3BAAE8">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13.2 甲方在接收产品时，应对产品进行验收，对不符合协议要求或质量要求的有权拒绝接受。乙方应及时更换被拒绝的产品，不得影响甲方的临床使用。</w:t>
      </w:r>
    </w:p>
    <w:p w14:paraId="38634F79">
      <w:pPr>
        <w:tabs>
          <w:tab w:val="left" w:pos="1575"/>
          <w:tab w:val="left" w:pos="1890"/>
        </w:tabs>
        <w:spacing w:before="100" w:line="288" w:lineRule="auto"/>
        <w:ind w:firstLine="480" w:firstLineChars="200"/>
        <w:rPr>
          <w:rFonts w:hint="eastAsia" w:ascii="仿宋" w:hAnsi="仿宋" w:eastAsia="仿宋" w:cs="仿宋"/>
          <w:sz w:val="24"/>
        </w:rPr>
      </w:pPr>
      <w:r>
        <w:rPr>
          <w:rFonts w:hint="eastAsia" w:ascii="仿宋" w:hAnsi="仿宋" w:eastAsia="仿宋" w:cs="仿宋"/>
          <w:sz w:val="24"/>
        </w:rPr>
        <w:t>13.3 产品质量不符合规定的，甲方有权根据标的的性质以及损失的大小，合理选择要求对方承担更换、退货、减少价款等违约责任。</w:t>
      </w:r>
    </w:p>
    <w:p w14:paraId="4B7080A1">
      <w:pPr>
        <w:tabs>
          <w:tab w:val="left" w:pos="1575"/>
          <w:tab w:val="left" w:pos="1890"/>
        </w:tabs>
        <w:spacing w:before="100" w:line="288" w:lineRule="auto"/>
        <w:ind w:firstLine="480" w:firstLineChars="200"/>
        <w:rPr>
          <w:rFonts w:hint="eastAsia" w:ascii="仿宋" w:hAnsi="仿宋" w:eastAsia="仿宋" w:cs="仿宋"/>
          <w:sz w:val="24"/>
        </w:rPr>
      </w:pPr>
      <w:r>
        <w:rPr>
          <w:rFonts w:hint="eastAsia" w:ascii="仿宋" w:hAnsi="仿宋" w:eastAsia="仿宋" w:cs="仿宋"/>
          <w:sz w:val="24"/>
        </w:rPr>
        <w:t>13.4 甲方对送达的产品进行验收并签字确认后，即视为乙方已完成协议规定的有关义务，非质量原因医疗机构不得退货。</w:t>
      </w:r>
    </w:p>
    <w:p w14:paraId="3BB6BFC0">
      <w:pPr>
        <w:tabs>
          <w:tab w:val="left" w:pos="1575"/>
          <w:tab w:val="left" w:pos="1890"/>
        </w:tabs>
        <w:spacing w:before="100" w:line="288" w:lineRule="auto"/>
        <w:ind w:firstLine="480" w:firstLineChars="200"/>
        <w:rPr>
          <w:rFonts w:hint="eastAsia" w:ascii="仿宋" w:hAnsi="仿宋" w:eastAsia="仿宋" w:cs="仿宋"/>
          <w:sz w:val="24"/>
        </w:rPr>
      </w:pPr>
      <w:r>
        <w:rPr>
          <w:rFonts w:hint="eastAsia" w:ascii="仿宋" w:hAnsi="仿宋" w:eastAsia="仿宋" w:cs="仿宋"/>
          <w:sz w:val="24"/>
        </w:rPr>
        <w:t>13.5 乙方产品验收不合格或不符合要求、存在质量问题、没有能力提供或不能及时提供产品的，甲方有权向其他企业采购，由此产生的差价损失，由乙方承担。</w:t>
      </w:r>
    </w:p>
    <w:p w14:paraId="11D7F389">
      <w:pPr>
        <w:tabs>
          <w:tab w:val="left" w:pos="1575"/>
          <w:tab w:val="left" w:pos="1890"/>
        </w:tabs>
        <w:spacing w:before="100" w:line="288" w:lineRule="auto"/>
        <w:ind w:firstLine="480" w:firstLineChars="200"/>
        <w:rPr>
          <w:rFonts w:hint="eastAsia" w:ascii="仿宋" w:hAnsi="仿宋" w:eastAsia="仿宋" w:cs="仿宋"/>
          <w:sz w:val="24"/>
        </w:rPr>
      </w:pPr>
      <w:r>
        <w:rPr>
          <w:rFonts w:hint="eastAsia" w:ascii="仿宋" w:hAnsi="仿宋" w:eastAsia="仿宋" w:cs="仿宋"/>
          <w:sz w:val="24"/>
        </w:rPr>
        <w:t>13.6 经相关机构确认为产品质量原因造成甲方损失的，其损失（包括由此造成的其他损失）一律由乙方承担，同时甲方有权解除供货协议。</w:t>
      </w:r>
    </w:p>
    <w:p w14:paraId="7E0B8F0D">
      <w:pPr>
        <w:spacing w:line="288" w:lineRule="auto"/>
        <w:ind w:firstLine="482"/>
        <w:jc w:val="left"/>
        <w:rPr>
          <w:rFonts w:hint="eastAsia" w:ascii="仿宋" w:hAnsi="仿宋" w:eastAsia="仿宋" w:cs="仿宋"/>
          <w:b/>
          <w:sz w:val="24"/>
        </w:rPr>
      </w:pPr>
      <w:r>
        <w:rPr>
          <w:rFonts w:hint="eastAsia" w:ascii="仿宋" w:hAnsi="仿宋" w:eastAsia="仿宋" w:cs="仿宋"/>
          <w:b/>
          <w:sz w:val="24"/>
        </w:rPr>
        <w:t>14  乙方履约义务</w:t>
      </w:r>
    </w:p>
    <w:p w14:paraId="0A858D7F">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14.1 乙方应保证有足够的备货数量，以免产生缺货现象。</w:t>
      </w:r>
    </w:p>
    <w:p w14:paraId="6FDF46B7">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14.2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52D40E24">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14.3 乙方不得以任何理由和方式向耗材采购人员及相关医务人员提供贿赂。</w:t>
      </w:r>
    </w:p>
    <w:p w14:paraId="6BC1C97B">
      <w:pPr>
        <w:spacing w:line="288" w:lineRule="auto"/>
        <w:ind w:firstLine="482"/>
        <w:jc w:val="left"/>
        <w:rPr>
          <w:rFonts w:hint="eastAsia" w:ascii="仿宋" w:hAnsi="仿宋" w:eastAsia="仿宋" w:cs="仿宋"/>
          <w:b/>
          <w:sz w:val="24"/>
        </w:rPr>
      </w:pPr>
      <w:r>
        <w:rPr>
          <w:rFonts w:hint="eastAsia" w:ascii="仿宋" w:hAnsi="仿宋" w:eastAsia="仿宋" w:cs="仿宋"/>
          <w:b/>
          <w:sz w:val="24"/>
        </w:rPr>
        <w:t>15  甲方履约义务</w:t>
      </w:r>
    </w:p>
    <w:p w14:paraId="518B1845">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15.1 乙方无违约行为，甲方不得以任何理由拒绝执行协议或终止协议。</w:t>
      </w:r>
    </w:p>
    <w:p w14:paraId="28846112">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15.2 甲方应按照协议规定时间向配送商结算价款。</w:t>
      </w:r>
    </w:p>
    <w:p w14:paraId="4914D9EB">
      <w:pPr>
        <w:spacing w:line="288" w:lineRule="auto"/>
        <w:ind w:firstLine="482"/>
        <w:jc w:val="left"/>
        <w:rPr>
          <w:rFonts w:hint="eastAsia" w:ascii="仿宋" w:hAnsi="仿宋" w:eastAsia="仿宋" w:cs="仿宋"/>
          <w:b/>
          <w:sz w:val="24"/>
        </w:rPr>
      </w:pPr>
      <w:r>
        <w:rPr>
          <w:rFonts w:hint="eastAsia" w:ascii="仿宋" w:hAnsi="仿宋" w:eastAsia="仿宋" w:cs="仿宋"/>
          <w:b/>
          <w:sz w:val="24"/>
        </w:rPr>
        <w:t>16  违约责任</w:t>
      </w:r>
    </w:p>
    <w:p w14:paraId="647E350A">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16.1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45907D34">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16.2 乙方在支付违约金后，还应当履行应尽的交货义务。</w:t>
      </w:r>
    </w:p>
    <w:p w14:paraId="77371596">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16.3 甲乙一方违约后，对方应当采取适当措施防止损失的扩大；没有采取适当措施致使损失扩大的，不得就扩大的损失要求赔偿。因防止损失扩大而支出的合理费用，由违约方承担。</w:t>
      </w:r>
    </w:p>
    <w:p w14:paraId="26836DE1">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16.4 甲乙一方明确表示或者以自己的行为表明不履行协议义务的，对方可以要求其承担违约责任。</w:t>
      </w:r>
    </w:p>
    <w:p w14:paraId="0CD945EB">
      <w:pPr>
        <w:spacing w:line="288" w:lineRule="auto"/>
        <w:ind w:firstLine="482"/>
        <w:jc w:val="left"/>
        <w:rPr>
          <w:rFonts w:hint="eastAsia" w:ascii="仿宋" w:hAnsi="仿宋" w:eastAsia="仿宋" w:cs="仿宋"/>
          <w:b/>
          <w:sz w:val="24"/>
        </w:rPr>
      </w:pPr>
      <w:r>
        <w:rPr>
          <w:rFonts w:hint="eastAsia" w:ascii="仿宋" w:hAnsi="仿宋" w:eastAsia="仿宋" w:cs="仿宋"/>
          <w:b/>
          <w:sz w:val="24"/>
        </w:rPr>
        <w:t>17  不可抗力</w:t>
      </w:r>
    </w:p>
    <w:p w14:paraId="14ED5920">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17.1 甲乙双方或一方因不可抗力而导致协议实施延误或不能履行协议义务，不应该承担误期赔偿或终止协议的责任。</w:t>
      </w:r>
    </w:p>
    <w:p w14:paraId="43675DA7">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17.2 不可抗力，是指无法控制、不可预见的事件，包括战争、严重火灾、洪水、台风、地震。</w:t>
      </w:r>
    </w:p>
    <w:p w14:paraId="4397B396">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17.3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322579C">
      <w:pPr>
        <w:spacing w:line="288" w:lineRule="auto"/>
        <w:ind w:firstLine="482"/>
        <w:jc w:val="left"/>
        <w:rPr>
          <w:rFonts w:hint="eastAsia" w:ascii="仿宋" w:hAnsi="仿宋" w:eastAsia="仿宋" w:cs="仿宋"/>
          <w:b/>
          <w:sz w:val="24"/>
        </w:rPr>
      </w:pPr>
      <w:r>
        <w:rPr>
          <w:rFonts w:hint="eastAsia" w:ascii="仿宋" w:hAnsi="仿宋" w:eastAsia="仿宋" w:cs="仿宋"/>
          <w:b/>
          <w:sz w:val="24"/>
        </w:rPr>
        <w:t>18  争议的解决</w:t>
      </w:r>
    </w:p>
    <w:p w14:paraId="3B1952B0">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65D2DECA">
      <w:pPr>
        <w:spacing w:line="288" w:lineRule="auto"/>
        <w:ind w:firstLine="482"/>
        <w:jc w:val="left"/>
        <w:rPr>
          <w:rFonts w:hint="eastAsia" w:ascii="仿宋" w:hAnsi="仿宋" w:eastAsia="仿宋" w:cs="仿宋"/>
          <w:b/>
          <w:sz w:val="24"/>
        </w:rPr>
      </w:pPr>
      <w:r>
        <w:rPr>
          <w:rFonts w:hint="eastAsia" w:ascii="仿宋" w:hAnsi="仿宋" w:eastAsia="仿宋" w:cs="仿宋"/>
          <w:b/>
          <w:sz w:val="24"/>
        </w:rPr>
        <w:t>19  协议终止</w:t>
      </w:r>
    </w:p>
    <w:p w14:paraId="007AF7D7">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19.1 在采购期内如遇国家、省级卫生主管部门对相关目录产品进行集中采购的，本协议自动终止。</w:t>
      </w:r>
    </w:p>
    <w:p w14:paraId="52198BAA">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19.2 在甲乙一方违约而采取的任何补救措施不受影响的情况下，一方可在如下情形下，向对方发出书面通知书，提出部分或全部终止协议。</w:t>
      </w:r>
    </w:p>
    <w:p w14:paraId="557BB8E6">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19.2.1 如果乙方未能在协议规定的限期或医疗机构同意延长的限期内提供部分或全部产品。</w:t>
      </w:r>
    </w:p>
    <w:p w14:paraId="7901A533">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19.2.2 如果一方未能履行协议规定的其它义务。</w:t>
      </w:r>
    </w:p>
    <w:p w14:paraId="2CBA4CE0">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19.2.3 如果相关主管部门认定一方协议履行中有商业贿赂等违法行为或采购周期内乙方存在行贿犯罪记录。</w:t>
      </w:r>
    </w:p>
    <w:p w14:paraId="2C95E963">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19.3 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685CA5B9">
      <w:pPr>
        <w:spacing w:line="288" w:lineRule="auto"/>
        <w:ind w:firstLine="482"/>
        <w:jc w:val="left"/>
        <w:rPr>
          <w:rFonts w:hint="eastAsia" w:ascii="仿宋" w:hAnsi="仿宋" w:eastAsia="仿宋" w:cs="仿宋"/>
          <w:b/>
          <w:sz w:val="24"/>
        </w:rPr>
      </w:pPr>
      <w:r>
        <w:rPr>
          <w:rFonts w:hint="eastAsia" w:ascii="仿宋" w:hAnsi="仿宋" w:eastAsia="仿宋" w:cs="仿宋"/>
          <w:b/>
          <w:sz w:val="24"/>
        </w:rPr>
        <w:t>20  适用法律</w:t>
      </w:r>
    </w:p>
    <w:p w14:paraId="339220A8">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本协议应按照中华人民共和国现行相关法律、法规和规章进行解释。</w:t>
      </w:r>
    </w:p>
    <w:p w14:paraId="3C669144">
      <w:pPr>
        <w:spacing w:line="288" w:lineRule="auto"/>
        <w:ind w:firstLine="482"/>
        <w:jc w:val="left"/>
        <w:rPr>
          <w:rFonts w:hint="eastAsia" w:ascii="仿宋" w:hAnsi="仿宋" w:eastAsia="仿宋" w:cs="仿宋"/>
          <w:b/>
          <w:sz w:val="24"/>
        </w:rPr>
      </w:pPr>
      <w:r>
        <w:rPr>
          <w:rFonts w:hint="eastAsia" w:ascii="仿宋" w:hAnsi="仿宋" w:eastAsia="仿宋" w:cs="仿宋"/>
          <w:b/>
          <w:sz w:val="24"/>
        </w:rPr>
        <w:t>21  协议生效</w:t>
      </w:r>
    </w:p>
    <w:p w14:paraId="18660BAD">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本协议条款在甲乙双方签字盖章后生效。</w:t>
      </w:r>
    </w:p>
    <w:p w14:paraId="56A87013">
      <w:pPr>
        <w:spacing w:line="288" w:lineRule="auto"/>
        <w:ind w:firstLine="482"/>
        <w:jc w:val="left"/>
        <w:rPr>
          <w:rFonts w:hint="eastAsia" w:ascii="仿宋" w:hAnsi="仿宋" w:eastAsia="仿宋" w:cs="仿宋"/>
          <w:b/>
          <w:sz w:val="24"/>
        </w:rPr>
      </w:pPr>
      <w:r>
        <w:rPr>
          <w:rFonts w:hint="eastAsia" w:ascii="仿宋" w:hAnsi="仿宋" w:eastAsia="仿宋" w:cs="仿宋"/>
          <w:b/>
          <w:sz w:val="24"/>
        </w:rPr>
        <w:t>22  协议修改</w:t>
      </w:r>
    </w:p>
    <w:p w14:paraId="73CDD05B">
      <w:pPr>
        <w:spacing w:line="288" w:lineRule="auto"/>
        <w:ind w:firstLine="480" w:firstLineChars="200"/>
        <w:jc w:val="left"/>
        <w:rPr>
          <w:rFonts w:hint="eastAsia"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1A48B8D7">
      <w:pPr>
        <w:spacing w:line="288" w:lineRule="auto"/>
        <w:ind w:firstLine="482"/>
        <w:jc w:val="left"/>
        <w:rPr>
          <w:rFonts w:hint="eastAsia" w:ascii="仿宋" w:hAnsi="仿宋" w:eastAsia="仿宋" w:cs="仿宋"/>
          <w:b/>
          <w:sz w:val="24"/>
        </w:rPr>
      </w:pPr>
      <w:r>
        <w:rPr>
          <w:rFonts w:hint="eastAsia" w:ascii="仿宋" w:hAnsi="仿宋" w:eastAsia="仿宋" w:cs="仿宋"/>
          <w:b/>
          <w:sz w:val="24"/>
        </w:rPr>
        <w:t>23  适用范围</w:t>
      </w:r>
    </w:p>
    <w:p w14:paraId="1650205B">
      <w:pPr>
        <w:spacing w:line="288" w:lineRule="auto"/>
        <w:ind w:firstLine="480" w:firstLineChars="200"/>
        <w:rPr>
          <w:rFonts w:hint="eastAsia" w:ascii="仿宋" w:hAnsi="仿宋" w:eastAsia="仿宋" w:cs="仿宋"/>
          <w:sz w:val="24"/>
        </w:rPr>
      </w:pPr>
      <w:r>
        <w:rPr>
          <w:rFonts w:hint="eastAsia" w:ascii="仿宋" w:hAnsi="仿宋" w:eastAsia="仿宋" w:cs="仿宋"/>
          <w:sz w:val="24"/>
        </w:rPr>
        <w:t>本协议条款适用于参加此次集中采购的各方当事人。</w:t>
      </w:r>
    </w:p>
    <w:p w14:paraId="0405C4A4">
      <w:pPr>
        <w:spacing w:line="288" w:lineRule="auto"/>
        <w:ind w:firstLine="482"/>
        <w:jc w:val="left"/>
        <w:rPr>
          <w:rFonts w:hint="eastAsia" w:ascii="仿宋" w:hAnsi="仿宋" w:eastAsia="仿宋" w:cs="仿宋"/>
          <w:b/>
          <w:sz w:val="24"/>
        </w:rPr>
      </w:pPr>
      <w:r>
        <w:rPr>
          <w:rFonts w:hint="eastAsia" w:ascii="仿宋" w:hAnsi="仿宋" w:eastAsia="仿宋" w:cs="仿宋"/>
          <w:b/>
          <w:sz w:val="24"/>
        </w:rPr>
        <w:t>24  其他</w:t>
      </w:r>
    </w:p>
    <w:p w14:paraId="78371246">
      <w:pPr>
        <w:spacing w:line="288" w:lineRule="auto"/>
        <w:ind w:firstLine="480" w:firstLineChars="200"/>
        <w:rPr>
          <w:rFonts w:hint="eastAsia" w:ascii="仿宋" w:hAnsi="仿宋" w:eastAsia="仿宋" w:cs="仿宋"/>
          <w:sz w:val="24"/>
        </w:rPr>
      </w:pPr>
      <w:r>
        <w:rPr>
          <w:rFonts w:hint="eastAsia" w:ascii="仿宋" w:hAnsi="仿宋" w:eastAsia="仿宋" w:cs="仿宋"/>
          <w:sz w:val="24"/>
        </w:rPr>
        <w:t>本协议正本一式三份，甲方两份，乙方一份。</w:t>
      </w:r>
    </w:p>
    <w:p w14:paraId="228CBEB9">
      <w:pPr>
        <w:spacing w:line="288" w:lineRule="auto"/>
        <w:jc w:val="left"/>
        <w:rPr>
          <w:rFonts w:hint="eastAsia" w:ascii="仿宋" w:hAnsi="仿宋" w:eastAsia="仿宋" w:cs="仿宋"/>
          <w:sz w:val="24"/>
        </w:rPr>
      </w:pPr>
    </w:p>
    <w:p w14:paraId="409C8D1F">
      <w:pPr>
        <w:spacing w:line="288" w:lineRule="auto"/>
        <w:jc w:val="left"/>
        <w:rPr>
          <w:rFonts w:hint="eastAsia"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绍兴大学附属医院 </w:t>
      </w:r>
      <w:r>
        <w:rPr>
          <w:rFonts w:hint="eastAsia" w:ascii="仿宋" w:hAnsi="仿宋" w:eastAsia="仿宋" w:cs="仿宋"/>
          <w:b/>
          <w:sz w:val="24"/>
        </w:rPr>
        <w:t xml:space="preserve">    </w:t>
      </w:r>
      <w:r>
        <w:rPr>
          <w:rFonts w:hint="eastAsia" w:ascii="仿宋" w:hAnsi="仿宋" w:eastAsia="仿宋" w:cs="仿宋"/>
          <w:sz w:val="24"/>
        </w:rPr>
        <w:t>乙方（盖章）：</w:t>
      </w:r>
    </w:p>
    <w:p w14:paraId="36BFD65F">
      <w:pPr>
        <w:spacing w:line="288" w:lineRule="auto"/>
        <w:jc w:val="left"/>
        <w:rPr>
          <w:rFonts w:hint="eastAsia" w:ascii="仿宋" w:hAnsi="仿宋" w:eastAsia="仿宋" w:cs="仿宋"/>
          <w:kern w:val="0"/>
          <w:sz w:val="24"/>
          <w:u w:val="single"/>
        </w:rPr>
      </w:pPr>
    </w:p>
    <w:p w14:paraId="43939735">
      <w:pPr>
        <w:spacing w:line="288" w:lineRule="auto"/>
        <w:jc w:val="left"/>
        <w:rPr>
          <w:rFonts w:hint="eastAsia"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1D70BABE">
      <w:pPr>
        <w:spacing w:line="288" w:lineRule="auto"/>
        <w:rPr>
          <w:rFonts w:hint="eastAsia" w:ascii="仿宋" w:hAnsi="仿宋" w:eastAsia="仿宋" w:cs="仿宋"/>
          <w:sz w:val="24"/>
        </w:rPr>
      </w:pPr>
    </w:p>
    <w:p w14:paraId="637A69F2">
      <w:pPr>
        <w:spacing w:line="288" w:lineRule="auto"/>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6ECB93B1">
      <w:pPr>
        <w:spacing w:line="288" w:lineRule="auto"/>
        <w:rPr>
          <w:rFonts w:hint="eastAsia" w:ascii="仿宋" w:hAnsi="仿宋" w:eastAsia="仿宋" w:cs="仿宋"/>
          <w:sz w:val="24"/>
        </w:rPr>
      </w:pPr>
      <w:r>
        <w:rPr>
          <w:rFonts w:hint="eastAsia" w:ascii="仿宋" w:hAnsi="仿宋" w:eastAsia="仿宋" w:cs="仿宋"/>
          <w:sz w:val="24"/>
        </w:rPr>
        <w:t xml:space="preserve">                  </w:t>
      </w:r>
    </w:p>
    <w:p w14:paraId="23568040">
      <w:pPr>
        <w:spacing w:line="288"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6041297E">
      <w:pPr>
        <w:snapToGrid w:val="0"/>
        <w:spacing w:line="288" w:lineRule="auto"/>
        <w:ind w:firstLine="482"/>
        <w:jc w:val="left"/>
        <w:rPr>
          <w:rFonts w:hint="eastAsia" w:ascii="仿宋" w:hAnsi="仿宋" w:eastAsia="仿宋" w:cs="仿宋"/>
          <w:b/>
          <w:bCs/>
          <w:sz w:val="24"/>
        </w:rPr>
      </w:pPr>
    </w:p>
    <w:p w14:paraId="0601F845">
      <w:pPr>
        <w:spacing w:line="288" w:lineRule="auto"/>
        <w:ind w:firstLine="883"/>
        <w:jc w:val="center"/>
        <w:rPr>
          <w:rFonts w:hint="eastAsia" w:ascii="仿宋" w:hAnsi="仿宋" w:eastAsia="仿宋" w:cs="仿宋"/>
          <w:b/>
          <w:bCs/>
          <w:sz w:val="44"/>
          <w:szCs w:val="40"/>
        </w:rPr>
      </w:pPr>
    </w:p>
    <w:p w14:paraId="1E2A1349">
      <w:pPr>
        <w:spacing w:line="288" w:lineRule="auto"/>
        <w:ind w:firstLine="883"/>
        <w:jc w:val="center"/>
        <w:rPr>
          <w:rFonts w:hint="eastAsia" w:ascii="仿宋" w:hAnsi="仿宋" w:eastAsia="仿宋" w:cs="仿宋"/>
          <w:b/>
          <w:bCs/>
          <w:sz w:val="44"/>
          <w:szCs w:val="40"/>
        </w:rPr>
      </w:pPr>
    </w:p>
    <w:p w14:paraId="1CE48740">
      <w:pPr>
        <w:spacing w:line="288" w:lineRule="auto"/>
        <w:ind w:firstLine="883"/>
        <w:jc w:val="center"/>
        <w:rPr>
          <w:rFonts w:hint="eastAsia" w:ascii="仿宋" w:hAnsi="仿宋" w:eastAsia="仿宋" w:cs="仿宋"/>
          <w:b/>
          <w:bCs/>
          <w:sz w:val="44"/>
          <w:szCs w:val="40"/>
        </w:rPr>
      </w:pPr>
    </w:p>
    <w:p w14:paraId="68FEE69D">
      <w:pPr>
        <w:spacing w:line="288" w:lineRule="auto"/>
        <w:ind w:firstLine="883"/>
        <w:jc w:val="center"/>
        <w:rPr>
          <w:rFonts w:hint="eastAsia" w:ascii="仿宋" w:hAnsi="仿宋" w:eastAsia="仿宋" w:cs="仿宋"/>
          <w:b/>
          <w:bCs/>
          <w:sz w:val="44"/>
          <w:szCs w:val="40"/>
        </w:rPr>
      </w:pPr>
    </w:p>
    <w:p w14:paraId="67E8EE21">
      <w:pPr>
        <w:spacing w:line="288" w:lineRule="auto"/>
        <w:ind w:firstLine="883"/>
        <w:jc w:val="center"/>
        <w:rPr>
          <w:rFonts w:hint="eastAsia" w:ascii="仿宋" w:hAnsi="仿宋" w:eastAsia="仿宋" w:cs="仿宋"/>
          <w:b/>
          <w:bCs/>
          <w:sz w:val="44"/>
          <w:szCs w:val="40"/>
        </w:rPr>
      </w:pPr>
    </w:p>
    <w:p w14:paraId="331F632F">
      <w:pPr>
        <w:spacing w:line="288" w:lineRule="auto"/>
        <w:jc w:val="center"/>
        <w:rPr>
          <w:rFonts w:hint="eastAsia" w:ascii="仿宋" w:hAnsi="仿宋" w:eastAsia="仿宋" w:cs="仿宋"/>
          <w:b/>
          <w:bCs/>
          <w:sz w:val="44"/>
          <w:szCs w:val="40"/>
        </w:rPr>
      </w:pPr>
    </w:p>
    <w:p w14:paraId="1ACC8993">
      <w:pPr>
        <w:spacing w:line="288" w:lineRule="auto"/>
        <w:jc w:val="center"/>
        <w:rPr>
          <w:rFonts w:hint="eastAsia" w:ascii="仿宋" w:hAnsi="仿宋" w:eastAsia="仿宋" w:cs="仿宋"/>
          <w:b/>
          <w:bCs/>
          <w:sz w:val="44"/>
          <w:szCs w:val="40"/>
        </w:rPr>
      </w:pPr>
    </w:p>
    <w:p w14:paraId="3A4140A5">
      <w:pPr>
        <w:spacing w:line="288" w:lineRule="auto"/>
        <w:jc w:val="center"/>
        <w:rPr>
          <w:rFonts w:hint="eastAsia" w:ascii="仿宋" w:hAnsi="仿宋" w:eastAsia="仿宋" w:cs="仿宋"/>
          <w:b/>
          <w:bCs/>
          <w:sz w:val="44"/>
          <w:szCs w:val="40"/>
        </w:rPr>
      </w:pPr>
    </w:p>
    <w:p w14:paraId="6D2A943A">
      <w:pPr>
        <w:spacing w:line="288" w:lineRule="auto"/>
        <w:jc w:val="center"/>
        <w:rPr>
          <w:rFonts w:hint="eastAsia" w:ascii="仿宋" w:hAnsi="仿宋" w:eastAsia="仿宋" w:cs="仿宋"/>
          <w:b/>
          <w:bCs/>
          <w:sz w:val="44"/>
          <w:szCs w:val="40"/>
        </w:rPr>
      </w:pPr>
    </w:p>
    <w:p w14:paraId="1BFC953D">
      <w:pPr>
        <w:spacing w:line="288" w:lineRule="auto"/>
        <w:rPr>
          <w:rFonts w:hint="eastAsia" w:ascii="仿宋" w:hAnsi="仿宋" w:eastAsia="仿宋" w:cs="仿宋"/>
          <w:b/>
          <w:bCs/>
          <w:sz w:val="44"/>
          <w:szCs w:val="40"/>
        </w:rPr>
      </w:pPr>
    </w:p>
    <w:p w14:paraId="529A6643">
      <w:pPr>
        <w:spacing w:line="288" w:lineRule="auto"/>
        <w:jc w:val="center"/>
        <w:rPr>
          <w:rFonts w:hint="eastAsia" w:ascii="仿宋" w:hAnsi="仿宋" w:eastAsia="仿宋" w:cs="仿宋"/>
          <w:b/>
          <w:bCs/>
          <w:sz w:val="44"/>
          <w:szCs w:val="40"/>
        </w:rPr>
      </w:pPr>
    </w:p>
    <w:p w14:paraId="09F8525C">
      <w:pPr>
        <w:spacing w:line="288" w:lineRule="auto"/>
        <w:jc w:val="center"/>
        <w:rPr>
          <w:rFonts w:hint="eastAsia" w:ascii="仿宋" w:hAnsi="仿宋" w:eastAsia="仿宋" w:cs="仿宋"/>
          <w:b/>
          <w:bCs/>
          <w:sz w:val="44"/>
          <w:szCs w:val="40"/>
        </w:rPr>
      </w:pPr>
    </w:p>
    <w:p w14:paraId="7B492C06">
      <w:pPr>
        <w:spacing w:line="288" w:lineRule="auto"/>
        <w:jc w:val="center"/>
        <w:rPr>
          <w:rFonts w:hint="eastAsia" w:ascii="仿宋" w:hAnsi="仿宋" w:eastAsia="仿宋" w:cs="仿宋"/>
          <w:b/>
          <w:bCs/>
          <w:sz w:val="44"/>
          <w:szCs w:val="40"/>
        </w:rPr>
      </w:pPr>
    </w:p>
    <w:p w14:paraId="2F51E7CA">
      <w:pPr>
        <w:spacing w:line="288" w:lineRule="auto"/>
        <w:jc w:val="center"/>
        <w:rPr>
          <w:rFonts w:hint="eastAsia" w:ascii="仿宋" w:hAnsi="仿宋" w:eastAsia="仿宋" w:cs="仿宋"/>
          <w:b/>
          <w:bCs/>
          <w:sz w:val="44"/>
          <w:szCs w:val="40"/>
        </w:rPr>
      </w:pPr>
    </w:p>
    <w:p w14:paraId="6AA5AB2E">
      <w:pPr>
        <w:spacing w:line="288" w:lineRule="auto"/>
        <w:jc w:val="center"/>
        <w:rPr>
          <w:rFonts w:hint="eastAsia" w:ascii="仿宋" w:hAnsi="仿宋" w:eastAsia="仿宋" w:cs="仿宋"/>
          <w:b/>
          <w:bCs/>
          <w:sz w:val="44"/>
          <w:szCs w:val="40"/>
        </w:rPr>
      </w:pPr>
    </w:p>
    <w:p w14:paraId="585D6694">
      <w:pPr>
        <w:spacing w:line="288" w:lineRule="auto"/>
        <w:jc w:val="center"/>
        <w:rPr>
          <w:rFonts w:hint="eastAsia" w:ascii="仿宋" w:hAnsi="仿宋" w:eastAsia="仿宋" w:cs="仿宋"/>
          <w:b/>
          <w:bCs/>
          <w:sz w:val="44"/>
          <w:szCs w:val="40"/>
        </w:rPr>
      </w:pPr>
    </w:p>
    <w:p w14:paraId="70D433DB">
      <w:pPr>
        <w:spacing w:line="288" w:lineRule="auto"/>
        <w:jc w:val="center"/>
        <w:rPr>
          <w:rFonts w:hint="eastAsia" w:ascii="仿宋" w:hAnsi="仿宋" w:eastAsia="仿宋" w:cs="仿宋"/>
          <w:b/>
          <w:bCs/>
          <w:sz w:val="44"/>
          <w:szCs w:val="40"/>
        </w:rPr>
      </w:pPr>
    </w:p>
    <w:p w14:paraId="02D399EA">
      <w:pPr>
        <w:spacing w:line="288" w:lineRule="auto"/>
        <w:jc w:val="center"/>
        <w:rPr>
          <w:rFonts w:hint="eastAsia" w:ascii="仿宋" w:hAnsi="仿宋" w:eastAsia="仿宋" w:cs="仿宋"/>
          <w:b/>
          <w:bCs/>
          <w:sz w:val="44"/>
          <w:szCs w:val="40"/>
        </w:rPr>
      </w:pPr>
    </w:p>
    <w:p w14:paraId="2C29C057">
      <w:pPr>
        <w:spacing w:line="288" w:lineRule="auto"/>
        <w:jc w:val="center"/>
        <w:rPr>
          <w:rFonts w:hint="eastAsia" w:ascii="仿宋" w:hAnsi="仿宋" w:eastAsia="仿宋" w:cs="仿宋"/>
          <w:b/>
          <w:bCs/>
          <w:sz w:val="44"/>
          <w:szCs w:val="40"/>
        </w:rPr>
      </w:pPr>
    </w:p>
    <w:p w14:paraId="0C3878C1">
      <w:pPr>
        <w:spacing w:line="288" w:lineRule="auto"/>
        <w:jc w:val="center"/>
        <w:rPr>
          <w:rFonts w:hint="eastAsia" w:ascii="仿宋" w:hAnsi="仿宋" w:eastAsia="仿宋"/>
          <w:b/>
          <w:bCs/>
          <w:sz w:val="24"/>
        </w:rPr>
      </w:pPr>
      <w:r>
        <w:rPr>
          <w:rFonts w:hint="eastAsia" w:ascii="仿宋" w:hAnsi="仿宋" w:eastAsia="仿宋" w:cs="仿宋"/>
          <w:b/>
          <w:bCs/>
          <w:sz w:val="44"/>
          <w:szCs w:val="40"/>
        </w:rPr>
        <w:t>第五章 评标办法及标准</w:t>
      </w:r>
      <w:bookmarkEnd w:id="16"/>
    </w:p>
    <w:p w14:paraId="6DCF619A">
      <w:pPr>
        <w:spacing w:line="288" w:lineRule="auto"/>
        <w:ind w:firstLine="482" w:firstLineChars="200"/>
        <w:jc w:val="left"/>
        <w:rPr>
          <w:rFonts w:hint="eastAsia" w:ascii="仿宋" w:hAnsi="仿宋" w:eastAsia="仿宋"/>
          <w:b/>
          <w:sz w:val="24"/>
        </w:rPr>
      </w:pPr>
      <w:r>
        <w:rPr>
          <w:rFonts w:hint="eastAsia" w:ascii="仿宋" w:hAnsi="仿宋" w:eastAsia="仿宋"/>
          <w:b/>
          <w:sz w:val="24"/>
        </w:rPr>
        <w:t>1.评标方法：</w:t>
      </w:r>
    </w:p>
    <w:p w14:paraId="05521BB9">
      <w:pPr>
        <w:spacing w:line="288" w:lineRule="auto"/>
        <w:ind w:firstLine="480" w:firstLineChars="200"/>
        <w:jc w:val="left"/>
        <w:rPr>
          <w:rFonts w:hint="eastAsia"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1BDA1B70">
      <w:pPr>
        <w:spacing w:line="288" w:lineRule="auto"/>
        <w:ind w:firstLine="472" w:firstLineChars="196"/>
        <w:jc w:val="left"/>
        <w:rPr>
          <w:rFonts w:hint="eastAsia"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61F2F2E4">
      <w:pPr>
        <w:spacing w:line="288" w:lineRule="auto"/>
        <w:ind w:firstLine="482" w:firstLineChars="200"/>
        <w:jc w:val="left"/>
        <w:rPr>
          <w:rFonts w:hint="eastAsia"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4DCE9649">
      <w:pPr>
        <w:spacing w:line="288" w:lineRule="auto"/>
        <w:ind w:firstLine="482" w:firstLineChars="200"/>
        <w:jc w:val="left"/>
        <w:rPr>
          <w:rFonts w:hint="eastAsia"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共100分，其中技术分60/70分，商务分40/30分。评分依下述所列为评标打分依据，分值如下（计算分值时，按其算术平均值保留小数2位）。</w:t>
      </w:r>
    </w:p>
    <w:p w14:paraId="759C6EC6">
      <w:pPr>
        <w:spacing w:line="288" w:lineRule="auto"/>
        <w:ind w:firstLine="482"/>
        <w:rPr>
          <w:rFonts w:hint="eastAsia" w:ascii="仿宋" w:hAnsi="仿宋" w:eastAsia="仿宋"/>
          <w:b/>
          <w:bCs/>
          <w:iCs/>
          <w:sz w:val="24"/>
        </w:rPr>
      </w:pPr>
      <w:r>
        <w:rPr>
          <w:rFonts w:hint="eastAsia" w:ascii="仿宋" w:hAnsi="仿宋" w:eastAsia="仿宋"/>
          <w:b/>
          <w:bCs/>
          <w:iCs/>
          <w:sz w:val="24"/>
        </w:rPr>
        <w:t>2.1（技术分60分）</w:t>
      </w:r>
      <w:r>
        <w:rPr>
          <w:rFonts w:hint="eastAsia" w:ascii="仿宋" w:hAnsi="仿宋" w:eastAsia="仿宋"/>
          <w:b/>
          <w:bCs/>
          <w:sz w:val="24"/>
        </w:rPr>
        <w:t>标段1、2、6、8</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535C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5B973999">
            <w:pPr>
              <w:spacing w:line="288" w:lineRule="auto"/>
              <w:jc w:val="center"/>
              <w:rPr>
                <w:rFonts w:hint="eastAsia" w:ascii="仿宋" w:hAnsi="仿宋" w:eastAsia="仿宋" w:cs="仿宋"/>
                <w:b/>
                <w:bCs/>
                <w:sz w:val="24"/>
              </w:rPr>
            </w:pPr>
            <w:r>
              <w:rPr>
                <w:rFonts w:hint="eastAsia" w:ascii="仿宋" w:hAnsi="仿宋" w:eastAsia="仿宋" w:cs="仿宋"/>
                <w:b/>
                <w:bCs/>
                <w:sz w:val="24"/>
              </w:rPr>
              <w:t>评分指标</w:t>
            </w:r>
          </w:p>
        </w:tc>
        <w:tc>
          <w:tcPr>
            <w:tcW w:w="3992" w:type="pct"/>
            <w:vAlign w:val="center"/>
          </w:tcPr>
          <w:p w14:paraId="5EC40B3C">
            <w:pPr>
              <w:spacing w:line="288" w:lineRule="auto"/>
              <w:ind w:firstLine="482"/>
              <w:jc w:val="center"/>
              <w:rPr>
                <w:rFonts w:hint="eastAsia" w:ascii="仿宋" w:hAnsi="仿宋" w:eastAsia="仿宋" w:cs="仿宋"/>
                <w:b/>
                <w:bCs/>
                <w:sz w:val="24"/>
              </w:rPr>
            </w:pPr>
            <w:r>
              <w:rPr>
                <w:rFonts w:hint="eastAsia" w:ascii="仿宋" w:hAnsi="仿宋" w:eastAsia="仿宋" w:cs="仿宋"/>
                <w:b/>
                <w:bCs/>
                <w:sz w:val="24"/>
              </w:rPr>
              <w:t>评分描述</w:t>
            </w:r>
          </w:p>
        </w:tc>
        <w:tc>
          <w:tcPr>
            <w:tcW w:w="377" w:type="pct"/>
            <w:vAlign w:val="center"/>
          </w:tcPr>
          <w:p w14:paraId="2C780557">
            <w:pPr>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743F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33E2D523">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投标人综合实力</w:t>
            </w:r>
          </w:p>
        </w:tc>
        <w:tc>
          <w:tcPr>
            <w:tcW w:w="7515" w:type="dxa"/>
            <w:vAlign w:val="center"/>
          </w:tcPr>
          <w:p w14:paraId="49573484">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1.对投标人建立的企业管理制度，包括企业文化、企业组织结构、企业各项规章制度、企业管理流程等进行评价打分。(本项分值设置为4,3,2,1,0.5,0分)</w:t>
            </w:r>
          </w:p>
          <w:p w14:paraId="184C3523">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投标人对照要求自行组织材料，无材料的，不得分。</w:t>
            </w:r>
          </w:p>
        </w:tc>
        <w:tc>
          <w:tcPr>
            <w:tcW w:w="710" w:type="dxa"/>
            <w:vAlign w:val="center"/>
          </w:tcPr>
          <w:p w14:paraId="2825D7AA">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4</w:t>
            </w:r>
          </w:p>
        </w:tc>
      </w:tr>
      <w:tr w14:paraId="4C43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4D88ACB9">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74E48F7C">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2.对投标人质量保证体系的规范性、全面性、有效性、可行性进行评价打分。(本项分值设置为4,3,2,1,0.5,0分)</w:t>
            </w:r>
          </w:p>
          <w:p w14:paraId="0AC363D0">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根据投标人提供的制度、人员、设备设施、场所、认证情况、质控检查等材料进行认定，无材料的，不得分。</w:t>
            </w:r>
          </w:p>
        </w:tc>
        <w:tc>
          <w:tcPr>
            <w:tcW w:w="710" w:type="dxa"/>
            <w:vAlign w:val="center"/>
          </w:tcPr>
          <w:p w14:paraId="6E1D8F3A">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4</w:t>
            </w:r>
          </w:p>
        </w:tc>
      </w:tr>
      <w:tr w14:paraId="517F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2C550954">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2A5D664C">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3.对投标人运营情况及效率，如经营能力和水平、经营产品的优异性等进行评价打分。(本项分值设置为4,3,2,1,0.5,0分)</w:t>
            </w:r>
          </w:p>
          <w:p w14:paraId="6CE0C276">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根据投标人提供的合同票据、产品情况等材料进行认定，无材料的，不得分。</w:t>
            </w:r>
          </w:p>
        </w:tc>
        <w:tc>
          <w:tcPr>
            <w:tcW w:w="710" w:type="dxa"/>
            <w:vAlign w:val="center"/>
          </w:tcPr>
          <w:p w14:paraId="39BF871D">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4</w:t>
            </w:r>
          </w:p>
        </w:tc>
      </w:tr>
      <w:tr w14:paraId="3D95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4770661">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投标人资信</w:t>
            </w:r>
          </w:p>
        </w:tc>
        <w:tc>
          <w:tcPr>
            <w:tcW w:w="7515" w:type="dxa"/>
            <w:vAlign w:val="center"/>
          </w:tcPr>
          <w:p w14:paraId="46506DC6">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具备一级代理资格或者厂家直销得3分；二级代理得2分；其他得1分。</w:t>
            </w:r>
          </w:p>
          <w:p w14:paraId="7649C90E">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依据各级授权书进行认定，未提交材料或提交材料不符合要求的，不得分。</w:t>
            </w:r>
          </w:p>
        </w:tc>
        <w:tc>
          <w:tcPr>
            <w:tcW w:w="710" w:type="dxa"/>
            <w:vAlign w:val="center"/>
          </w:tcPr>
          <w:p w14:paraId="29D84F74">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3</w:t>
            </w:r>
          </w:p>
        </w:tc>
      </w:tr>
      <w:tr w14:paraId="6147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28590436">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市场占有率</w:t>
            </w:r>
          </w:p>
        </w:tc>
        <w:tc>
          <w:tcPr>
            <w:tcW w:w="7515" w:type="dxa"/>
            <w:vAlign w:val="center"/>
          </w:tcPr>
          <w:p w14:paraId="153D4E9D">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2023年1月1日以来医疗机构使用证明材料（发票及供货合同书，目录内半数产品覆盖为准），每提供1家医疗机构得1分，最高分值为4分；未提交材料或提交材料不符合要求的，不得分。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7CF93364">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4</w:t>
            </w:r>
          </w:p>
        </w:tc>
      </w:tr>
      <w:tr w14:paraId="337F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7FCFE26D">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产品质量</w:t>
            </w:r>
          </w:p>
        </w:tc>
        <w:tc>
          <w:tcPr>
            <w:tcW w:w="7515" w:type="dxa"/>
            <w:vAlign w:val="center"/>
          </w:tcPr>
          <w:p w14:paraId="226D3146">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1.对所投产品的性能稳定性、准确性和均一性进行评价打分。根据说明书、注册证书，质量标准、诊疗规范或诊疗指南或样品等有效证明材料进行认定。(本项分值设置为6,5,4,3,2,1,0分)。</w:t>
            </w:r>
          </w:p>
        </w:tc>
        <w:tc>
          <w:tcPr>
            <w:tcW w:w="710" w:type="dxa"/>
            <w:vAlign w:val="center"/>
          </w:tcPr>
          <w:p w14:paraId="7045033C">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6</w:t>
            </w:r>
          </w:p>
        </w:tc>
      </w:tr>
      <w:tr w14:paraId="062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505579D9">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3ACA1F4B">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2.对所投产品的技术先进性、临床实用性进行评价打分。根据说明书、注册证书，质量标准、诊疗规范或诊疗指南或样品等有效证明材料进行认定。(本项分值设置为6,5,4,3,2,1,0分)</w:t>
            </w:r>
          </w:p>
        </w:tc>
        <w:tc>
          <w:tcPr>
            <w:tcW w:w="710" w:type="dxa"/>
            <w:vAlign w:val="center"/>
          </w:tcPr>
          <w:p w14:paraId="3884D7B3">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6</w:t>
            </w:r>
          </w:p>
        </w:tc>
      </w:tr>
      <w:tr w14:paraId="138A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68D2176">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3B7F032A">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3.对所投产品的操作便捷性、方便易用性进行评价打分。根据说明书、注册证书，质量标准、诊疗规范或诊疗指南或样品等有效证明材料进行认定。(本项分值设置为6,5,4,3,2,1,0分)</w:t>
            </w:r>
          </w:p>
        </w:tc>
        <w:tc>
          <w:tcPr>
            <w:tcW w:w="710" w:type="dxa"/>
            <w:vAlign w:val="center"/>
          </w:tcPr>
          <w:p w14:paraId="5930A878">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6</w:t>
            </w:r>
          </w:p>
        </w:tc>
      </w:tr>
      <w:tr w14:paraId="033E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26D35D84">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6FE6119C">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4.对所投产品的用户认可度、在不同类型医院（包括但不限于三甲医院）的使用情况等方面进行评价打分。根据用户满意度评价、医院使用证明材料等相关材料进行认定。(本项分值设置为6,5,4,3,2,1,0分)</w:t>
            </w:r>
          </w:p>
        </w:tc>
        <w:tc>
          <w:tcPr>
            <w:tcW w:w="710" w:type="dxa"/>
            <w:vAlign w:val="center"/>
          </w:tcPr>
          <w:p w14:paraId="051DF4DF">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6</w:t>
            </w:r>
          </w:p>
        </w:tc>
      </w:tr>
      <w:tr w14:paraId="2C27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36EF44A">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售后服务</w:t>
            </w:r>
          </w:p>
        </w:tc>
        <w:tc>
          <w:tcPr>
            <w:tcW w:w="7515" w:type="dxa"/>
            <w:vAlign w:val="center"/>
          </w:tcPr>
          <w:p w14:paraId="7595DAEF">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1.提供能满足中标后服务响应时间，定期组织专业培训等要求的方案。依据方案的可行性、合理性、科学性等进行评分。(本项分值设置为3,2,1.5,1,0.5,0分)</w:t>
            </w:r>
          </w:p>
        </w:tc>
        <w:tc>
          <w:tcPr>
            <w:tcW w:w="710" w:type="dxa"/>
            <w:vAlign w:val="center"/>
          </w:tcPr>
          <w:p w14:paraId="4ED6EBCC">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3</w:t>
            </w:r>
          </w:p>
        </w:tc>
      </w:tr>
      <w:tr w14:paraId="1A1E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25AD8D5">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456011E0">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2.提供能满足采购人退换货要求的得3分，不提供相关承诺不得分。</w:t>
            </w:r>
          </w:p>
        </w:tc>
        <w:tc>
          <w:tcPr>
            <w:tcW w:w="710" w:type="dxa"/>
            <w:vAlign w:val="center"/>
          </w:tcPr>
          <w:p w14:paraId="4779973D">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3</w:t>
            </w:r>
          </w:p>
        </w:tc>
      </w:tr>
      <w:tr w14:paraId="6E94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9B2E420">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75980F1F">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3.制定配送方案，保障产品的及时送达。根据配送方案的可行性、完整性、保障应急措施的有效性进行打分。(本项分值设置为3,2,1.5,1,0.5,0分)</w:t>
            </w:r>
          </w:p>
          <w:p w14:paraId="69B126BD">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不提供具体、可行配送方案的不得分。</w:t>
            </w:r>
          </w:p>
        </w:tc>
        <w:tc>
          <w:tcPr>
            <w:tcW w:w="710" w:type="dxa"/>
            <w:vAlign w:val="center"/>
          </w:tcPr>
          <w:p w14:paraId="7FC05F46">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3</w:t>
            </w:r>
          </w:p>
        </w:tc>
      </w:tr>
      <w:tr w14:paraId="557B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3382A664">
            <w:pPr>
              <w:adjustRightInd w:val="0"/>
              <w:spacing w:line="288" w:lineRule="auto"/>
              <w:ind w:firstLine="440"/>
              <w:jc w:val="center"/>
              <w:rPr>
                <w:rFonts w:hint="eastAsia" w:ascii="仿宋" w:hAnsi="仿宋" w:eastAsia="仿宋" w:cs="仿宋"/>
                <w:sz w:val="22"/>
                <w:szCs w:val="18"/>
              </w:rPr>
            </w:pPr>
          </w:p>
        </w:tc>
        <w:tc>
          <w:tcPr>
            <w:tcW w:w="7515" w:type="dxa"/>
            <w:vAlign w:val="center"/>
          </w:tcPr>
          <w:p w14:paraId="6899A303">
            <w:pPr>
              <w:adjustRightInd w:val="0"/>
              <w:spacing w:line="288" w:lineRule="auto"/>
              <w:jc w:val="left"/>
              <w:rPr>
                <w:rFonts w:hint="eastAsia" w:ascii="仿宋" w:hAnsi="仿宋" w:eastAsia="仿宋" w:cs="仿宋"/>
                <w:sz w:val="22"/>
                <w:szCs w:val="18"/>
              </w:rPr>
            </w:pPr>
            <w:r>
              <w:rPr>
                <w:rFonts w:hint="eastAsia" w:ascii="仿宋" w:hAnsi="仿宋" w:eastAsia="仿宋" w:cs="仿宋"/>
                <w:sz w:val="22"/>
                <w:szCs w:val="18"/>
              </w:rPr>
              <w:t>4.提供能满足应急或突发事件需求的方案，依据方案的可行性、合理性、科学性等进行评分。(本项分值设置为3,2,1,0.5,0分)</w:t>
            </w:r>
          </w:p>
        </w:tc>
        <w:tc>
          <w:tcPr>
            <w:tcW w:w="710" w:type="dxa"/>
            <w:vAlign w:val="center"/>
          </w:tcPr>
          <w:p w14:paraId="4F464CE1">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3</w:t>
            </w:r>
          </w:p>
        </w:tc>
      </w:tr>
      <w:tr w14:paraId="08C4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6A7E51DB">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其他优惠条件</w:t>
            </w:r>
          </w:p>
        </w:tc>
        <w:tc>
          <w:tcPr>
            <w:tcW w:w="7515" w:type="dxa"/>
            <w:vAlign w:val="center"/>
          </w:tcPr>
          <w:p w14:paraId="7C8116A5">
            <w:pPr>
              <w:adjustRightInd w:val="0"/>
              <w:spacing w:line="288" w:lineRule="auto"/>
              <w:jc w:val="left"/>
              <w:rPr>
                <w:rFonts w:hint="eastAsia" w:ascii="仿宋" w:hAnsi="仿宋" w:eastAsia="仿宋" w:cs="仿宋"/>
                <w:sz w:val="22"/>
                <w:szCs w:val="18"/>
              </w:rPr>
            </w:pPr>
            <w:r>
              <w:rPr>
                <w:rFonts w:hint="eastAsia" w:ascii="仿宋" w:hAnsi="仿宋" w:eastAsia="仿宋" w:cs="宋体"/>
                <w:bCs/>
                <w:kern w:val="0"/>
                <w:sz w:val="24"/>
                <w:szCs w:val="28"/>
              </w:rPr>
              <w:t>根据投标人优惠条件的力度大小、可行性、合规性、对采购人是否具有实际意义等进行综合评审打分。(本项分值设置为5,4,3,2,1,0.5,0分</w:t>
            </w:r>
            <w:r>
              <w:rPr>
                <w:rFonts w:hint="eastAsia" w:ascii="仿宋" w:hAnsi="仿宋" w:eastAsia="仿宋" w:cs="仿宋"/>
                <w:sz w:val="22"/>
                <w:szCs w:val="18"/>
              </w:rPr>
              <w:t>)</w:t>
            </w:r>
          </w:p>
        </w:tc>
        <w:tc>
          <w:tcPr>
            <w:tcW w:w="710" w:type="dxa"/>
            <w:vAlign w:val="center"/>
          </w:tcPr>
          <w:p w14:paraId="5A786FD6">
            <w:pPr>
              <w:adjustRightInd w:val="0"/>
              <w:spacing w:line="288" w:lineRule="auto"/>
              <w:jc w:val="center"/>
              <w:rPr>
                <w:rFonts w:hint="eastAsia" w:ascii="仿宋" w:hAnsi="仿宋" w:eastAsia="仿宋" w:cs="仿宋"/>
                <w:sz w:val="22"/>
                <w:szCs w:val="18"/>
              </w:rPr>
            </w:pPr>
            <w:r>
              <w:rPr>
                <w:rFonts w:hint="eastAsia" w:ascii="仿宋" w:hAnsi="仿宋" w:eastAsia="仿宋" w:cs="仿宋"/>
                <w:sz w:val="22"/>
                <w:szCs w:val="18"/>
              </w:rPr>
              <w:t>5</w:t>
            </w:r>
          </w:p>
        </w:tc>
      </w:tr>
    </w:tbl>
    <w:p w14:paraId="1E614348">
      <w:pPr>
        <w:spacing w:line="288" w:lineRule="auto"/>
        <w:ind w:firstLine="482" w:firstLineChars="200"/>
        <w:rPr>
          <w:rFonts w:hint="eastAsia" w:ascii="仿宋" w:hAnsi="仿宋" w:eastAsia="仿宋" w:cs="仿宋"/>
          <w:b/>
          <w:bCs/>
          <w:iCs/>
          <w:sz w:val="24"/>
        </w:rPr>
      </w:pPr>
      <w:r>
        <w:rPr>
          <w:rFonts w:hint="eastAsia" w:ascii="仿宋" w:hAnsi="仿宋" w:eastAsia="仿宋"/>
          <w:b/>
          <w:bCs/>
          <w:iCs/>
          <w:sz w:val="24"/>
        </w:rPr>
        <w:t>2.2（技术分70分）</w:t>
      </w:r>
      <w:r>
        <w:rPr>
          <w:rFonts w:hint="eastAsia" w:ascii="仿宋" w:hAnsi="仿宋" w:eastAsia="仿宋"/>
          <w:b/>
          <w:bCs/>
          <w:sz w:val="24"/>
        </w:rPr>
        <w:t>标段3、4、5、7、9</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5E05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1F1DB3FB">
            <w:pPr>
              <w:spacing w:line="288" w:lineRule="auto"/>
              <w:jc w:val="center"/>
              <w:rPr>
                <w:rFonts w:hint="eastAsia"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05FC185A">
            <w:pPr>
              <w:spacing w:line="288" w:lineRule="auto"/>
              <w:jc w:val="center"/>
              <w:rPr>
                <w:rFonts w:hint="eastAsia"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7CCF9867">
            <w:pPr>
              <w:spacing w:line="288" w:lineRule="auto"/>
              <w:jc w:val="center"/>
              <w:rPr>
                <w:rFonts w:hint="eastAsia" w:ascii="仿宋" w:hAnsi="仿宋" w:eastAsia="仿宋" w:cs="仿宋"/>
                <w:b/>
                <w:bCs/>
                <w:color w:val="000000"/>
                <w:sz w:val="24"/>
              </w:rPr>
            </w:pPr>
            <w:r>
              <w:rPr>
                <w:rFonts w:hint="eastAsia" w:ascii="仿宋" w:hAnsi="仿宋" w:eastAsia="仿宋" w:cs="仿宋"/>
                <w:b/>
                <w:bCs/>
                <w:color w:val="000000"/>
                <w:sz w:val="24"/>
              </w:rPr>
              <w:t>分值</w:t>
            </w:r>
          </w:p>
        </w:tc>
      </w:tr>
      <w:tr w14:paraId="5CE5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05B58E8B">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16F998CF">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6D8389FF">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4218893E">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7399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8895BD3">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2B603547">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6A8DB6BD">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11405BBD">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313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80D591A">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1B6599FF">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3.对投标人运营情况及效率，如经营能力和水平、经营产品的优异性等进行评价打分。(本项分值设置为3,2,1,0.5,0分)</w:t>
            </w:r>
          </w:p>
          <w:p w14:paraId="51DA67C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6B8E2834">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4748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71E6791">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6223BF70">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具备一级代理资格或者厂家直销得4分；二级代理得2分；其他得1分。</w:t>
            </w:r>
          </w:p>
          <w:p w14:paraId="47ED0C22">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80FB97D">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4</w:t>
            </w:r>
          </w:p>
        </w:tc>
      </w:tr>
      <w:tr w14:paraId="7E65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3C884C58">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0014454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2023年1月1日以来医疗机构使用证明材料（发票及供货合同书，目录内半数产品覆盖为准），每提供1家医院得1分，最高分值为3分；未提交材料或提交材料不符合要求的，不得分。</w:t>
            </w:r>
          </w:p>
        </w:tc>
        <w:tc>
          <w:tcPr>
            <w:tcW w:w="375" w:type="pct"/>
            <w:vAlign w:val="center"/>
          </w:tcPr>
          <w:p w14:paraId="43C197C3">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01B1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07DF354C">
            <w:pPr>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063ED949">
            <w:pPr>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4分，扣完为止；一般指标每有一项未响应的扣2分，扣完为止。投标人应当对照需求一一提供说明书、注册证、合格证、承诺函、指定网页截图等有效证明材料，否则视作未响应。</w:t>
            </w:r>
          </w:p>
        </w:tc>
        <w:tc>
          <w:tcPr>
            <w:tcW w:w="375" w:type="pct"/>
            <w:vAlign w:val="center"/>
          </w:tcPr>
          <w:p w14:paraId="6E016D5D">
            <w:pPr>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2A87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7DCC127F">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7301C43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1.对所投产品的性能稳定性、准确性和均一性进行评价打分。根据说明书、注册证书，质量标准、诊疗规范或诊疗指南或样品等有效证明材料进行认定。(本项分值设置为4,3,2,1,0.5,0分)。</w:t>
            </w:r>
          </w:p>
        </w:tc>
        <w:tc>
          <w:tcPr>
            <w:tcW w:w="375" w:type="pct"/>
            <w:vAlign w:val="center"/>
          </w:tcPr>
          <w:p w14:paraId="71CAC257">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4</w:t>
            </w:r>
          </w:p>
        </w:tc>
      </w:tr>
      <w:tr w14:paraId="6C29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38CFD14">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400D4D4D">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2.对所投产品的操作便捷性、临床实用性进行评价打分。根据说明书、注册证书，质量标准、诊疗规范或诊疗指南或样品等有效证明材料进行认定。(本项分值设置为4,3,2,1,0.5,0分)。</w:t>
            </w:r>
          </w:p>
        </w:tc>
        <w:tc>
          <w:tcPr>
            <w:tcW w:w="375" w:type="pct"/>
            <w:vAlign w:val="center"/>
          </w:tcPr>
          <w:p w14:paraId="3176247B">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4</w:t>
            </w:r>
          </w:p>
        </w:tc>
      </w:tr>
      <w:tr w14:paraId="622F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33ABC3">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4C8A724C">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3.对所投产品的线性和范围、有效期长短等方面进行评价打分。根据说明书、注册证书，质量标准、诊疗规范或诊疗指南或样品等有效证明材料进行认定。(本项分值设置为4,3,2,1,0.5,0分)。</w:t>
            </w:r>
          </w:p>
        </w:tc>
        <w:tc>
          <w:tcPr>
            <w:tcW w:w="375" w:type="pct"/>
            <w:vAlign w:val="center"/>
          </w:tcPr>
          <w:p w14:paraId="7F48D283">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4</w:t>
            </w:r>
          </w:p>
        </w:tc>
      </w:tr>
      <w:tr w14:paraId="33FEF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84E1EE1">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580217B4">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1E033F82">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4E8D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39D57612">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3C84A5D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1.提供能满足中标后服务响应时间，定期组织专业培训等要求的方案。依据方案的可行性、合理性、科学性等进行评分。(本项分值设置为2,1.5,1,0.5,0分)</w:t>
            </w:r>
          </w:p>
        </w:tc>
        <w:tc>
          <w:tcPr>
            <w:tcW w:w="375" w:type="pct"/>
            <w:vAlign w:val="center"/>
          </w:tcPr>
          <w:p w14:paraId="053E70AA">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2</w:t>
            </w:r>
          </w:p>
        </w:tc>
      </w:tr>
      <w:tr w14:paraId="39D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5F57015">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2FEB55A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2.提供能满足采购人退换货要求的得2分，不提供相关承诺不得分。</w:t>
            </w:r>
          </w:p>
        </w:tc>
        <w:tc>
          <w:tcPr>
            <w:tcW w:w="375" w:type="pct"/>
            <w:vAlign w:val="center"/>
          </w:tcPr>
          <w:p w14:paraId="3A36E45A">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2</w:t>
            </w:r>
          </w:p>
        </w:tc>
      </w:tr>
      <w:tr w14:paraId="6ADA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0C4A7B6">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529CCA2C">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3.制定配送方案，保障产品的及时送达。根据配送方案的可行性、完整性、保障应急措施的有效性进行打分。(本项分值设置为3,2,1.5,1,0.5,0分)</w:t>
            </w:r>
          </w:p>
          <w:p w14:paraId="7B3EE571">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8ED4195">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5053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B01D334">
            <w:pPr>
              <w:adjustRightInd w:val="0"/>
              <w:spacing w:line="288" w:lineRule="auto"/>
              <w:ind w:firstLine="440"/>
              <w:jc w:val="center"/>
              <w:rPr>
                <w:rFonts w:hint="eastAsia" w:ascii="仿宋" w:hAnsi="仿宋" w:eastAsia="仿宋" w:cs="仿宋"/>
                <w:color w:val="000000"/>
                <w:sz w:val="22"/>
                <w:szCs w:val="18"/>
              </w:rPr>
            </w:pPr>
          </w:p>
        </w:tc>
        <w:tc>
          <w:tcPr>
            <w:tcW w:w="3988" w:type="pct"/>
            <w:vAlign w:val="center"/>
          </w:tcPr>
          <w:p w14:paraId="2E780F5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58C382E5">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3</w:t>
            </w:r>
          </w:p>
        </w:tc>
      </w:tr>
      <w:tr w14:paraId="71A8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75ABE626">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799C240D">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根据投标人提供的GCP、临床试验的合作项目或其他实质性优惠条件的力度大小、可行性、合规性、对采购人是否具有实际意义等进行综合评审打分。(本项分值设置为5,4,3,2,1,0分)</w:t>
            </w:r>
          </w:p>
        </w:tc>
        <w:tc>
          <w:tcPr>
            <w:tcW w:w="375" w:type="pct"/>
            <w:vAlign w:val="center"/>
          </w:tcPr>
          <w:p w14:paraId="328A9ADB">
            <w:pPr>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5</w:t>
            </w:r>
          </w:p>
        </w:tc>
      </w:tr>
    </w:tbl>
    <w:p w14:paraId="3F8BAD0C">
      <w:pPr>
        <w:spacing w:line="288" w:lineRule="auto"/>
        <w:rPr>
          <w:rFonts w:hint="eastAsia"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405E0092">
      <w:pPr>
        <w:spacing w:line="288" w:lineRule="auto"/>
        <w:ind w:firstLine="723" w:firstLineChars="300"/>
        <w:rPr>
          <w:rFonts w:hint="eastAsia"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1CCAADE">
      <w:pPr>
        <w:spacing w:line="288" w:lineRule="auto"/>
        <w:ind w:firstLine="723" w:firstLineChars="300"/>
        <w:rPr>
          <w:rFonts w:hint="eastAsia"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39E93334">
      <w:pPr>
        <w:spacing w:line="288" w:lineRule="auto"/>
        <w:ind w:firstLine="482" w:firstLineChars="200"/>
        <w:rPr>
          <w:rFonts w:hint="eastAsia" w:ascii="仿宋" w:hAnsi="仿宋" w:eastAsia="仿宋"/>
          <w:iCs/>
          <w:sz w:val="24"/>
        </w:rPr>
      </w:pPr>
      <w:r>
        <w:rPr>
          <w:rFonts w:hint="eastAsia" w:ascii="仿宋" w:hAnsi="仿宋" w:eastAsia="仿宋"/>
          <w:b/>
          <w:bCs/>
          <w:iCs/>
          <w:sz w:val="24"/>
        </w:rPr>
        <w:t>2.2价格分</w:t>
      </w:r>
    </w:p>
    <w:p w14:paraId="5F6CD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5845F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2759B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bCs/>
          <w:iCs/>
          <w:sz w:val="24"/>
        </w:rPr>
      </w:pPr>
      <w:r>
        <w:rPr>
          <w:rFonts w:hint="eastAsia" w:ascii="仿宋" w:hAnsi="仿宋" w:eastAsia="仿宋"/>
          <w:bCs/>
          <w:iCs/>
          <w:sz w:val="24"/>
        </w:rPr>
        <w:t>投标报价得分=(评标基准价／投标报价)×价格权值×100</w:t>
      </w:r>
    </w:p>
    <w:p w14:paraId="52C5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479" w:leftChars="228"/>
        <w:rPr>
          <w:rFonts w:hint="eastAsia" w:ascii="仿宋" w:hAnsi="仿宋" w:eastAsia="仿宋"/>
          <w:bCs/>
          <w:iCs/>
          <w:sz w:val="24"/>
          <w:lang w:eastAsia="zh-CN"/>
        </w:rPr>
      </w:pPr>
      <w:r>
        <w:rPr>
          <w:rFonts w:hint="eastAsia" w:ascii="仿宋" w:hAnsi="仿宋" w:eastAsia="仿宋"/>
          <w:bCs/>
          <w:iCs/>
          <w:sz w:val="24"/>
        </w:rPr>
        <w:t>即：标段1、2、6、</w:t>
      </w:r>
      <w:r>
        <w:rPr>
          <w:rFonts w:hint="eastAsia" w:ascii="仿宋" w:hAnsi="仿宋" w:eastAsia="仿宋"/>
          <w:bCs/>
          <w:iCs/>
          <w:sz w:val="24"/>
          <w:lang w:val="en-US" w:eastAsia="zh-CN"/>
        </w:rPr>
        <w:t>8</w:t>
      </w:r>
    </w:p>
    <w:p w14:paraId="0D8C4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left="479" w:leftChars="228"/>
        <w:rPr>
          <w:rFonts w:hint="eastAsia" w:ascii="仿宋" w:hAnsi="仿宋" w:eastAsia="仿宋"/>
          <w:bCs/>
          <w:iCs/>
          <w:sz w:val="24"/>
        </w:rPr>
      </w:pPr>
      <w:r>
        <w:rPr>
          <w:rFonts w:hint="eastAsia" w:ascii="仿宋" w:hAnsi="仿宋" w:eastAsia="仿宋"/>
          <w:bCs/>
          <w:iCs/>
          <w:sz w:val="24"/>
        </w:rPr>
        <w:t>投标报价得分=(评标基准价／投标报价)×40</w:t>
      </w:r>
    </w:p>
    <w:p w14:paraId="3592B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bCs/>
          <w:iCs/>
          <w:sz w:val="24"/>
          <w:lang w:eastAsia="zh-CN"/>
        </w:rPr>
      </w:pPr>
      <w:r>
        <w:rPr>
          <w:rFonts w:hint="eastAsia" w:ascii="仿宋" w:hAnsi="仿宋" w:eastAsia="仿宋"/>
          <w:bCs/>
          <w:iCs/>
          <w:sz w:val="24"/>
        </w:rPr>
        <w:t>标段3、4、5、7、</w:t>
      </w:r>
      <w:r>
        <w:rPr>
          <w:rFonts w:hint="eastAsia" w:ascii="仿宋" w:hAnsi="仿宋" w:eastAsia="仿宋"/>
          <w:bCs/>
          <w:iCs/>
          <w:sz w:val="24"/>
          <w:lang w:val="en-US" w:eastAsia="zh-CN"/>
        </w:rPr>
        <w:t>9</w:t>
      </w:r>
    </w:p>
    <w:p w14:paraId="314BE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bCs/>
          <w:iCs/>
          <w:sz w:val="24"/>
        </w:rPr>
      </w:pPr>
      <w:r>
        <w:rPr>
          <w:rFonts w:hint="eastAsia" w:ascii="仿宋" w:hAnsi="仿宋" w:eastAsia="仿宋"/>
          <w:bCs/>
          <w:iCs/>
          <w:sz w:val="24"/>
        </w:rPr>
        <w:t>投标报价得分=(评标基准价／投标报价)×30</w:t>
      </w:r>
    </w:p>
    <w:p w14:paraId="20491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6B47F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hint="eastAsia" w:ascii="仿宋" w:hAnsi="仿宋" w:eastAsia="仿宋" w:cs="仿宋"/>
          <w:b/>
          <w:bCs/>
          <w:sz w:val="44"/>
          <w:szCs w:val="40"/>
        </w:rPr>
      </w:pPr>
    </w:p>
    <w:p w14:paraId="06EBC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5BE2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00CA4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31BF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6756E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7D55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450C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7D44B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1D22E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214C5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62172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34B1F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6D82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621FC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14327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2B78B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578D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p>
    <w:p w14:paraId="3A993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sz w:val="44"/>
          <w:szCs w:val="40"/>
        </w:rPr>
      </w:pPr>
      <w:r>
        <w:rPr>
          <w:rFonts w:hint="eastAsia" w:ascii="仿宋" w:hAnsi="仿宋" w:eastAsia="仿宋" w:cs="仿宋"/>
          <w:b/>
          <w:bCs/>
          <w:sz w:val="44"/>
          <w:szCs w:val="40"/>
        </w:rPr>
        <w:t>第六章 报名资料及投标文件格式附件</w:t>
      </w:r>
      <w:bookmarkEnd w:id="17"/>
    </w:p>
    <w:p w14:paraId="13B1C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cs="仿宋"/>
          <w:kern w:val="0"/>
          <w:sz w:val="24"/>
        </w:rPr>
      </w:pPr>
    </w:p>
    <w:p w14:paraId="4A2C2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cs="仿宋"/>
          <w:kern w:val="0"/>
          <w:sz w:val="24"/>
        </w:rPr>
      </w:pPr>
    </w:p>
    <w:p w14:paraId="4522B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hint="eastAsia" w:ascii="仿宋" w:hAnsi="仿宋" w:eastAsia="仿宋" w:cs="仿宋"/>
          <w:kern w:val="0"/>
          <w:sz w:val="24"/>
        </w:rPr>
      </w:pPr>
    </w:p>
    <w:p w14:paraId="0BBC6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jc w:val="center"/>
        <w:rPr>
          <w:rFonts w:hint="eastAsia" w:ascii="仿宋" w:hAnsi="仿宋" w:eastAsia="仿宋" w:cs="仿宋"/>
          <w:b/>
          <w:bCs/>
          <w:sz w:val="44"/>
          <w:szCs w:val="40"/>
        </w:rPr>
      </w:pPr>
      <w:r>
        <w:rPr>
          <w:rFonts w:hint="eastAsia" w:ascii="仿宋" w:hAnsi="仿宋" w:eastAsia="仿宋" w:cs="仿宋"/>
          <w:b/>
          <w:bCs/>
          <w:sz w:val="44"/>
          <w:szCs w:val="40"/>
        </w:rPr>
        <w:t>一、报名资料格式附件</w:t>
      </w:r>
    </w:p>
    <w:p w14:paraId="3C5EC8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hint="eastAsia" w:ascii="仿宋" w:hAnsi="仿宋" w:eastAsia="仿宋" w:cs="仿宋"/>
          <w:kern w:val="0"/>
          <w:sz w:val="24"/>
        </w:rPr>
      </w:pPr>
    </w:p>
    <w:p w14:paraId="653B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hint="eastAsia" w:ascii="仿宋" w:hAnsi="仿宋" w:eastAsia="仿宋" w:cs="仿宋"/>
          <w:kern w:val="0"/>
          <w:sz w:val="24"/>
        </w:rPr>
      </w:pPr>
      <w:r>
        <w:rPr>
          <w:rFonts w:hint="eastAsia" w:ascii="仿宋" w:hAnsi="仿宋" w:eastAsia="仿宋" w:cs="仿宋"/>
          <w:kern w:val="0"/>
          <w:sz w:val="24"/>
        </w:rPr>
        <w:t>报名资料制作请按照本采购文件“第一章 采购公告”的规定制作，有关格式附件如下：</w:t>
      </w:r>
    </w:p>
    <w:p w14:paraId="7E499963">
      <w:pPr>
        <w:snapToGrid w:val="0"/>
        <w:spacing w:before="156" w:beforeLines="50" w:after="50" w:line="288" w:lineRule="auto"/>
        <w:ind w:firstLine="602"/>
        <w:jc w:val="left"/>
        <w:rPr>
          <w:rFonts w:hint="eastAsia" w:ascii="仿宋" w:hAnsi="仿宋" w:eastAsia="仿宋" w:cs="仿宋"/>
          <w:b/>
          <w:bCs/>
          <w:sz w:val="30"/>
          <w:szCs w:val="30"/>
        </w:rPr>
      </w:pPr>
    </w:p>
    <w:p w14:paraId="4EF6D681">
      <w:pPr>
        <w:snapToGrid w:val="0"/>
        <w:spacing w:before="156" w:beforeLines="50" w:after="50" w:line="288" w:lineRule="auto"/>
        <w:ind w:firstLine="602"/>
        <w:jc w:val="left"/>
        <w:rPr>
          <w:rFonts w:hint="eastAsia" w:ascii="仿宋" w:hAnsi="仿宋" w:eastAsia="仿宋" w:cs="仿宋"/>
          <w:b/>
          <w:bCs/>
          <w:sz w:val="30"/>
          <w:szCs w:val="30"/>
        </w:rPr>
      </w:pPr>
    </w:p>
    <w:p w14:paraId="610DFC48">
      <w:pPr>
        <w:snapToGrid w:val="0"/>
        <w:spacing w:before="156" w:beforeLines="50" w:after="50" w:line="288" w:lineRule="auto"/>
        <w:ind w:firstLine="602"/>
        <w:jc w:val="left"/>
        <w:rPr>
          <w:rFonts w:hint="eastAsia" w:ascii="仿宋" w:hAnsi="仿宋" w:eastAsia="仿宋" w:cs="仿宋"/>
          <w:b/>
          <w:bCs/>
          <w:sz w:val="30"/>
          <w:szCs w:val="30"/>
        </w:rPr>
      </w:pPr>
    </w:p>
    <w:p w14:paraId="445E35A2">
      <w:pPr>
        <w:snapToGrid w:val="0"/>
        <w:spacing w:before="156" w:beforeLines="50" w:after="50" w:line="288" w:lineRule="auto"/>
        <w:ind w:firstLine="602"/>
        <w:jc w:val="left"/>
        <w:rPr>
          <w:rFonts w:hint="eastAsia" w:ascii="仿宋" w:hAnsi="仿宋" w:eastAsia="仿宋" w:cs="仿宋"/>
          <w:b/>
          <w:bCs/>
          <w:sz w:val="30"/>
          <w:szCs w:val="30"/>
        </w:rPr>
      </w:pPr>
    </w:p>
    <w:p w14:paraId="38E3D525">
      <w:pPr>
        <w:snapToGrid w:val="0"/>
        <w:spacing w:before="156" w:beforeLines="50" w:after="50" w:line="288" w:lineRule="auto"/>
        <w:ind w:firstLine="602"/>
        <w:jc w:val="left"/>
        <w:rPr>
          <w:rFonts w:hint="eastAsia" w:ascii="仿宋" w:hAnsi="仿宋" w:eastAsia="仿宋" w:cs="仿宋"/>
          <w:b/>
          <w:bCs/>
          <w:sz w:val="30"/>
          <w:szCs w:val="30"/>
        </w:rPr>
      </w:pPr>
    </w:p>
    <w:p w14:paraId="129CE41A">
      <w:pPr>
        <w:snapToGrid w:val="0"/>
        <w:spacing w:before="156" w:beforeLines="50" w:after="50" w:line="288" w:lineRule="auto"/>
        <w:ind w:firstLine="602"/>
        <w:jc w:val="left"/>
        <w:rPr>
          <w:rFonts w:hint="eastAsia" w:ascii="仿宋" w:hAnsi="仿宋" w:eastAsia="仿宋" w:cs="仿宋"/>
          <w:b/>
          <w:bCs/>
          <w:sz w:val="30"/>
          <w:szCs w:val="30"/>
        </w:rPr>
      </w:pPr>
    </w:p>
    <w:p w14:paraId="1DF2208F">
      <w:pPr>
        <w:snapToGrid w:val="0"/>
        <w:spacing w:before="156" w:beforeLines="50" w:after="50" w:line="288" w:lineRule="auto"/>
        <w:ind w:firstLine="602"/>
        <w:jc w:val="left"/>
        <w:rPr>
          <w:rFonts w:hint="eastAsia" w:ascii="仿宋" w:hAnsi="仿宋" w:eastAsia="仿宋" w:cs="仿宋"/>
          <w:b/>
          <w:bCs/>
          <w:sz w:val="30"/>
          <w:szCs w:val="30"/>
        </w:rPr>
      </w:pPr>
    </w:p>
    <w:p w14:paraId="367CAE62">
      <w:pPr>
        <w:snapToGrid w:val="0"/>
        <w:spacing w:before="156" w:beforeLines="50" w:after="50" w:line="288" w:lineRule="auto"/>
        <w:ind w:firstLine="602"/>
        <w:jc w:val="left"/>
        <w:rPr>
          <w:rFonts w:hint="eastAsia" w:ascii="仿宋" w:hAnsi="仿宋" w:eastAsia="仿宋" w:cs="仿宋"/>
          <w:b/>
          <w:bCs/>
          <w:sz w:val="30"/>
          <w:szCs w:val="30"/>
        </w:rPr>
      </w:pPr>
    </w:p>
    <w:p w14:paraId="78C63140">
      <w:pPr>
        <w:snapToGrid w:val="0"/>
        <w:spacing w:before="156" w:beforeLines="50" w:after="50" w:line="288" w:lineRule="auto"/>
        <w:ind w:firstLine="602"/>
        <w:jc w:val="left"/>
        <w:rPr>
          <w:rFonts w:hint="eastAsia" w:ascii="仿宋" w:hAnsi="仿宋" w:eastAsia="仿宋" w:cs="仿宋"/>
          <w:b/>
          <w:bCs/>
          <w:sz w:val="30"/>
          <w:szCs w:val="30"/>
        </w:rPr>
      </w:pPr>
    </w:p>
    <w:p w14:paraId="2FC1A96C">
      <w:pPr>
        <w:snapToGrid w:val="0"/>
        <w:spacing w:before="156" w:beforeLines="50" w:after="50" w:line="288" w:lineRule="auto"/>
        <w:ind w:firstLine="602"/>
        <w:jc w:val="left"/>
        <w:rPr>
          <w:rFonts w:hint="eastAsia" w:ascii="仿宋" w:hAnsi="仿宋" w:eastAsia="仿宋" w:cs="仿宋"/>
          <w:b/>
          <w:bCs/>
          <w:sz w:val="30"/>
          <w:szCs w:val="30"/>
        </w:rPr>
      </w:pPr>
    </w:p>
    <w:p w14:paraId="75610BE3">
      <w:pPr>
        <w:snapToGrid w:val="0"/>
        <w:spacing w:before="156" w:beforeLines="50" w:after="50" w:line="288" w:lineRule="auto"/>
        <w:ind w:firstLine="602"/>
        <w:jc w:val="left"/>
        <w:rPr>
          <w:rFonts w:hint="eastAsia" w:ascii="仿宋" w:hAnsi="仿宋" w:eastAsia="仿宋" w:cs="仿宋"/>
          <w:b/>
          <w:bCs/>
          <w:sz w:val="30"/>
          <w:szCs w:val="30"/>
        </w:rPr>
      </w:pPr>
    </w:p>
    <w:p w14:paraId="6EB4489D">
      <w:pPr>
        <w:snapToGrid w:val="0"/>
        <w:spacing w:before="156" w:beforeLines="50" w:after="50" w:line="288" w:lineRule="auto"/>
        <w:ind w:firstLine="602"/>
        <w:jc w:val="left"/>
        <w:rPr>
          <w:rFonts w:hint="eastAsia" w:ascii="仿宋" w:hAnsi="仿宋" w:eastAsia="仿宋" w:cs="仿宋"/>
          <w:b/>
          <w:bCs/>
          <w:sz w:val="30"/>
          <w:szCs w:val="30"/>
        </w:rPr>
      </w:pPr>
    </w:p>
    <w:p w14:paraId="185C3E1D">
      <w:pPr>
        <w:snapToGrid w:val="0"/>
        <w:spacing w:before="156" w:beforeLines="50" w:after="50" w:line="288" w:lineRule="auto"/>
        <w:ind w:firstLine="602"/>
        <w:jc w:val="left"/>
        <w:rPr>
          <w:rFonts w:hint="eastAsia" w:ascii="仿宋" w:hAnsi="仿宋" w:eastAsia="仿宋" w:cs="仿宋"/>
          <w:b/>
          <w:bCs/>
          <w:sz w:val="30"/>
          <w:szCs w:val="30"/>
        </w:rPr>
      </w:pPr>
    </w:p>
    <w:p w14:paraId="72DA77D4">
      <w:pPr>
        <w:snapToGrid w:val="0"/>
        <w:spacing w:before="156" w:beforeLines="50" w:after="50" w:line="288" w:lineRule="auto"/>
        <w:ind w:firstLine="602"/>
        <w:jc w:val="left"/>
        <w:rPr>
          <w:rFonts w:hint="eastAsia" w:ascii="仿宋" w:hAnsi="仿宋" w:eastAsia="仿宋" w:cs="仿宋"/>
          <w:b/>
          <w:bCs/>
          <w:sz w:val="30"/>
          <w:szCs w:val="30"/>
        </w:rPr>
      </w:pPr>
    </w:p>
    <w:p w14:paraId="062EEC55">
      <w:pPr>
        <w:snapToGrid w:val="0"/>
        <w:spacing w:before="156" w:beforeLines="50" w:after="50" w:line="288" w:lineRule="auto"/>
        <w:ind w:firstLine="602"/>
        <w:jc w:val="left"/>
        <w:rPr>
          <w:rFonts w:hint="eastAsia" w:ascii="仿宋" w:hAnsi="仿宋" w:eastAsia="仿宋" w:cs="仿宋"/>
          <w:b/>
          <w:bCs/>
          <w:sz w:val="30"/>
          <w:szCs w:val="30"/>
        </w:rPr>
      </w:pPr>
    </w:p>
    <w:p w14:paraId="0968ED7B">
      <w:pPr>
        <w:snapToGrid w:val="0"/>
        <w:spacing w:before="156" w:beforeLines="50" w:after="50" w:line="288" w:lineRule="auto"/>
        <w:ind w:firstLine="602"/>
        <w:jc w:val="left"/>
        <w:rPr>
          <w:rFonts w:hint="eastAsia" w:ascii="仿宋" w:hAnsi="仿宋" w:eastAsia="仿宋" w:cs="仿宋"/>
          <w:b/>
          <w:bCs/>
          <w:sz w:val="30"/>
          <w:szCs w:val="30"/>
        </w:rPr>
      </w:pPr>
    </w:p>
    <w:p w14:paraId="0BB5B569">
      <w:pPr>
        <w:snapToGrid w:val="0"/>
        <w:spacing w:before="156" w:beforeLines="50" w:after="50" w:line="288" w:lineRule="auto"/>
        <w:ind w:firstLine="602"/>
        <w:jc w:val="left"/>
        <w:rPr>
          <w:rFonts w:hint="eastAsia" w:ascii="仿宋" w:hAnsi="仿宋" w:eastAsia="仿宋" w:cs="仿宋"/>
          <w:b/>
          <w:bCs/>
          <w:sz w:val="30"/>
          <w:szCs w:val="30"/>
        </w:rPr>
      </w:pPr>
    </w:p>
    <w:p w14:paraId="07CEAE21">
      <w:pPr>
        <w:snapToGrid w:val="0"/>
        <w:spacing w:before="156" w:beforeLines="50" w:after="50" w:line="288" w:lineRule="auto"/>
        <w:rPr>
          <w:rFonts w:hint="eastAsia" w:ascii="仿宋" w:hAnsi="仿宋" w:eastAsia="仿宋" w:cs="仿宋"/>
          <w:bCs/>
          <w:sz w:val="30"/>
          <w:szCs w:val="30"/>
        </w:rPr>
      </w:pPr>
    </w:p>
    <w:p w14:paraId="78558757">
      <w:pPr>
        <w:spacing w:line="288" w:lineRule="auto"/>
        <w:ind w:right="-110" w:firstLine="600"/>
        <w:jc w:val="right"/>
        <w:rPr>
          <w:rFonts w:hint="eastAsia" w:ascii="仿宋" w:hAnsi="仿宋" w:eastAsia="仿宋" w:cs="仿宋"/>
          <w:sz w:val="30"/>
          <w:szCs w:val="30"/>
        </w:rPr>
      </w:pPr>
      <w:r>
        <w:rPr>
          <w:rFonts w:hint="eastAsia" w:ascii="仿宋" w:hAnsi="仿宋" w:eastAsia="仿宋" w:cs="仿宋"/>
          <w:bCs/>
          <w:sz w:val="30"/>
          <w:szCs w:val="30"/>
          <w:u w:val="single"/>
        </w:rPr>
        <w:t>（填写正本或副本）</w:t>
      </w:r>
    </w:p>
    <w:p w14:paraId="6DA4C9A7">
      <w:pPr>
        <w:spacing w:line="288" w:lineRule="auto"/>
        <w:ind w:right="-110" w:firstLine="600"/>
        <w:rPr>
          <w:rFonts w:hint="eastAsia" w:ascii="仿宋" w:hAnsi="仿宋" w:eastAsia="仿宋" w:cs="仿宋"/>
          <w:spacing w:val="40"/>
          <w:sz w:val="30"/>
          <w:szCs w:val="30"/>
        </w:rPr>
      </w:pPr>
      <w:r>
        <w:rPr>
          <w:rFonts w:hint="eastAsia" w:ascii="仿宋" w:hAnsi="仿宋" w:eastAsia="仿宋" w:cs="仿宋"/>
          <w:sz w:val="30"/>
          <w:szCs w:val="30"/>
        </w:rPr>
        <w:t>项目名称：</w:t>
      </w:r>
    </w:p>
    <w:p w14:paraId="30DF55F9">
      <w:pPr>
        <w:spacing w:before="312" w:beforeLines="100" w:line="288" w:lineRule="auto"/>
        <w:ind w:firstLine="600"/>
        <w:rPr>
          <w:rFonts w:hint="eastAsia" w:ascii="仿宋" w:hAnsi="仿宋" w:eastAsia="仿宋" w:cs="仿宋"/>
          <w:sz w:val="30"/>
          <w:szCs w:val="30"/>
          <w:u w:val="single"/>
        </w:rPr>
      </w:pPr>
      <w:r>
        <w:rPr>
          <w:rFonts w:hint="eastAsia" w:ascii="仿宋" w:hAnsi="仿宋" w:eastAsia="仿宋" w:cs="仿宋"/>
          <w:sz w:val="30"/>
          <w:szCs w:val="30"/>
        </w:rPr>
        <w:t>项目编号：</w:t>
      </w:r>
    </w:p>
    <w:p w14:paraId="6814B5A2">
      <w:pPr>
        <w:spacing w:before="312" w:beforeLines="100" w:line="288" w:lineRule="auto"/>
        <w:ind w:firstLine="600"/>
        <w:rPr>
          <w:rFonts w:hint="eastAsia" w:ascii="仿宋" w:hAnsi="仿宋" w:eastAsia="仿宋" w:cs="仿宋"/>
          <w:sz w:val="30"/>
          <w:szCs w:val="30"/>
        </w:rPr>
      </w:pPr>
      <w:r>
        <w:rPr>
          <w:rFonts w:hint="eastAsia" w:ascii="仿宋" w:hAnsi="仿宋" w:eastAsia="仿宋" w:cs="仿宋"/>
          <w:sz w:val="30"/>
          <w:szCs w:val="30"/>
        </w:rPr>
        <w:t>标 段 号：标段</w:t>
      </w:r>
    </w:p>
    <w:p w14:paraId="6F4C512C">
      <w:pPr>
        <w:spacing w:line="288" w:lineRule="auto"/>
        <w:ind w:right="6" w:firstLine="1440"/>
        <w:jc w:val="center"/>
        <w:rPr>
          <w:rFonts w:hint="eastAsia" w:ascii="仿宋" w:hAnsi="仿宋" w:eastAsia="仿宋" w:cs="仿宋"/>
          <w:sz w:val="72"/>
          <w:szCs w:val="72"/>
        </w:rPr>
      </w:pPr>
    </w:p>
    <w:p w14:paraId="5EC86A31">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报</w:t>
      </w:r>
    </w:p>
    <w:p w14:paraId="4238A100">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名</w:t>
      </w:r>
    </w:p>
    <w:p w14:paraId="3A3D3CDD">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文</w:t>
      </w:r>
    </w:p>
    <w:p w14:paraId="35945943">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件</w:t>
      </w:r>
    </w:p>
    <w:p w14:paraId="316385FD">
      <w:pPr>
        <w:spacing w:line="288" w:lineRule="auto"/>
        <w:ind w:right="-110" w:firstLine="760"/>
        <w:rPr>
          <w:rFonts w:hint="eastAsia" w:ascii="仿宋" w:hAnsi="仿宋" w:eastAsia="仿宋" w:cs="仿宋"/>
          <w:spacing w:val="40"/>
          <w:sz w:val="30"/>
          <w:szCs w:val="30"/>
        </w:rPr>
      </w:pPr>
    </w:p>
    <w:p w14:paraId="06B7A119">
      <w:pPr>
        <w:snapToGrid w:val="0"/>
        <w:spacing w:before="156" w:beforeLines="50" w:after="50" w:line="288" w:lineRule="auto"/>
        <w:ind w:firstLine="760"/>
        <w:jc w:val="left"/>
        <w:rPr>
          <w:rFonts w:hint="eastAsia"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77A20B1E">
      <w:pPr>
        <w:snapToGrid w:val="0"/>
        <w:spacing w:before="156" w:beforeLines="50" w:after="50" w:line="288" w:lineRule="auto"/>
        <w:ind w:firstLine="760"/>
        <w:jc w:val="left"/>
        <w:rPr>
          <w:rFonts w:hint="eastAsia"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7AEF1146">
      <w:pPr>
        <w:snapToGrid w:val="0"/>
        <w:spacing w:before="156" w:beforeLines="50" w:after="50" w:line="288" w:lineRule="auto"/>
        <w:ind w:firstLine="760"/>
        <w:jc w:val="left"/>
        <w:rPr>
          <w:rFonts w:hint="eastAsia"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72FD2B39">
      <w:pPr>
        <w:snapToGrid w:val="0"/>
        <w:spacing w:before="156" w:beforeLines="50" w:after="50" w:line="288" w:lineRule="auto"/>
        <w:ind w:firstLine="760"/>
        <w:jc w:val="left"/>
        <w:rPr>
          <w:rFonts w:hint="eastAsia"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51BA6DDA">
      <w:pPr>
        <w:snapToGrid w:val="0"/>
        <w:spacing w:before="156" w:beforeLines="50" w:after="50" w:line="288" w:lineRule="auto"/>
        <w:ind w:firstLine="760"/>
        <w:jc w:val="left"/>
        <w:rPr>
          <w:rFonts w:hint="eastAsia" w:ascii="仿宋" w:hAnsi="仿宋" w:eastAsia="仿宋" w:cs="仿宋"/>
          <w:b/>
          <w:bCs/>
          <w:sz w:val="30"/>
          <w:szCs w:val="30"/>
        </w:rPr>
      </w:pPr>
      <w:r>
        <w:rPr>
          <w:rFonts w:hint="eastAsia" w:ascii="仿宋" w:hAnsi="仿宋" w:eastAsia="仿宋" w:cs="仿宋"/>
          <w:spacing w:val="40"/>
          <w:sz w:val="30"/>
          <w:szCs w:val="30"/>
        </w:rPr>
        <w:t xml:space="preserve">电   子   邮   箱  </w:t>
      </w:r>
    </w:p>
    <w:p w14:paraId="6CED82A1">
      <w:pPr>
        <w:snapToGrid w:val="0"/>
        <w:spacing w:before="156" w:beforeLines="50" w:after="50" w:line="288" w:lineRule="auto"/>
        <w:jc w:val="left"/>
        <w:rPr>
          <w:rFonts w:hint="eastAsia" w:ascii="仿宋" w:hAnsi="仿宋" w:eastAsia="仿宋" w:cs="仿宋"/>
          <w:b/>
          <w:bCs/>
          <w:sz w:val="30"/>
          <w:szCs w:val="30"/>
        </w:rPr>
      </w:pPr>
    </w:p>
    <w:p w14:paraId="1431917F">
      <w:pPr>
        <w:snapToGrid w:val="0"/>
        <w:spacing w:before="156" w:beforeLines="50" w:after="50" w:line="288" w:lineRule="auto"/>
        <w:jc w:val="left"/>
        <w:rPr>
          <w:rFonts w:hint="eastAsia" w:ascii="仿宋" w:hAnsi="仿宋" w:eastAsia="仿宋" w:cs="仿宋"/>
          <w:b/>
          <w:bCs/>
          <w:sz w:val="30"/>
          <w:szCs w:val="30"/>
        </w:rPr>
      </w:pPr>
    </w:p>
    <w:p w14:paraId="676CB698">
      <w:pPr>
        <w:snapToGrid w:val="0"/>
        <w:spacing w:before="156" w:beforeLines="50" w:after="50" w:line="288" w:lineRule="auto"/>
        <w:jc w:val="left"/>
        <w:rPr>
          <w:rFonts w:hint="eastAsia" w:ascii="仿宋" w:hAnsi="仿宋" w:eastAsia="仿宋" w:cs="仿宋"/>
          <w:b/>
          <w:bCs/>
          <w:sz w:val="30"/>
          <w:szCs w:val="30"/>
        </w:rPr>
      </w:pPr>
    </w:p>
    <w:p w14:paraId="58813D17">
      <w:pPr>
        <w:snapToGrid w:val="0"/>
        <w:spacing w:before="156" w:beforeLines="50" w:after="50" w:line="288" w:lineRule="auto"/>
        <w:ind w:firstLine="3300" w:firstLineChars="1100"/>
        <w:rPr>
          <w:rFonts w:hint="eastAsia" w:ascii="仿宋" w:hAnsi="仿宋" w:eastAsia="仿宋" w:cs="仿宋"/>
          <w:sz w:val="30"/>
          <w:szCs w:val="30"/>
        </w:rPr>
      </w:pPr>
    </w:p>
    <w:p w14:paraId="45A9A9DB">
      <w:pPr>
        <w:snapToGrid w:val="0"/>
        <w:spacing w:before="156" w:beforeLines="50" w:after="50" w:line="288" w:lineRule="auto"/>
        <w:ind w:firstLine="3300" w:firstLineChars="1100"/>
        <w:rPr>
          <w:rFonts w:hint="eastAsia" w:ascii="仿宋" w:hAnsi="仿宋" w:eastAsia="仿宋" w:cs="仿宋"/>
          <w:sz w:val="30"/>
          <w:szCs w:val="30"/>
        </w:rPr>
      </w:pPr>
    </w:p>
    <w:p w14:paraId="42BCE85D">
      <w:pPr>
        <w:snapToGrid w:val="0"/>
        <w:spacing w:before="156" w:beforeLines="50" w:after="50" w:line="288" w:lineRule="auto"/>
        <w:jc w:val="center"/>
        <w:rPr>
          <w:rFonts w:hint="eastAsia" w:ascii="仿宋" w:hAnsi="仿宋" w:eastAsia="仿宋" w:cs="仿宋"/>
        </w:rPr>
      </w:pPr>
      <w:r>
        <w:rPr>
          <w:rFonts w:hint="eastAsia" w:ascii="仿宋" w:hAnsi="仿宋" w:eastAsia="仿宋" w:cs="仿宋"/>
          <w:sz w:val="30"/>
          <w:szCs w:val="30"/>
        </w:rPr>
        <w:t>目录</w:t>
      </w:r>
    </w:p>
    <w:p w14:paraId="421D4C4D">
      <w:pPr>
        <w:pStyle w:val="39"/>
        <w:spacing w:line="288" w:lineRule="auto"/>
        <w:ind w:firstLine="480"/>
        <w:jc w:val="left"/>
        <w:rPr>
          <w:rFonts w:hint="eastAsia" w:ascii="仿宋" w:hAnsi="仿宋" w:eastAsia="仿宋" w:cs="仿宋"/>
        </w:rPr>
      </w:pPr>
      <w:r>
        <w:rPr>
          <w:rFonts w:hint="eastAsia" w:ascii="仿宋" w:hAnsi="仿宋" w:eastAsia="仿宋" w:cs="仿宋"/>
          <w:bCs/>
        </w:rPr>
        <w:t>1.营业执照(或事业法人登记证书)复印件</w:t>
      </w:r>
      <w:r>
        <w:rPr>
          <w:rFonts w:hint="eastAsia" w:ascii="仿宋" w:hAnsi="仿宋" w:eastAsia="仿宋" w:cs="仿宋"/>
        </w:rPr>
        <w:t>………………………………（页码）</w:t>
      </w:r>
    </w:p>
    <w:p w14:paraId="62F53F39">
      <w:pPr>
        <w:pStyle w:val="39"/>
        <w:spacing w:line="288" w:lineRule="auto"/>
        <w:ind w:firstLine="480"/>
        <w:jc w:val="left"/>
        <w:rPr>
          <w:rFonts w:hint="eastAsia" w:ascii="仿宋" w:hAnsi="仿宋" w:eastAsia="仿宋" w:cs="仿宋"/>
        </w:rPr>
      </w:pPr>
      <w:r>
        <w:rPr>
          <w:rFonts w:hint="eastAsia" w:ascii="仿宋" w:hAnsi="仿宋" w:eastAsia="仿宋" w:cs="仿宋"/>
        </w:rPr>
        <w:t>2.法定代表人授权书（报名）……………………………………………（页码）</w:t>
      </w:r>
    </w:p>
    <w:p w14:paraId="53A2326E">
      <w:pPr>
        <w:pStyle w:val="39"/>
        <w:spacing w:line="288" w:lineRule="auto"/>
        <w:ind w:firstLine="480"/>
        <w:jc w:val="left"/>
        <w:rPr>
          <w:rFonts w:hint="eastAsia" w:ascii="仿宋" w:hAnsi="仿宋" w:eastAsia="仿宋" w:cs="仿宋"/>
        </w:rPr>
      </w:pPr>
      <w:r>
        <w:rPr>
          <w:rFonts w:hint="eastAsia" w:ascii="仿宋" w:hAnsi="仿宋" w:eastAsia="仿宋" w:cs="仿宋"/>
        </w:rPr>
        <w:t>3.投标产品汇总表（试剂提供配套仪器信息）…………………………（页码）</w:t>
      </w:r>
    </w:p>
    <w:p w14:paraId="7F6B9AD2">
      <w:pPr>
        <w:pStyle w:val="39"/>
        <w:spacing w:line="288" w:lineRule="auto"/>
        <w:ind w:firstLine="480"/>
        <w:jc w:val="left"/>
        <w:rPr>
          <w:rFonts w:hint="eastAsia" w:ascii="仿宋" w:hAnsi="仿宋" w:eastAsia="仿宋" w:cs="仿宋"/>
        </w:rPr>
      </w:pPr>
      <w:r>
        <w:rPr>
          <w:rFonts w:hint="eastAsia" w:ascii="仿宋" w:hAnsi="仿宋" w:eastAsia="仿宋" w:cs="仿宋"/>
        </w:rPr>
        <w:t>4.特定资格条件证明材料…………………………………………………（页码）</w:t>
      </w:r>
    </w:p>
    <w:p w14:paraId="62EA2201">
      <w:pPr>
        <w:pStyle w:val="39"/>
        <w:spacing w:line="288" w:lineRule="auto"/>
        <w:ind w:firstLine="480"/>
        <w:jc w:val="left"/>
        <w:rPr>
          <w:rFonts w:hint="eastAsia" w:ascii="仿宋" w:hAnsi="仿宋" w:eastAsia="仿宋" w:cs="仿宋"/>
          <w:bCs/>
        </w:rPr>
      </w:pPr>
      <w:r>
        <w:rPr>
          <w:rFonts w:hint="eastAsia" w:ascii="仿宋" w:hAnsi="仿宋" w:eastAsia="仿宋" w:cs="仿宋"/>
          <w:bCs/>
        </w:rPr>
        <w:t>5.资产负债表等财务报表资料文件………………………………………（页码）</w:t>
      </w:r>
    </w:p>
    <w:p w14:paraId="7E441EEE">
      <w:pPr>
        <w:pStyle w:val="39"/>
        <w:spacing w:line="288" w:lineRule="auto"/>
        <w:ind w:firstLine="480"/>
        <w:jc w:val="left"/>
        <w:rPr>
          <w:rFonts w:hint="eastAsia" w:ascii="仿宋" w:hAnsi="仿宋" w:eastAsia="仿宋" w:cs="仿宋"/>
          <w:bCs/>
        </w:rPr>
      </w:pPr>
      <w:r>
        <w:rPr>
          <w:rFonts w:hint="eastAsia" w:ascii="仿宋" w:hAnsi="仿宋" w:eastAsia="仿宋" w:cs="仿宋"/>
          <w:bCs/>
        </w:rPr>
        <w:t>6.履行合同所必需的产品和专业技术能力的承诺函……………………（页码）</w:t>
      </w:r>
    </w:p>
    <w:p w14:paraId="42923DA8">
      <w:pPr>
        <w:pStyle w:val="39"/>
        <w:spacing w:line="288" w:lineRule="auto"/>
        <w:ind w:left="0" w:firstLine="480"/>
        <w:jc w:val="left"/>
        <w:rPr>
          <w:rFonts w:hint="eastAsia" w:ascii="仿宋" w:hAnsi="仿宋" w:eastAsia="仿宋" w:cs="仿宋"/>
        </w:rPr>
      </w:pPr>
      <w:r>
        <w:rPr>
          <w:rFonts w:hint="eastAsia" w:ascii="仿宋" w:hAnsi="仿宋" w:eastAsia="仿宋" w:cs="仿宋"/>
        </w:rPr>
        <w:t>7.依法缴纳税收证明和社会保障资金证明………………………………（页码）</w:t>
      </w:r>
    </w:p>
    <w:p w14:paraId="30710547">
      <w:pPr>
        <w:pStyle w:val="39"/>
        <w:spacing w:line="288" w:lineRule="auto"/>
        <w:ind w:left="0" w:firstLine="480"/>
        <w:jc w:val="left"/>
        <w:rPr>
          <w:rFonts w:hint="eastAsia" w:ascii="仿宋" w:hAnsi="仿宋" w:eastAsia="仿宋" w:cs="仿宋"/>
        </w:rPr>
      </w:pPr>
      <w:r>
        <w:rPr>
          <w:rFonts w:hint="eastAsia" w:ascii="仿宋" w:hAnsi="仿宋" w:eastAsia="仿宋" w:cs="仿宋"/>
        </w:rPr>
        <w:t>8.无重大违法记录的声明…………………………………………………（页码）</w:t>
      </w:r>
    </w:p>
    <w:p w14:paraId="2285C0F4">
      <w:pPr>
        <w:pStyle w:val="39"/>
        <w:spacing w:line="288" w:lineRule="auto"/>
        <w:ind w:left="0" w:firstLine="480"/>
        <w:jc w:val="left"/>
        <w:rPr>
          <w:rFonts w:hint="eastAsia" w:ascii="仿宋" w:hAnsi="仿宋" w:eastAsia="仿宋" w:cs="仿宋"/>
        </w:rPr>
      </w:pPr>
      <w:r>
        <w:rPr>
          <w:rFonts w:hint="eastAsia" w:ascii="仿宋" w:hAnsi="仿宋" w:eastAsia="仿宋" w:cs="仿宋"/>
        </w:rPr>
        <w:t>9.信用信息截图……………………………………………………………（页码）</w:t>
      </w:r>
    </w:p>
    <w:p w14:paraId="5E0A99D8">
      <w:pPr>
        <w:pStyle w:val="39"/>
        <w:spacing w:line="288" w:lineRule="auto"/>
        <w:ind w:firstLine="480"/>
        <w:jc w:val="left"/>
        <w:rPr>
          <w:rFonts w:hint="eastAsia" w:ascii="仿宋" w:hAnsi="仿宋" w:eastAsia="仿宋" w:cs="仿宋"/>
        </w:rPr>
      </w:pPr>
      <w:r>
        <w:rPr>
          <w:rFonts w:hint="eastAsia" w:ascii="仿宋" w:hAnsi="仿宋" w:eastAsia="仿宋" w:cs="仿宋"/>
        </w:rPr>
        <w:t>10.两定机构医疗保障信息平台信息或承诺 ……………………………（页码）</w:t>
      </w:r>
    </w:p>
    <w:p w14:paraId="4A09B496">
      <w:pPr>
        <w:spacing w:line="288" w:lineRule="auto"/>
        <w:ind w:firstLine="482"/>
        <w:jc w:val="left"/>
        <w:rPr>
          <w:rFonts w:hint="eastAsia" w:ascii="仿宋" w:hAnsi="仿宋" w:eastAsia="仿宋" w:cs="仿宋"/>
          <w:b/>
          <w:bCs/>
          <w:sz w:val="24"/>
        </w:rPr>
      </w:pPr>
    </w:p>
    <w:p w14:paraId="57ED8028">
      <w:pPr>
        <w:spacing w:line="288" w:lineRule="auto"/>
        <w:ind w:firstLine="482"/>
        <w:jc w:val="left"/>
        <w:rPr>
          <w:rFonts w:hint="eastAsia" w:ascii="仿宋" w:hAnsi="仿宋" w:eastAsia="仿宋" w:cs="仿宋"/>
          <w:b/>
          <w:bCs/>
          <w:sz w:val="24"/>
        </w:rPr>
      </w:pPr>
    </w:p>
    <w:p w14:paraId="22B89F58">
      <w:pPr>
        <w:spacing w:line="288" w:lineRule="auto"/>
        <w:ind w:firstLine="482"/>
        <w:jc w:val="left"/>
        <w:rPr>
          <w:rFonts w:hint="eastAsia" w:ascii="仿宋" w:hAnsi="仿宋" w:eastAsia="仿宋" w:cs="仿宋"/>
          <w:b/>
          <w:bCs/>
          <w:sz w:val="24"/>
        </w:rPr>
      </w:pPr>
    </w:p>
    <w:p w14:paraId="3449B44B">
      <w:pPr>
        <w:snapToGrid w:val="0"/>
        <w:spacing w:before="156" w:beforeLines="50" w:after="50" w:line="288" w:lineRule="auto"/>
        <w:ind w:firstLine="602"/>
        <w:jc w:val="left"/>
        <w:rPr>
          <w:rFonts w:hint="eastAsia" w:ascii="仿宋" w:hAnsi="仿宋" w:eastAsia="仿宋" w:cs="仿宋"/>
          <w:b/>
          <w:bCs/>
          <w:sz w:val="30"/>
          <w:szCs w:val="30"/>
        </w:rPr>
      </w:pPr>
    </w:p>
    <w:p w14:paraId="79B0EF49">
      <w:pPr>
        <w:spacing w:line="288" w:lineRule="auto"/>
        <w:contextualSpacing/>
        <w:jc w:val="left"/>
        <w:rPr>
          <w:rFonts w:hint="eastAsia" w:ascii="仿宋" w:hAnsi="仿宋" w:eastAsia="仿宋" w:cs="仿宋"/>
          <w:b/>
          <w:bCs/>
          <w:sz w:val="30"/>
          <w:szCs w:val="30"/>
        </w:rPr>
      </w:pPr>
    </w:p>
    <w:p w14:paraId="0383E54A">
      <w:pPr>
        <w:spacing w:line="288" w:lineRule="auto"/>
        <w:contextualSpacing/>
        <w:jc w:val="left"/>
        <w:rPr>
          <w:rFonts w:hint="eastAsia" w:ascii="仿宋" w:hAnsi="仿宋" w:eastAsia="仿宋" w:cs="仿宋"/>
          <w:b/>
          <w:bCs/>
          <w:sz w:val="30"/>
          <w:szCs w:val="30"/>
        </w:rPr>
      </w:pPr>
    </w:p>
    <w:p w14:paraId="50DC02C6">
      <w:pPr>
        <w:spacing w:line="288" w:lineRule="auto"/>
        <w:contextualSpacing/>
        <w:jc w:val="left"/>
        <w:rPr>
          <w:rFonts w:hint="eastAsia" w:ascii="仿宋" w:hAnsi="仿宋" w:eastAsia="仿宋" w:cs="仿宋"/>
          <w:b/>
          <w:bCs/>
          <w:sz w:val="30"/>
          <w:szCs w:val="30"/>
        </w:rPr>
      </w:pPr>
    </w:p>
    <w:p w14:paraId="3A3A1F27">
      <w:pPr>
        <w:spacing w:line="288" w:lineRule="auto"/>
        <w:contextualSpacing/>
        <w:jc w:val="left"/>
        <w:rPr>
          <w:rFonts w:hint="eastAsia" w:ascii="仿宋" w:hAnsi="仿宋" w:eastAsia="仿宋" w:cs="仿宋"/>
          <w:b/>
          <w:bCs/>
          <w:sz w:val="30"/>
          <w:szCs w:val="30"/>
        </w:rPr>
      </w:pPr>
    </w:p>
    <w:p w14:paraId="25A87C2B">
      <w:pPr>
        <w:spacing w:line="288" w:lineRule="auto"/>
        <w:contextualSpacing/>
        <w:jc w:val="left"/>
        <w:rPr>
          <w:rFonts w:hint="eastAsia" w:ascii="仿宋" w:hAnsi="仿宋" w:eastAsia="仿宋" w:cs="仿宋"/>
          <w:b/>
          <w:bCs/>
          <w:sz w:val="30"/>
          <w:szCs w:val="30"/>
        </w:rPr>
      </w:pPr>
    </w:p>
    <w:p w14:paraId="40D53DF3">
      <w:pPr>
        <w:spacing w:line="288" w:lineRule="auto"/>
        <w:contextualSpacing/>
        <w:jc w:val="left"/>
        <w:rPr>
          <w:rFonts w:hint="eastAsia" w:ascii="仿宋" w:hAnsi="仿宋" w:eastAsia="仿宋" w:cs="仿宋"/>
          <w:b/>
          <w:bCs/>
          <w:sz w:val="30"/>
          <w:szCs w:val="30"/>
        </w:rPr>
      </w:pPr>
    </w:p>
    <w:p w14:paraId="7F215D3E">
      <w:pPr>
        <w:spacing w:line="288" w:lineRule="auto"/>
        <w:contextualSpacing/>
        <w:jc w:val="left"/>
        <w:rPr>
          <w:rFonts w:hint="eastAsia" w:ascii="仿宋" w:hAnsi="仿宋" w:eastAsia="仿宋" w:cs="仿宋"/>
          <w:b/>
          <w:bCs/>
          <w:sz w:val="30"/>
          <w:szCs w:val="30"/>
        </w:rPr>
      </w:pPr>
    </w:p>
    <w:p w14:paraId="038FF5FD">
      <w:pPr>
        <w:spacing w:line="288" w:lineRule="auto"/>
        <w:contextualSpacing/>
        <w:jc w:val="left"/>
        <w:rPr>
          <w:rFonts w:hint="eastAsia" w:ascii="仿宋" w:hAnsi="仿宋" w:eastAsia="仿宋" w:cs="仿宋"/>
          <w:b/>
          <w:bCs/>
          <w:sz w:val="30"/>
          <w:szCs w:val="30"/>
        </w:rPr>
      </w:pPr>
    </w:p>
    <w:p w14:paraId="7241ACCA">
      <w:pPr>
        <w:spacing w:line="288" w:lineRule="auto"/>
        <w:contextualSpacing/>
        <w:jc w:val="left"/>
        <w:rPr>
          <w:rFonts w:hint="eastAsia" w:ascii="仿宋" w:hAnsi="仿宋" w:eastAsia="仿宋" w:cs="仿宋"/>
          <w:b/>
          <w:bCs/>
          <w:sz w:val="30"/>
          <w:szCs w:val="30"/>
        </w:rPr>
      </w:pPr>
    </w:p>
    <w:p w14:paraId="6F85A523">
      <w:pPr>
        <w:spacing w:line="288" w:lineRule="auto"/>
        <w:contextualSpacing/>
        <w:jc w:val="left"/>
        <w:rPr>
          <w:rFonts w:hint="eastAsia" w:ascii="仿宋" w:hAnsi="仿宋" w:eastAsia="仿宋" w:cs="仿宋"/>
          <w:b/>
          <w:bCs/>
          <w:sz w:val="30"/>
          <w:szCs w:val="30"/>
        </w:rPr>
      </w:pPr>
    </w:p>
    <w:p w14:paraId="2F244089">
      <w:pPr>
        <w:spacing w:line="288" w:lineRule="auto"/>
        <w:contextualSpacing/>
        <w:jc w:val="left"/>
        <w:rPr>
          <w:rFonts w:hint="eastAsia" w:ascii="仿宋" w:hAnsi="仿宋" w:eastAsia="仿宋" w:cs="仿宋"/>
          <w:b/>
          <w:bCs/>
          <w:sz w:val="30"/>
          <w:szCs w:val="30"/>
        </w:rPr>
      </w:pPr>
    </w:p>
    <w:p w14:paraId="5FDCD103">
      <w:pPr>
        <w:spacing w:line="288" w:lineRule="auto"/>
        <w:contextualSpacing/>
        <w:jc w:val="left"/>
        <w:rPr>
          <w:rFonts w:hint="eastAsia" w:ascii="仿宋" w:hAnsi="仿宋" w:eastAsia="仿宋" w:cs="仿宋"/>
          <w:b/>
          <w:bCs/>
          <w:sz w:val="30"/>
          <w:szCs w:val="30"/>
        </w:rPr>
      </w:pPr>
    </w:p>
    <w:p w14:paraId="49204109">
      <w:pPr>
        <w:spacing w:line="288" w:lineRule="auto"/>
        <w:contextualSpacing/>
        <w:jc w:val="left"/>
        <w:rPr>
          <w:rFonts w:hint="eastAsia" w:ascii="仿宋" w:hAnsi="仿宋" w:eastAsia="仿宋" w:cs="仿宋"/>
          <w:b/>
          <w:sz w:val="30"/>
          <w:szCs w:val="30"/>
        </w:rPr>
      </w:pPr>
      <w:r>
        <w:rPr>
          <w:rFonts w:hint="eastAsia" w:ascii="仿宋" w:hAnsi="仿宋" w:eastAsia="仿宋" w:cs="仿宋"/>
          <w:b/>
          <w:sz w:val="30"/>
          <w:szCs w:val="30"/>
        </w:rPr>
        <w:t>1、营业执照(或事业法人登记证书)复印件</w:t>
      </w:r>
    </w:p>
    <w:p w14:paraId="22D6D32B">
      <w:pPr>
        <w:spacing w:line="288" w:lineRule="auto"/>
        <w:contextualSpacing/>
        <w:jc w:val="left"/>
        <w:rPr>
          <w:rFonts w:hint="eastAsia" w:ascii="仿宋" w:hAnsi="仿宋" w:eastAsia="仿宋" w:cs="仿宋"/>
          <w:b/>
          <w:bCs/>
          <w:sz w:val="30"/>
          <w:szCs w:val="30"/>
        </w:rPr>
      </w:pPr>
    </w:p>
    <w:p w14:paraId="5DA50947">
      <w:pPr>
        <w:spacing w:line="288" w:lineRule="auto"/>
        <w:contextualSpacing/>
        <w:jc w:val="left"/>
        <w:rPr>
          <w:rFonts w:hint="eastAsia" w:ascii="仿宋" w:hAnsi="仿宋" w:eastAsia="仿宋" w:cs="仿宋"/>
          <w:b/>
          <w:bCs/>
          <w:sz w:val="30"/>
          <w:szCs w:val="30"/>
        </w:rPr>
      </w:pPr>
    </w:p>
    <w:p w14:paraId="6CB649B5">
      <w:pPr>
        <w:spacing w:line="288" w:lineRule="auto"/>
        <w:contextualSpacing/>
        <w:jc w:val="left"/>
        <w:rPr>
          <w:rFonts w:hint="eastAsia" w:ascii="仿宋" w:hAnsi="仿宋" w:eastAsia="仿宋" w:cs="仿宋"/>
          <w:b/>
          <w:bCs/>
          <w:sz w:val="30"/>
          <w:szCs w:val="30"/>
        </w:rPr>
      </w:pPr>
    </w:p>
    <w:p w14:paraId="4CB8178A">
      <w:pPr>
        <w:spacing w:line="288" w:lineRule="auto"/>
        <w:contextualSpacing/>
        <w:jc w:val="left"/>
        <w:rPr>
          <w:rFonts w:hint="eastAsia" w:ascii="仿宋" w:hAnsi="仿宋" w:eastAsia="仿宋" w:cs="仿宋"/>
          <w:b/>
          <w:bCs/>
          <w:sz w:val="30"/>
          <w:szCs w:val="30"/>
        </w:rPr>
      </w:pPr>
    </w:p>
    <w:p w14:paraId="640B82AA">
      <w:pPr>
        <w:spacing w:line="288" w:lineRule="auto"/>
        <w:contextualSpacing/>
        <w:jc w:val="left"/>
        <w:rPr>
          <w:rFonts w:hint="eastAsia" w:ascii="仿宋" w:hAnsi="仿宋" w:eastAsia="仿宋" w:cs="仿宋"/>
          <w:b/>
          <w:bCs/>
          <w:sz w:val="30"/>
          <w:szCs w:val="30"/>
        </w:rPr>
      </w:pPr>
    </w:p>
    <w:p w14:paraId="10E48FA8">
      <w:pPr>
        <w:spacing w:line="288" w:lineRule="auto"/>
        <w:contextualSpacing/>
        <w:jc w:val="left"/>
        <w:rPr>
          <w:rFonts w:hint="eastAsia" w:ascii="宋体" w:hAnsi="宋体"/>
          <w:b/>
          <w:bCs/>
          <w:sz w:val="32"/>
          <w:szCs w:val="32"/>
        </w:rPr>
      </w:pPr>
      <w:r>
        <w:rPr>
          <w:rFonts w:hint="eastAsia" w:ascii="仿宋" w:hAnsi="仿宋" w:eastAsia="仿宋" w:cs="仿宋"/>
          <w:b/>
          <w:bCs/>
          <w:sz w:val="30"/>
          <w:szCs w:val="30"/>
        </w:rPr>
        <w:t>2、</w:t>
      </w:r>
      <w:r>
        <w:rPr>
          <w:rFonts w:hint="eastAsia" w:ascii="仿宋" w:hAnsi="仿宋" w:eastAsia="仿宋" w:cs="仿宋"/>
          <w:b/>
          <w:sz w:val="30"/>
          <w:szCs w:val="30"/>
        </w:rPr>
        <w:t xml:space="preserve">法定代表人授权书（报名） </w:t>
      </w:r>
    </w:p>
    <w:p w14:paraId="2709D537">
      <w:pPr>
        <w:spacing w:line="288" w:lineRule="auto"/>
        <w:ind w:firstLine="723"/>
        <w:contextualSpacing/>
        <w:jc w:val="center"/>
        <w:rPr>
          <w:rFonts w:hint="eastAsia" w:ascii="仿宋" w:hAnsi="仿宋" w:eastAsia="仿宋" w:cs="仿宋"/>
          <w:b/>
          <w:bCs/>
          <w:sz w:val="36"/>
          <w:szCs w:val="40"/>
        </w:rPr>
      </w:pPr>
    </w:p>
    <w:p w14:paraId="13CB972E">
      <w:pPr>
        <w:spacing w:line="288" w:lineRule="auto"/>
        <w:ind w:firstLine="723"/>
        <w:contextualSpacing/>
        <w:jc w:val="center"/>
        <w:rPr>
          <w:rFonts w:hint="eastAsia" w:ascii="仿宋" w:hAnsi="仿宋" w:eastAsia="仿宋" w:cs="仿宋"/>
          <w:b/>
          <w:bCs/>
          <w:sz w:val="36"/>
          <w:szCs w:val="40"/>
        </w:rPr>
      </w:pPr>
    </w:p>
    <w:p w14:paraId="55B1A08B">
      <w:pPr>
        <w:spacing w:line="288" w:lineRule="auto"/>
        <w:ind w:firstLine="723"/>
        <w:contextualSpacing/>
        <w:jc w:val="center"/>
        <w:rPr>
          <w:rFonts w:hint="eastAsia" w:ascii="仿宋" w:hAnsi="仿宋" w:eastAsia="仿宋" w:cs="仿宋"/>
          <w:b/>
          <w:sz w:val="36"/>
          <w:szCs w:val="40"/>
        </w:rPr>
      </w:pPr>
      <w:r>
        <w:rPr>
          <w:rFonts w:hint="eastAsia" w:ascii="仿宋" w:hAnsi="仿宋" w:eastAsia="仿宋" w:cs="仿宋"/>
          <w:b/>
          <w:bCs/>
          <w:sz w:val="36"/>
          <w:szCs w:val="40"/>
        </w:rPr>
        <w:t>法定代表人授权书</w:t>
      </w:r>
    </w:p>
    <w:p w14:paraId="3F280B7D">
      <w:pPr>
        <w:tabs>
          <w:tab w:val="left" w:pos="2065"/>
          <w:tab w:val="left" w:pos="5340"/>
        </w:tabs>
        <w:spacing w:line="288" w:lineRule="auto"/>
        <w:contextualSpacing/>
        <w:jc w:val="left"/>
        <w:rPr>
          <w:rFonts w:hint="eastAsia"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36F422B1">
      <w:pPr>
        <w:spacing w:line="288" w:lineRule="auto"/>
        <w:contextualSpacing/>
        <w:jc w:val="left"/>
        <w:rPr>
          <w:rFonts w:hint="eastAsia"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478A53EC">
      <w:pPr>
        <w:spacing w:line="288" w:lineRule="auto"/>
        <w:ind w:firstLine="480" w:firstLineChars="200"/>
        <w:contextualSpacing/>
        <w:rPr>
          <w:rFonts w:hint="eastAsia"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39108F1B">
      <w:pPr>
        <w:spacing w:line="288" w:lineRule="auto"/>
        <w:ind w:firstLine="480" w:firstLineChars="200"/>
        <w:contextualSpacing/>
        <w:rPr>
          <w:rFonts w:hint="eastAsia" w:ascii="仿宋" w:hAnsi="仿宋" w:eastAsia="仿宋" w:cs="仿宋"/>
          <w:sz w:val="24"/>
        </w:rPr>
      </w:pPr>
      <w:r>
        <w:rPr>
          <w:rFonts w:hint="eastAsia" w:ascii="仿宋" w:hAnsi="仿宋" w:eastAsia="仿宋" w:cs="仿宋"/>
          <w:sz w:val="24"/>
        </w:rPr>
        <w:t>被授权人无转委托权，特此委托。</w:t>
      </w:r>
    </w:p>
    <w:p w14:paraId="7CF8A078">
      <w:pPr>
        <w:spacing w:line="288" w:lineRule="auto"/>
        <w:contextualSpacing/>
        <w:rPr>
          <w:rFonts w:hint="eastAsia"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73F9CD9D">
      <w:pPr>
        <w:spacing w:line="288" w:lineRule="auto"/>
        <w:contextualSpacing/>
        <w:rPr>
          <w:rFonts w:hint="eastAsia"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12187DD4">
      <w:pPr>
        <w:spacing w:line="288" w:lineRule="auto"/>
        <w:contextualSpacing/>
        <w:rPr>
          <w:rFonts w:hint="eastAsia"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7970C478">
      <w:pPr>
        <w:spacing w:line="288" w:lineRule="auto"/>
        <w:contextualSpacing/>
        <w:rPr>
          <w:rFonts w:hint="eastAsia" w:ascii="仿宋" w:hAnsi="仿宋" w:eastAsia="仿宋" w:cs="仿宋"/>
          <w:sz w:val="24"/>
        </w:rPr>
      </w:pPr>
    </w:p>
    <w:p w14:paraId="7D88F434">
      <w:pPr>
        <w:spacing w:line="288" w:lineRule="auto"/>
        <w:ind w:firstLine="400"/>
        <w:contextualSpacing/>
        <w:rPr>
          <w:rFonts w:hint="eastAsia" w:ascii="仿宋" w:hAnsi="仿宋" w:eastAsia="仿宋" w:cs="仿宋"/>
          <w:sz w:val="24"/>
        </w:rPr>
      </w:pPr>
      <w:r>
        <w:rPr>
          <w:rFonts w:ascii="仿宋" w:hAnsi="仿宋" w:eastAsia="仿宋" w:cs="仿宋"/>
          <w:sz w:val="20"/>
          <w:szCs w:val="22"/>
        </w:rPr>
        <mc:AlternateContent>
          <mc:Choice Requires="wps">
            <w:drawing>
              <wp:anchor distT="0" distB="0" distL="114300" distR="114300" simplePos="0" relativeHeight="251661312"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3E3577FF">
                            <w:pPr>
                              <w:jc w:val="center"/>
                              <w:rPr>
                                <w:rFonts w:hint="eastAsia" w:ascii="仿宋" w:hAnsi="仿宋" w:eastAsia="仿宋" w:cs="仿宋"/>
                              </w:rPr>
                            </w:pPr>
                          </w:p>
                          <w:p w14:paraId="18207BC9">
                            <w:pPr>
                              <w:jc w:val="center"/>
                              <w:rPr>
                                <w:rFonts w:hint="eastAsia" w:ascii="仿宋" w:hAnsi="仿宋" w:eastAsia="仿宋" w:cs="仿宋"/>
                                <w:b/>
                              </w:rPr>
                            </w:pPr>
                            <w:r>
                              <w:rPr>
                                <w:rFonts w:hint="eastAsia" w:ascii="仿宋" w:hAnsi="仿宋" w:eastAsia="仿宋" w:cs="仿宋"/>
                                <w:b/>
                              </w:rPr>
                              <w:t>法定代表人、</w:t>
                            </w:r>
                          </w:p>
                          <w:p w14:paraId="6B2AC3B2">
                            <w:pPr>
                              <w:jc w:val="center"/>
                              <w:rPr>
                                <w:rFonts w:hint="eastAsia"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45B1B0FF">
                            <w:pPr>
                              <w:jc w:val="center"/>
                              <w:rPr>
                                <w:rFonts w:hint="eastAsia"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1312;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3E3577FF">
                      <w:pPr>
                        <w:jc w:val="center"/>
                        <w:rPr>
                          <w:rFonts w:hint="eastAsia" w:ascii="仿宋" w:hAnsi="仿宋" w:eastAsia="仿宋" w:cs="仿宋"/>
                        </w:rPr>
                      </w:pPr>
                    </w:p>
                    <w:p w14:paraId="18207BC9">
                      <w:pPr>
                        <w:jc w:val="center"/>
                        <w:rPr>
                          <w:rFonts w:hint="eastAsia" w:ascii="仿宋" w:hAnsi="仿宋" w:eastAsia="仿宋" w:cs="仿宋"/>
                          <w:b/>
                        </w:rPr>
                      </w:pPr>
                      <w:r>
                        <w:rPr>
                          <w:rFonts w:hint="eastAsia" w:ascii="仿宋" w:hAnsi="仿宋" w:eastAsia="仿宋" w:cs="仿宋"/>
                          <w:b/>
                        </w:rPr>
                        <w:t>法定代表人、</w:t>
                      </w:r>
                    </w:p>
                    <w:p w14:paraId="6B2AC3B2">
                      <w:pPr>
                        <w:jc w:val="center"/>
                        <w:rPr>
                          <w:rFonts w:hint="eastAsia"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45B1B0FF">
                      <w:pPr>
                        <w:jc w:val="center"/>
                        <w:rPr>
                          <w:rFonts w:hint="eastAsia" w:ascii="仿宋" w:hAnsi="仿宋" w:eastAsia="仿宋" w:cs="仿宋"/>
                        </w:rPr>
                      </w:pPr>
                      <w:r>
                        <w:rPr>
                          <w:rFonts w:hint="eastAsia" w:ascii="仿宋" w:hAnsi="仿宋" w:eastAsia="仿宋" w:cs="仿宋"/>
                        </w:rPr>
                        <w:t>（另起一页）</w:t>
                      </w:r>
                    </w:p>
                  </w:txbxContent>
                </v:textbox>
              </v:rect>
            </w:pict>
          </mc:Fallback>
        </mc:AlternateContent>
      </w:r>
    </w:p>
    <w:p w14:paraId="1A86B015">
      <w:pPr>
        <w:spacing w:line="288" w:lineRule="auto"/>
        <w:contextualSpacing/>
        <w:rPr>
          <w:rFonts w:hint="eastAsia" w:ascii="仿宋" w:hAnsi="仿宋" w:eastAsia="仿宋" w:cs="仿宋"/>
          <w:sz w:val="24"/>
        </w:rPr>
      </w:pPr>
    </w:p>
    <w:p w14:paraId="3348B722">
      <w:pPr>
        <w:spacing w:line="288" w:lineRule="auto"/>
        <w:contextualSpacing/>
        <w:rPr>
          <w:rFonts w:hint="eastAsia" w:ascii="仿宋" w:hAnsi="仿宋" w:eastAsia="仿宋" w:cs="仿宋"/>
          <w:sz w:val="24"/>
        </w:rPr>
      </w:pPr>
    </w:p>
    <w:p w14:paraId="51EB5AD3">
      <w:pPr>
        <w:spacing w:line="288" w:lineRule="auto"/>
        <w:ind w:firstLine="440" w:firstLineChars="200"/>
        <w:outlineLvl w:val="0"/>
        <w:rPr>
          <w:rFonts w:hint="eastAsia" w:ascii="仿宋" w:hAnsi="仿宋" w:eastAsia="仿宋" w:cs="仿宋"/>
          <w:sz w:val="22"/>
          <w:szCs w:val="22"/>
        </w:rPr>
      </w:pPr>
    </w:p>
    <w:p w14:paraId="53BE4AE3">
      <w:pPr>
        <w:spacing w:line="288" w:lineRule="auto"/>
        <w:ind w:firstLine="480" w:firstLineChars="200"/>
        <w:outlineLvl w:val="0"/>
        <w:rPr>
          <w:rFonts w:hint="eastAsia" w:ascii="仿宋" w:hAnsi="仿宋" w:eastAsia="仿宋" w:cs="仿宋"/>
          <w:sz w:val="24"/>
        </w:rPr>
      </w:pPr>
    </w:p>
    <w:p w14:paraId="738CA825">
      <w:pPr>
        <w:spacing w:line="288" w:lineRule="auto"/>
        <w:ind w:firstLine="480" w:firstLineChars="200"/>
        <w:outlineLvl w:val="0"/>
        <w:rPr>
          <w:rFonts w:hint="eastAsia" w:ascii="仿宋" w:hAnsi="仿宋" w:eastAsia="仿宋" w:cs="仿宋"/>
          <w:sz w:val="24"/>
        </w:rPr>
      </w:pPr>
    </w:p>
    <w:p w14:paraId="22C16640">
      <w:pPr>
        <w:snapToGrid w:val="0"/>
        <w:spacing w:before="156" w:beforeLines="50" w:after="50" w:line="288" w:lineRule="auto"/>
        <w:ind w:firstLine="602"/>
        <w:jc w:val="left"/>
        <w:rPr>
          <w:rFonts w:hint="eastAsia" w:ascii="仿宋" w:hAnsi="仿宋" w:eastAsia="仿宋" w:cs="仿宋"/>
          <w:b/>
          <w:bCs/>
          <w:sz w:val="30"/>
          <w:szCs w:val="30"/>
        </w:rPr>
      </w:pPr>
    </w:p>
    <w:p w14:paraId="624E1915">
      <w:pPr>
        <w:snapToGrid w:val="0"/>
        <w:spacing w:before="156" w:beforeLines="50" w:after="50" w:line="288" w:lineRule="auto"/>
        <w:ind w:firstLine="602"/>
        <w:jc w:val="left"/>
        <w:rPr>
          <w:rFonts w:hint="eastAsia" w:ascii="仿宋" w:hAnsi="仿宋" w:eastAsia="仿宋" w:cs="仿宋"/>
          <w:b/>
          <w:bCs/>
          <w:sz w:val="30"/>
          <w:szCs w:val="30"/>
        </w:rPr>
      </w:pPr>
    </w:p>
    <w:p w14:paraId="1BCFA350">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3、投标产品汇总表（试剂提供配套仪器信息）</w:t>
      </w:r>
    </w:p>
    <w:p w14:paraId="1859B1E5">
      <w:pPr>
        <w:spacing w:line="288" w:lineRule="auto"/>
        <w:ind w:firstLine="482"/>
        <w:jc w:val="left"/>
        <w:rPr>
          <w:rFonts w:hint="eastAsia" w:ascii="仿宋" w:hAnsi="仿宋" w:eastAsia="仿宋" w:cs="仿宋"/>
          <w:b/>
          <w:bCs/>
          <w:sz w:val="24"/>
        </w:rPr>
      </w:pPr>
    </w:p>
    <w:p w14:paraId="2C7DDF37">
      <w:pPr>
        <w:spacing w:line="288" w:lineRule="auto"/>
        <w:ind w:firstLine="482"/>
        <w:jc w:val="left"/>
        <w:rPr>
          <w:rFonts w:hint="eastAsia" w:ascii="仿宋" w:hAnsi="仿宋" w:eastAsia="仿宋" w:cs="仿宋"/>
          <w:b/>
          <w:bCs/>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6233AF3F">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1B1A560D">
            <w:pPr>
              <w:widowControl/>
              <w:spacing w:line="288" w:lineRule="auto"/>
              <w:ind w:firstLine="562"/>
              <w:jc w:val="center"/>
              <w:textAlignment w:val="center"/>
              <w:rPr>
                <w:rFonts w:hint="eastAsia" w:ascii="仿宋" w:hAnsi="仿宋" w:eastAsia="仿宋" w:cs="仿宋"/>
                <w:b/>
                <w:bCs/>
                <w:kern w:val="0"/>
                <w:sz w:val="28"/>
                <w:szCs w:val="28"/>
              </w:rPr>
            </w:pPr>
            <w:r>
              <w:rPr>
                <w:rFonts w:hint="eastAsia" w:ascii="仿宋" w:hAnsi="仿宋" w:eastAsia="仿宋" w:cs="仿宋"/>
                <w:b/>
                <w:bCs/>
                <w:kern w:val="0"/>
                <w:sz w:val="28"/>
                <w:szCs w:val="28"/>
              </w:rPr>
              <w:t>绍兴大学附属医院2026年第二批试剂采购项目</w:t>
            </w:r>
          </w:p>
          <w:p w14:paraId="78B1BF68">
            <w:pPr>
              <w:widowControl/>
              <w:spacing w:line="288" w:lineRule="auto"/>
              <w:ind w:firstLine="562"/>
              <w:jc w:val="center"/>
              <w:textAlignment w:val="center"/>
              <w:rPr>
                <w:rFonts w:hint="eastAsia" w:ascii="仿宋" w:hAnsi="仿宋" w:eastAsia="仿宋" w:cs="仿宋"/>
                <w:b/>
                <w:bCs/>
                <w:sz w:val="28"/>
                <w:szCs w:val="28"/>
              </w:rPr>
            </w:pPr>
            <w:r>
              <w:rPr>
                <w:rFonts w:hint="eastAsia" w:ascii="仿宋" w:hAnsi="仿宋" w:eastAsia="仿宋" w:cs="仿宋"/>
                <w:b/>
                <w:bCs/>
                <w:kern w:val="0"/>
                <w:sz w:val="28"/>
                <w:szCs w:val="28"/>
              </w:rPr>
              <w:t>（项目编号： ）</w:t>
            </w:r>
          </w:p>
        </w:tc>
      </w:tr>
      <w:tr w14:paraId="750960E2">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1FE13033">
            <w:pPr>
              <w:widowControl/>
              <w:spacing w:line="288" w:lineRule="auto"/>
              <w:ind w:firstLine="562"/>
              <w:jc w:val="center"/>
              <w:textAlignment w:val="center"/>
              <w:rPr>
                <w:rFonts w:hint="eastAsia" w:ascii="仿宋" w:hAnsi="仿宋" w:eastAsia="仿宋" w:cs="仿宋"/>
                <w:b/>
                <w:bCs/>
                <w:sz w:val="28"/>
                <w:szCs w:val="28"/>
              </w:rPr>
            </w:pPr>
            <w:r>
              <w:rPr>
                <w:rFonts w:hint="eastAsia" w:ascii="仿宋" w:hAnsi="仿宋" w:eastAsia="仿宋" w:cs="仿宋"/>
                <w:b/>
                <w:bCs/>
                <w:kern w:val="0"/>
                <w:sz w:val="28"/>
                <w:szCs w:val="28"/>
              </w:rPr>
              <w:t>产品汇总表</w:t>
            </w:r>
          </w:p>
        </w:tc>
      </w:tr>
      <w:tr w14:paraId="0091986D">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28F477A9">
            <w:pPr>
              <w:widowControl/>
              <w:spacing w:line="288" w:lineRule="auto"/>
              <w:jc w:val="center"/>
              <w:textAlignment w:val="center"/>
              <w:rPr>
                <w:rFonts w:hint="eastAsia" w:ascii="仿宋" w:hAnsi="仿宋" w:eastAsia="仿宋" w:cs="仿宋"/>
                <w:b/>
                <w:bCs/>
                <w:kern w:val="0"/>
                <w:sz w:val="22"/>
                <w:szCs w:val="22"/>
              </w:rPr>
            </w:pPr>
            <w:r>
              <w:rPr>
                <w:rFonts w:hint="eastAsia" w:ascii="仿宋" w:hAnsi="仿宋" w:eastAsia="仿宋" w:cs="仿宋"/>
                <w:b/>
                <w:bCs/>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0FFB0D70">
            <w:pPr>
              <w:widowControl/>
              <w:spacing w:line="288" w:lineRule="auto"/>
              <w:jc w:val="center"/>
              <w:textAlignment w:val="center"/>
              <w:rPr>
                <w:rFonts w:hint="eastAsia" w:ascii="仿宋" w:hAnsi="仿宋" w:eastAsia="仿宋" w:cs="仿宋"/>
                <w:b/>
                <w:bCs/>
                <w:sz w:val="22"/>
                <w:szCs w:val="22"/>
              </w:rPr>
            </w:pPr>
            <w:r>
              <w:rPr>
                <w:rFonts w:hint="eastAsia" w:ascii="仿宋" w:hAnsi="仿宋" w:eastAsia="仿宋" w:cs="仿宋"/>
                <w:b/>
                <w:bCs/>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18C4E34">
            <w:pPr>
              <w:widowControl/>
              <w:spacing w:line="288" w:lineRule="auto"/>
              <w:jc w:val="center"/>
              <w:textAlignment w:val="center"/>
              <w:rPr>
                <w:rFonts w:hint="eastAsia" w:ascii="仿宋" w:hAnsi="仿宋" w:eastAsia="仿宋" w:cs="仿宋"/>
                <w:b/>
                <w:bCs/>
                <w:sz w:val="22"/>
                <w:szCs w:val="22"/>
              </w:rPr>
            </w:pPr>
            <w:r>
              <w:rPr>
                <w:rFonts w:hint="eastAsia" w:ascii="仿宋" w:hAnsi="仿宋" w:eastAsia="仿宋" w:cs="仿宋"/>
                <w:b/>
                <w:bCs/>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0EAE3939">
            <w:pPr>
              <w:widowControl/>
              <w:spacing w:line="288" w:lineRule="auto"/>
              <w:jc w:val="center"/>
              <w:textAlignment w:val="center"/>
              <w:rPr>
                <w:rFonts w:hint="eastAsia" w:ascii="仿宋" w:hAnsi="仿宋" w:eastAsia="仿宋" w:cs="仿宋"/>
                <w:b/>
                <w:bCs/>
                <w:sz w:val="22"/>
                <w:szCs w:val="22"/>
              </w:rPr>
            </w:pPr>
            <w:r>
              <w:rPr>
                <w:rFonts w:hint="eastAsia" w:ascii="仿宋" w:hAnsi="仿宋" w:eastAsia="仿宋" w:cs="仿宋"/>
                <w:b/>
                <w:bCs/>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148DB150">
            <w:pPr>
              <w:widowControl/>
              <w:spacing w:line="288" w:lineRule="auto"/>
              <w:jc w:val="center"/>
              <w:textAlignment w:val="center"/>
              <w:rPr>
                <w:rFonts w:hint="eastAsia" w:ascii="仿宋" w:hAnsi="仿宋" w:eastAsia="仿宋" w:cs="仿宋"/>
                <w:b/>
                <w:bCs/>
                <w:sz w:val="22"/>
                <w:szCs w:val="22"/>
              </w:rPr>
            </w:pPr>
            <w:r>
              <w:rPr>
                <w:rFonts w:hint="eastAsia" w:ascii="仿宋" w:hAnsi="仿宋" w:eastAsia="仿宋" w:cs="仿宋"/>
                <w:b/>
                <w:bCs/>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3D9E822B">
            <w:pPr>
              <w:widowControl/>
              <w:spacing w:line="288" w:lineRule="auto"/>
              <w:jc w:val="center"/>
              <w:textAlignment w:val="center"/>
              <w:rPr>
                <w:rFonts w:hint="eastAsia" w:ascii="仿宋" w:hAnsi="仿宋" w:eastAsia="仿宋" w:cs="仿宋"/>
                <w:b/>
                <w:bCs/>
                <w:kern w:val="0"/>
                <w:sz w:val="22"/>
                <w:szCs w:val="22"/>
              </w:rPr>
            </w:pPr>
            <w:r>
              <w:rPr>
                <w:rFonts w:hint="eastAsia" w:ascii="仿宋" w:hAnsi="仿宋" w:eastAsia="仿宋" w:cs="仿宋"/>
                <w:b/>
                <w:bCs/>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4F24F3F2">
            <w:pPr>
              <w:widowControl/>
              <w:spacing w:line="288" w:lineRule="auto"/>
              <w:jc w:val="center"/>
              <w:textAlignment w:val="center"/>
              <w:rPr>
                <w:rFonts w:hint="eastAsia" w:ascii="仿宋" w:hAnsi="仿宋" w:eastAsia="仿宋" w:cs="仿宋"/>
                <w:b/>
                <w:bCs/>
                <w:kern w:val="0"/>
                <w:sz w:val="22"/>
                <w:szCs w:val="22"/>
              </w:rPr>
            </w:pPr>
            <w:r>
              <w:rPr>
                <w:rFonts w:hint="eastAsia" w:ascii="仿宋" w:hAnsi="仿宋" w:eastAsia="仿宋" w:cs="仿宋"/>
                <w:b/>
                <w:bCs/>
                <w:kern w:val="0"/>
                <w:sz w:val="22"/>
                <w:szCs w:val="22"/>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30AC760A">
            <w:pPr>
              <w:widowControl/>
              <w:spacing w:line="288" w:lineRule="auto"/>
              <w:jc w:val="center"/>
              <w:textAlignment w:val="center"/>
              <w:rPr>
                <w:rFonts w:hint="eastAsia" w:ascii="仿宋" w:hAnsi="仿宋" w:eastAsia="仿宋" w:cs="仿宋"/>
                <w:b/>
                <w:bCs/>
                <w:sz w:val="22"/>
                <w:szCs w:val="22"/>
              </w:rPr>
            </w:pPr>
            <w:r>
              <w:rPr>
                <w:rFonts w:hint="eastAsia" w:ascii="仿宋" w:hAnsi="仿宋" w:eastAsia="仿宋" w:cs="仿宋"/>
                <w:b/>
                <w:bCs/>
                <w:kern w:val="0"/>
                <w:sz w:val="22"/>
                <w:szCs w:val="22"/>
              </w:rPr>
              <w:t>备注</w:t>
            </w:r>
          </w:p>
        </w:tc>
      </w:tr>
      <w:tr w14:paraId="063F13C0">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43BBFC82">
            <w:pPr>
              <w:spacing w:line="288" w:lineRule="auto"/>
              <w:ind w:firstLine="440"/>
              <w:jc w:val="left"/>
              <w:rPr>
                <w:rFonts w:hint="eastAsia" w:ascii="仿宋" w:hAnsi="仿宋" w:eastAsia="仿宋" w:cs="仿宋"/>
                <w:sz w:val="22"/>
                <w:szCs w:val="22"/>
              </w:rPr>
            </w:pPr>
            <w:r>
              <w:rPr>
                <w:rFonts w:hint="eastAsia" w:ascii="仿宋" w:hAnsi="仿宋" w:eastAsia="仿宋" w:cs="仿宋"/>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12A793F2">
            <w:pPr>
              <w:spacing w:line="288" w:lineRule="auto"/>
              <w:jc w:val="center"/>
              <w:rPr>
                <w:rFonts w:hint="eastAsia" w:ascii="仿宋" w:hAnsi="仿宋" w:eastAsia="仿宋" w:cs="仿宋"/>
                <w:sz w:val="22"/>
                <w:szCs w:val="22"/>
              </w:rPr>
            </w:pPr>
            <w:r>
              <w:rPr>
                <w:rFonts w:hint="eastAsia" w:ascii="仿宋" w:hAnsi="仿宋" w:eastAsia="仿宋" w:cs="仿宋"/>
                <w:sz w:val="22"/>
                <w:szCs w:val="22"/>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29340778">
            <w:pPr>
              <w:spacing w:line="288" w:lineRule="auto"/>
              <w:ind w:firstLine="440"/>
              <w:jc w:val="left"/>
              <w:rPr>
                <w:rFonts w:hint="eastAsia" w:ascii="仿宋" w:hAnsi="仿宋" w:eastAsia="仿宋" w:cs="仿宋"/>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F714E5E">
            <w:pPr>
              <w:spacing w:line="288" w:lineRule="auto"/>
              <w:ind w:firstLine="440"/>
              <w:jc w:val="left"/>
              <w:rPr>
                <w:rFonts w:hint="eastAsia" w:ascii="仿宋" w:hAnsi="仿宋" w:eastAsia="仿宋" w:cs="仿宋"/>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C39E76B">
            <w:pPr>
              <w:spacing w:line="288" w:lineRule="auto"/>
              <w:ind w:firstLine="440"/>
              <w:jc w:val="left"/>
              <w:rPr>
                <w:rFonts w:hint="eastAsia" w:ascii="仿宋" w:hAnsi="仿宋" w:eastAsia="仿宋" w:cs="仿宋"/>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81FBE49">
            <w:pPr>
              <w:spacing w:line="288" w:lineRule="auto"/>
              <w:ind w:firstLine="440"/>
              <w:jc w:val="left"/>
              <w:rPr>
                <w:rFonts w:hint="eastAsia" w:ascii="仿宋" w:hAnsi="仿宋" w:eastAsia="仿宋" w:cs="仿宋"/>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BBC5E2D">
            <w:pPr>
              <w:spacing w:line="288" w:lineRule="auto"/>
              <w:ind w:firstLine="440"/>
              <w:jc w:val="left"/>
              <w:rPr>
                <w:rFonts w:hint="eastAsia" w:ascii="仿宋" w:hAnsi="仿宋" w:eastAsia="仿宋" w:cs="仿宋"/>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4F909B6F">
            <w:pPr>
              <w:spacing w:line="288" w:lineRule="auto"/>
              <w:ind w:firstLine="440"/>
              <w:jc w:val="left"/>
              <w:rPr>
                <w:rFonts w:hint="eastAsia" w:ascii="仿宋" w:hAnsi="仿宋" w:eastAsia="仿宋" w:cs="仿宋"/>
                <w:sz w:val="22"/>
                <w:szCs w:val="22"/>
              </w:rPr>
            </w:pPr>
          </w:p>
        </w:tc>
      </w:tr>
      <w:tr w14:paraId="1CB9D873">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502538FC">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73142DEB">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F65B441">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7D2471">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4762A6A">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96956DE">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38007C46">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73ABE31A">
            <w:pPr>
              <w:widowControl/>
              <w:spacing w:line="288" w:lineRule="auto"/>
              <w:jc w:val="center"/>
              <w:textAlignment w:val="center"/>
              <w:rPr>
                <w:rFonts w:hint="eastAsia" w:ascii="仿宋" w:hAnsi="仿宋" w:eastAsia="仿宋" w:cs="仿宋"/>
                <w:kern w:val="0"/>
                <w:sz w:val="22"/>
                <w:szCs w:val="22"/>
              </w:rPr>
            </w:pPr>
          </w:p>
        </w:tc>
      </w:tr>
      <w:tr w14:paraId="102FCAE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00A166D4">
            <w:pPr>
              <w:widowControl/>
              <w:spacing w:line="288" w:lineRule="auto"/>
              <w:jc w:val="center"/>
              <w:textAlignment w:val="center"/>
              <w:rPr>
                <w:rFonts w:hint="eastAsia" w:ascii="仿宋" w:hAnsi="仿宋" w:eastAsia="仿宋" w:cs="仿宋"/>
                <w:kern w:val="0"/>
                <w:sz w:val="22"/>
                <w:szCs w:val="22"/>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0B65CC98">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39A8925">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C38DAEF">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590D8BD1">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FCFE95D">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11413D2">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6B2B5E56">
            <w:pPr>
              <w:widowControl/>
              <w:spacing w:line="288" w:lineRule="auto"/>
              <w:jc w:val="center"/>
              <w:textAlignment w:val="center"/>
              <w:rPr>
                <w:rFonts w:hint="eastAsia" w:ascii="仿宋" w:hAnsi="仿宋" w:eastAsia="仿宋" w:cs="仿宋"/>
                <w:kern w:val="0"/>
                <w:sz w:val="22"/>
                <w:szCs w:val="22"/>
              </w:rPr>
            </w:pPr>
          </w:p>
        </w:tc>
      </w:tr>
      <w:tr w14:paraId="1D130F77">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10C2F21C">
            <w:pPr>
              <w:widowControl/>
              <w:spacing w:line="288" w:lineRule="auto"/>
              <w:jc w:val="center"/>
              <w:textAlignment w:val="center"/>
              <w:rPr>
                <w:rFonts w:hint="eastAsia" w:ascii="仿宋" w:hAnsi="仿宋" w:eastAsia="仿宋" w:cs="仿宋"/>
                <w:kern w:val="0"/>
                <w:sz w:val="22"/>
                <w:szCs w:val="22"/>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9567E61">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64201305">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2633CE9">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B5331D2">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CE05764">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D674DB">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27AB26">
            <w:pPr>
              <w:widowControl/>
              <w:spacing w:line="288" w:lineRule="auto"/>
              <w:jc w:val="center"/>
              <w:textAlignment w:val="center"/>
              <w:rPr>
                <w:rFonts w:hint="eastAsia" w:ascii="仿宋" w:hAnsi="仿宋" w:eastAsia="仿宋" w:cs="仿宋"/>
                <w:kern w:val="0"/>
                <w:sz w:val="22"/>
                <w:szCs w:val="22"/>
              </w:rPr>
            </w:pPr>
          </w:p>
        </w:tc>
      </w:tr>
      <w:tr w14:paraId="25422B01">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373F85B8">
            <w:pPr>
              <w:widowControl/>
              <w:spacing w:line="288" w:lineRule="auto"/>
              <w:jc w:val="center"/>
              <w:textAlignment w:val="center"/>
              <w:rPr>
                <w:rFonts w:hint="eastAsia" w:ascii="仿宋" w:hAnsi="仿宋" w:eastAsia="仿宋" w:cs="仿宋"/>
                <w:kern w:val="0"/>
                <w:sz w:val="22"/>
                <w:szCs w:val="22"/>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0C11DB8">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7B3A8DA">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3FC2660F">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574550C">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E2C7D32">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9E85B07">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6D5EDDC4">
            <w:pPr>
              <w:widowControl/>
              <w:spacing w:line="288" w:lineRule="auto"/>
              <w:jc w:val="center"/>
              <w:textAlignment w:val="center"/>
              <w:rPr>
                <w:rFonts w:hint="eastAsia" w:ascii="仿宋" w:hAnsi="仿宋" w:eastAsia="仿宋" w:cs="仿宋"/>
                <w:kern w:val="0"/>
                <w:sz w:val="22"/>
                <w:szCs w:val="22"/>
              </w:rPr>
            </w:pPr>
          </w:p>
        </w:tc>
      </w:tr>
      <w:tr w14:paraId="1537D78F">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791728B0">
            <w:pPr>
              <w:widowControl/>
              <w:spacing w:line="288" w:lineRule="auto"/>
              <w:jc w:val="center"/>
              <w:textAlignment w:val="center"/>
              <w:rPr>
                <w:rFonts w:hint="eastAsia" w:ascii="仿宋" w:hAnsi="仿宋" w:eastAsia="仿宋" w:cs="仿宋"/>
                <w:kern w:val="0"/>
                <w:sz w:val="22"/>
                <w:szCs w:val="22"/>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9589CCB">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C387CB3">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3C73A7A2">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66D07D">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F94E361">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F2DF98A">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FAC5341">
            <w:pPr>
              <w:widowControl/>
              <w:spacing w:line="288" w:lineRule="auto"/>
              <w:jc w:val="center"/>
              <w:textAlignment w:val="center"/>
              <w:rPr>
                <w:rFonts w:hint="eastAsia" w:ascii="仿宋" w:hAnsi="仿宋" w:eastAsia="仿宋" w:cs="仿宋"/>
                <w:kern w:val="0"/>
                <w:sz w:val="22"/>
                <w:szCs w:val="22"/>
              </w:rPr>
            </w:pPr>
          </w:p>
        </w:tc>
      </w:tr>
      <w:tr w14:paraId="4AD87A4F">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6ED93DEE">
            <w:pPr>
              <w:widowControl/>
              <w:spacing w:line="288" w:lineRule="auto"/>
              <w:jc w:val="center"/>
              <w:textAlignment w:val="center"/>
              <w:rPr>
                <w:rFonts w:hint="eastAsia" w:ascii="仿宋" w:hAnsi="仿宋" w:eastAsia="仿宋" w:cs="仿宋"/>
                <w:kern w:val="0"/>
                <w:sz w:val="22"/>
                <w:szCs w:val="22"/>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030DA81">
            <w:pPr>
              <w:widowControl/>
              <w:spacing w:line="288" w:lineRule="auto"/>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BEE304C">
            <w:pPr>
              <w:widowControl/>
              <w:spacing w:line="288" w:lineRule="auto"/>
              <w:jc w:val="center"/>
              <w:textAlignment w:val="center"/>
              <w:rPr>
                <w:rFonts w:hint="eastAsia" w:ascii="仿宋" w:hAnsi="仿宋" w:eastAsia="仿宋" w:cs="仿宋"/>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A7C5C4A">
            <w:pPr>
              <w:widowControl/>
              <w:spacing w:line="288" w:lineRule="auto"/>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2CFD916">
            <w:pPr>
              <w:widowControl/>
              <w:spacing w:line="288" w:lineRule="auto"/>
              <w:jc w:val="center"/>
              <w:textAlignment w:val="center"/>
              <w:rPr>
                <w:rFonts w:hint="eastAsia" w:ascii="仿宋" w:hAnsi="仿宋" w:eastAsia="仿宋" w:cs="仿宋"/>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D581628">
            <w:pPr>
              <w:widowControl/>
              <w:spacing w:line="288" w:lineRule="auto"/>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6F73AA1">
            <w:pPr>
              <w:widowControl/>
              <w:spacing w:line="288" w:lineRule="auto"/>
              <w:jc w:val="center"/>
              <w:textAlignment w:val="center"/>
              <w:rPr>
                <w:rFonts w:hint="eastAsia" w:ascii="仿宋" w:hAnsi="仿宋" w:eastAsia="仿宋" w:cs="仿宋"/>
                <w:kern w:val="0"/>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7CAD5D22">
            <w:pPr>
              <w:widowControl/>
              <w:spacing w:line="288" w:lineRule="auto"/>
              <w:jc w:val="center"/>
              <w:textAlignment w:val="center"/>
              <w:rPr>
                <w:rFonts w:hint="eastAsia" w:ascii="仿宋" w:hAnsi="仿宋" w:eastAsia="仿宋" w:cs="仿宋"/>
                <w:kern w:val="0"/>
                <w:sz w:val="22"/>
                <w:szCs w:val="22"/>
              </w:rPr>
            </w:pPr>
          </w:p>
        </w:tc>
      </w:tr>
      <w:tr w14:paraId="521E0195">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49335138">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6BD8293D">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32B18A3B">
            <w:pPr>
              <w:widowControl/>
              <w:spacing w:line="288" w:lineRule="auto"/>
              <w:ind w:firstLine="440"/>
              <w:jc w:val="center"/>
              <w:textAlignment w:val="center"/>
              <w:rPr>
                <w:rFonts w:hint="eastAsia" w:ascii="仿宋" w:hAnsi="仿宋" w:eastAsia="仿宋" w:cs="仿宋"/>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995C12B">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E4B9964">
            <w:pPr>
              <w:widowControl/>
              <w:spacing w:line="288" w:lineRule="auto"/>
              <w:ind w:firstLine="440"/>
              <w:jc w:val="center"/>
              <w:textAlignment w:val="center"/>
              <w:rPr>
                <w:rFonts w:hint="eastAsia" w:ascii="仿宋" w:hAnsi="仿宋" w:eastAsia="仿宋" w:cs="仿宋"/>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67DD028">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64266800">
            <w:pPr>
              <w:widowControl/>
              <w:spacing w:line="288" w:lineRule="auto"/>
              <w:ind w:firstLine="440"/>
              <w:jc w:val="center"/>
              <w:textAlignment w:val="center"/>
              <w:rPr>
                <w:rFonts w:hint="eastAsia" w:ascii="仿宋" w:hAnsi="仿宋" w:eastAsia="仿宋" w:cs="仿宋"/>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5E761EC">
            <w:pPr>
              <w:widowControl/>
              <w:spacing w:line="288" w:lineRule="auto"/>
              <w:jc w:val="center"/>
              <w:textAlignment w:val="center"/>
              <w:rPr>
                <w:rFonts w:hint="eastAsia" w:ascii="仿宋" w:hAnsi="仿宋" w:eastAsia="仿宋" w:cs="仿宋"/>
                <w:kern w:val="0"/>
                <w:sz w:val="22"/>
                <w:szCs w:val="22"/>
              </w:rPr>
            </w:pPr>
            <w:r>
              <w:rPr>
                <w:rFonts w:hint="eastAsia" w:ascii="仿宋" w:hAnsi="仿宋" w:eastAsia="仿宋" w:cs="仿宋"/>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04FC8B03">
            <w:pPr>
              <w:widowControl/>
              <w:spacing w:line="288" w:lineRule="auto"/>
              <w:ind w:firstLine="440"/>
              <w:jc w:val="center"/>
              <w:textAlignment w:val="center"/>
              <w:rPr>
                <w:rFonts w:hint="eastAsia" w:ascii="仿宋" w:hAnsi="仿宋" w:eastAsia="仿宋" w:cs="仿宋"/>
                <w:kern w:val="0"/>
                <w:sz w:val="22"/>
                <w:szCs w:val="22"/>
              </w:rPr>
            </w:pPr>
          </w:p>
        </w:tc>
      </w:tr>
      <w:tr w14:paraId="49C63E25">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4C6533EF">
            <w:pPr>
              <w:widowControl/>
              <w:spacing w:line="288" w:lineRule="auto"/>
              <w:ind w:firstLine="440"/>
              <w:jc w:val="left"/>
              <w:textAlignment w:val="center"/>
              <w:rPr>
                <w:rFonts w:hint="eastAsia" w:ascii="仿宋" w:hAnsi="仿宋" w:eastAsia="仿宋" w:cs="仿宋"/>
                <w:sz w:val="22"/>
                <w:szCs w:val="22"/>
              </w:rPr>
            </w:pPr>
            <w:r>
              <w:rPr>
                <w:rFonts w:hint="eastAsia" w:ascii="仿宋" w:hAnsi="仿宋" w:eastAsia="仿宋" w:cs="仿宋"/>
                <w:kern w:val="0"/>
                <w:sz w:val="22"/>
                <w:szCs w:val="22"/>
              </w:rPr>
              <w:t>注：（1）本表无需报价，供应商根据字段如实填写。</w:t>
            </w:r>
          </w:p>
        </w:tc>
      </w:tr>
      <w:tr w14:paraId="3123F199">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41120A6C">
            <w:pPr>
              <w:widowControl/>
              <w:spacing w:line="288" w:lineRule="auto"/>
              <w:ind w:firstLine="440"/>
              <w:jc w:val="left"/>
              <w:textAlignment w:val="center"/>
              <w:rPr>
                <w:rFonts w:hint="eastAsia" w:ascii="仿宋" w:hAnsi="仿宋" w:eastAsia="仿宋" w:cs="仿宋"/>
                <w:sz w:val="22"/>
                <w:szCs w:val="22"/>
              </w:rPr>
            </w:pPr>
            <w:r>
              <w:rPr>
                <w:rFonts w:hint="eastAsia" w:ascii="仿宋" w:hAnsi="仿宋" w:eastAsia="仿宋" w:cs="仿宋"/>
                <w:kern w:val="0"/>
                <w:sz w:val="22"/>
                <w:szCs w:val="22"/>
              </w:rPr>
              <w:t xml:space="preserve">    （2）请不要随意改动本表的任何格式（除了行高），禁止合并单元格，如有较多产品，请自动插入行。</w:t>
            </w:r>
          </w:p>
        </w:tc>
      </w:tr>
      <w:tr w14:paraId="6F3450C6">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C569046">
            <w:pPr>
              <w:widowControl/>
              <w:spacing w:line="288" w:lineRule="auto"/>
              <w:ind w:firstLine="440"/>
              <w:jc w:val="left"/>
              <w:textAlignment w:val="center"/>
              <w:rPr>
                <w:rFonts w:hint="eastAsia" w:ascii="仿宋" w:hAnsi="仿宋" w:eastAsia="仿宋" w:cs="仿宋"/>
                <w:kern w:val="0"/>
                <w:sz w:val="22"/>
                <w:szCs w:val="22"/>
              </w:rPr>
            </w:pPr>
            <w:r>
              <w:rPr>
                <w:rFonts w:hint="eastAsia" w:ascii="仿宋" w:hAnsi="仿宋" w:eastAsia="仿宋" w:cs="仿宋"/>
                <w:kern w:val="0"/>
                <w:sz w:val="22"/>
                <w:szCs w:val="22"/>
              </w:rPr>
              <w:t xml:space="preserve">    （3）如需配套设备，提供配套设备信息。</w:t>
            </w:r>
          </w:p>
        </w:tc>
      </w:tr>
    </w:tbl>
    <w:p w14:paraId="2F331891">
      <w:pPr>
        <w:spacing w:line="288" w:lineRule="auto"/>
        <w:ind w:firstLine="482"/>
        <w:jc w:val="left"/>
        <w:rPr>
          <w:rFonts w:hint="eastAsia" w:ascii="仿宋" w:hAnsi="仿宋" w:eastAsia="仿宋" w:cs="仿宋"/>
          <w:b/>
          <w:bCs/>
          <w:sz w:val="24"/>
        </w:rPr>
      </w:pPr>
    </w:p>
    <w:p w14:paraId="687E4BDD">
      <w:pPr>
        <w:spacing w:line="288" w:lineRule="auto"/>
        <w:ind w:firstLine="482"/>
        <w:jc w:val="left"/>
        <w:rPr>
          <w:rFonts w:hint="eastAsia" w:ascii="仿宋" w:hAnsi="仿宋" w:eastAsia="仿宋" w:cs="仿宋"/>
          <w:b/>
          <w:bCs/>
          <w:sz w:val="24"/>
        </w:rPr>
      </w:pPr>
    </w:p>
    <w:p w14:paraId="20326F4C">
      <w:pPr>
        <w:spacing w:line="288" w:lineRule="auto"/>
        <w:ind w:firstLine="482"/>
        <w:jc w:val="left"/>
        <w:rPr>
          <w:rFonts w:hint="eastAsia" w:ascii="仿宋" w:hAnsi="仿宋" w:eastAsia="仿宋" w:cs="仿宋"/>
          <w:b/>
          <w:bCs/>
          <w:sz w:val="24"/>
        </w:rPr>
      </w:pPr>
    </w:p>
    <w:p w14:paraId="2AF45C50">
      <w:pPr>
        <w:spacing w:line="288" w:lineRule="auto"/>
        <w:ind w:firstLine="482"/>
        <w:jc w:val="left"/>
        <w:rPr>
          <w:rFonts w:hint="eastAsia" w:ascii="仿宋" w:hAnsi="仿宋" w:eastAsia="仿宋" w:cs="仿宋"/>
          <w:b/>
          <w:bCs/>
          <w:sz w:val="24"/>
        </w:rPr>
      </w:pPr>
    </w:p>
    <w:p w14:paraId="5DE7BC9D">
      <w:pPr>
        <w:spacing w:line="288" w:lineRule="auto"/>
        <w:contextualSpacing/>
        <w:jc w:val="left"/>
        <w:rPr>
          <w:rFonts w:hint="eastAsia" w:ascii="仿宋" w:hAnsi="仿宋" w:eastAsia="仿宋" w:cs="仿宋"/>
          <w:b/>
          <w:bCs/>
          <w:sz w:val="30"/>
          <w:szCs w:val="30"/>
        </w:rPr>
      </w:pPr>
    </w:p>
    <w:p w14:paraId="14328C80">
      <w:pPr>
        <w:spacing w:line="288" w:lineRule="auto"/>
        <w:contextualSpacing/>
        <w:jc w:val="left"/>
        <w:rPr>
          <w:rFonts w:hint="eastAsia" w:ascii="仿宋" w:hAnsi="仿宋" w:eastAsia="仿宋" w:cs="仿宋"/>
          <w:b/>
          <w:bCs/>
          <w:sz w:val="30"/>
          <w:szCs w:val="30"/>
        </w:rPr>
      </w:pPr>
    </w:p>
    <w:p w14:paraId="02E2D423">
      <w:pPr>
        <w:spacing w:line="288" w:lineRule="auto"/>
        <w:contextualSpacing/>
        <w:jc w:val="left"/>
        <w:rPr>
          <w:rFonts w:hint="eastAsia" w:ascii="仿宋" w:hAnsi="仿宋" w:eastAsia="仿宋" w:cs="仿宋"/>
          <w:b/>
          <w:bCs/>
          <w:sz w:val="30"/>
          <w:szCs w:val="30"/>
        </w:rPr>
      </w:pPr>
    </w:p>
    <w:p w14:paraId="103FCB47">
      <w:pPr>
        <w:spacing w:line="288" w:lineRule="auto"/>
        <w:contextualSpacing/>
        <w:jc w:val="left"/>
        <w:rPr>
          <w:rFonts w:hint="eastAsia" w:ascii="仿宋" w:hAnsi="仿宋" w:eastAsia="仿宋" w:cs="仿宋"/>
        </w:rPr>
      </w:pPr>
    </w:p>
    <w:p w14:paraId="370EDDB6">
      <w:pPr>
        <w:spacing w:line="288" w:lineRule="auto"/>
        <w:contextualSpacing/>
        <w:jc w:val="left"/>
        <w:rPr>
          <w:rFonts w:hint="eastAsia" w:ascii="仿宋" w:hAnsi="仿宋" w:eastAsia="仿宋" w:cs="仿宋"/>
          <w:b/>
          <w:bCs/>
          <w:sz w:val="30"/>
          <w:szCs w:val="30"/>
        </w:rPr>
      </w:pPr>
      <w:r>
        <w:rPr>
          <w:rFonts w:hint="eastAsia" w:ascii="仿宋" w:hAnsi="仿宋" w:eastAsia="仿宋" w:cs="仿宋"/>
          <w:b/>
          <w:sz w:val="30"/>
          <w:szCs w:val="30"/>
        </w:rPr>
        <w:t>4、特定资格条件证明材料</w:t>
      </w:r>
    </w:p>
    <w:p w14:paraId="0A3FFC1A">
      <w:pPr>
        <w:spacing w:line="288" w:lineRule="auto"/>
        <w:ind w:firstLine="480" w:firstLineChars="200"/>
        <w:contextualSpacing/>
        <w:jc w:val="left"/>
        <w:rPr>
          <w:rFonts w:hint="eastAsia" w:ascii="仿宋" w:hAnsi="仿宋" w:eastAsia="仿宋" w:cs="仿宋"/>
          <w:b/>
          <w:bCs/>
          <w:sz w:val="30"/>
          <w:szCs w:val="30"/>
        </w:rPr>
      </w:pPr>
      <w:r>
        <w:rPr>
          <w:rFonts w:hint="eastAsia" w:ascii="仿宋" w:hAnsi="仿宋" w:eastAsia="仿宋" w:cs="仿宋"/>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088A37D2">
      <w:pPr>
        <w:spacing w:line="288" w:lineRule="auto"/>
        <w:contextualSpacing/>
        <w:jc w:val="left"/>
        <w:rPr>
          <w:rFonts w:hint="eastAsia" w:ascii="仿宋" w:hAnsi="仿宋" w:eastAsia="仿宋" w:cs="仿宋"/>
          <w:b/>
          <w:bCs/>
          <w:sz w:val="30"/>
          <w:szCs w:val="30"/>
        </w:rPr>
      </w:pPr>
    </w:p>
    <w:p w14:paraId="4A499A22">
      <w:pPr>
        <w:spacing w:line="288" w:lineRule="auto"/>
        <w:contextualSpacing/>
        <w:jc w:val="left"/>
        <w:rPr>
          <w:rFonts w:hint="eastAsia" w:ascii="仿宋" w:hAnsi="仿宋" w:eastAsia="仿宋" w:cs="仿宋"/>
          <w:b/>
          <w:sz w:val="30"/>
          <w:szCs w:val="30"/>
        </w:rPr>
      </w:pPr>
    </w:p>
    <w:p w14:paraId="74045136">
      <w:pPr>
        <w:spacing w:line="288" w:lineRule="auto"/>
        <w:contextualSpacing/>
        <w:jc w:val="left"/>
        <w:rPr>
          <w:rFonts w:hint="eastAsia" w:ascii="仿宋" w:hAnsi="仿宋" w:eastAsia="仿宋" w:cs="仿宋"/>
          <w:b/>
          <w:sz w:val="30"/>
          <w:szCs w:val="30"/>
        </w:rPr>
      </w:pPr>
    </w:p>
    <w:p w14:paraId="648482F0">
      <w:pPr>
        <w:spacing w:line="288" w:lineRule="auto"/>
        <w:contextualSpacing/>
        <w:jc w:val="left"/>
        <w:rPr>
          <w:rFonts w:hint="eastAsia" w:ascii="仿宋" w:hAnsi="仿宋" w:eastAsia="仿宋" w:cs="仿宋"/>
          <w:bCs/>
          <w:sz w:val="24"/>
        </w:rPr>
      </w:pPr>
      <w:r>
        <w:rPr>
          <w:rFonts w:hint="eastAsia" w:ascii="仿宋" w:hAnsi="仿宋" w:eastAsia="仿宋" w:cs="仿宋"/>
          <w:b/>
          <w:sz w:val="30"/>
          <w:szCs w:val="30"/>
        </w:rPr>
        <w:t>5、资产负债表等财务报表资料文件</w:t>
      </w:r>
    </w:p>
    <w:p w14:paraId="640A66D5">
      <w:pPr>
        <w:spacing w:line="288" w:lineRule="auto"/>
        <w:ind w:firstLine="480" w:firstLineChars="200"/>
        <w:contextualSpacing/>
        <w:jc w:val="left"/>
        <w:rPr>
          <w:rFonts w:hint="eastAsia" w:ascii="仿宋" w:hAnsi="仿宋" w:eastAsia="仿宋" w:cs="仿宋"/>
          <w:b/>
          <w:bCs/>
          <w:sz w:val="30"/>
          <w:szCs w:val="30"/>
        </w:rPr>
      </w:pPr>
      <w:r>
        <w:rPr>
          <w:rFonts w:hint="eastAsia" w:ascii="仿宋" w:hAnsi="仿宋" w:eastAsia="仿宋" w:cs="仿宋"/>
          <w:bCs/>
          <w:sz w:val="24"/>
        </w:rPr>
        <w:t>上一年度资产负债表等财务报表资料文件(新成立的公司，必须提供情况说明)</w:t>
      </w:r>
    </w:p>
    <w:p w14:paraId="3C24BCF8">
      <w:pPr>
        <w:spacing w:line="288" w:lineRule="auto"/>
        <w:contextualSpacing/>
        <w:jc w:val="left"/>
        <w:rPr>
          <w:rFonts w:hint="eastAsia" w:ascii="仿宋" w:hAnsi="仿宋" w:eastAsia="仿宋" w:cs="仿宋"/>
          <w:b/>
          <w:bCs/>
          <w:sz w:val="30"/>
          <w:szCs w:val="30"/>
        </w:rPr>
      </w:pPr>
    </w:p>
    <w:p w14:paraId="1FAD6877">
      <w:pPr>
        <w:spacing w:line="288" w:lineRule="auto"/>
        <w:contextualSpacing/>
        <w:jc w:val="left"/>
        <w:rPr>
          <w:rFonts w:hint="eastAsia" w:ascii="仿宋" w:hAnsi="仿宋" w:eastAsia="仿宋" w:cs="仿宋"/>
          <w:b/>
          <w:bCs/>
          <w:sz w:val="30"/>
          <w:szCs w:val="30"/>
        </w:rPr>
      </w:pPr>
    </w:p>
    <w:p w14:paraId="777A44D7">
      <w:pPr>
        <w:spacing w:line="288" w:lineRule="auto"/>
        <w:contextualSpacing/>
        <w:jc w:val="left"/>
        <w:rPr>
          <w:rFonts w:hint="eastAsia" w:ascii="仿宋" w:hAnsi="仿宋" w:eastAsia="仿宋" w:cs="仿宋"/>
          <w:b/>
          <w:bCs/>
          <w:sz w:val="30"/>
          <w:szCs w:val="30"/>
        </w:rPr>
      </w:pPr>
    </w:p>
    <w:p w14:paraId="2885BCFD">
      <w:pPr>
        <w:spacing w:line="288" w:lineRule="auto"/>
        <w:contextualSpacing/>
        <w:jc w:val="left"/>
        <w:rPr>
          <w:rFonts w:hint="eastAsia" w:ascii="仿宋" w:hAnsi="仿宋" w:eastAsia="仿宋" w:cs="仿宋"/>
          <w:b/>
          <w:bCs/>
          <w:sz w:val="30"/>
          <w:szCs w:val="30"/>
        </w:rPr>
      </w:pPr>
    </w:p>
    <w:p w14:paraId="77E99467">
      <w:pPr>
        <w:spacing w:line="288" w:lineRule="auto"/>
        <w:contextualSpacing/>
        <w:jc w:val="left"/>
        <w:rPr>
          <w:rFonts w:hint="eastAsia" w:ascii="仿宋" w:hAnsi="仿宋" w:eastAsia="仿宋" w:cs="仿宋"/>
          <w:b/>
          <w:bCs/>
          <w:sz w:val="30"/>
          <w:szCs w:val="30"/>
        </w:rPr>
      </w:pPr>
    </w:p>
    <w:p w14:paraId="77B16B55">
      <w:pPr>
        <w:spacing w:line="288" w:lineRule="auto"/>
        <w:contextualSpacing/>
        <w:jc w:val="left"/>
        <w:rPr>
          <w:rFonts w:hint="eastAsia" w:ascii="仿宋" w:hAnsi="仿宋" w:eastAsia="仿宋" w:cs="仿宋"/>
          <w:b/>
          <w:bCs/>
          <w:sz w:val="30"/>
          <w:szCs w:val="30"/>
        </w:rPr>
      </w:pPr>
    </w:p>
    <w:p w14:paraId="5294377E">
      <w:pPr>
        <w:spacing w:line="288" w:lineRule="auto"/>
        <w:contextualSpacing/>
        <w:jc w:val="left"/>
        <w:rPr>
          <w:rFonts w:hint="eastAsia" w:ascii="仿宋" w:hAnsi="仿宋" w:eastAsia="仿宋" w:cs="仿宋"/>
          <w:b/>
          <w:bCs/>
          <w:sz w:val="30"/>
          <w:szCs w:val="30"/>
        </w:rPr>
      </w:pPr>
    </w:p>
    <w:p w14:paraId="77C6E54A">
      <w:pPr>
        <w:spacing w:line="288" w:lineRule="auto"/>
        <w:contextualSpacing/>
        <w:jc w:val="left"/>
        <w:rPr>
          <w:rFonts w:hint="eastAsia" w:ascii="仿宋" w:hAnsi="仿宋" w:eastAsia="仿宋" w:cs="仿宋"/>
          <w:b/>
          <w:bCs/>
          <w:sz w:val="30"/>
          <w:szCs w:val="30"/>
        </w:rPr>
      </w:pPr>
    </w:p>
    <w:p w14:paraId="47854717">
      <w:pPr>
        <w:spacing w:line="288" w:lineRule="auto"/>
        <w:contextualSpacing/>
        <w:jc w:val="left"/>
        <w:rPr>
          <w:rFonts w:hint="eastAsia" w:ascii="仿宋" w:hAnsi="仿宋" w:eastAsia="仿宋" w:cs="仿宋"/>
          <w:b/>
          <w:bCs/>
          <w:sz w:val="30"/>
          <w:szCs w:val="30"/>
        </w:rPr>
      </w:pPr>
    </w:p>
    <w:p w14:paraId="0AD6D7B4">
      <w:pPr>
        <w:spacing w:line="288" w:lineRule="auto"/>
        <w:contextualSpacing/>
        <w:jc w:val="left"/>
        <w:rPr>
          <w:rFonts w:hint="eastAsia" w:ascii="仿宋" w:hAnsi="仿宋" w:eastAsia="仿宋" w:cs="仿宋"/>
          <w:b/>
          <w:bCs/>
          <w:sz w:val="30"/>
          <w:szCs w:val="30"/>
        </w:rPr>
      </w:pPr>
    </w:p>
    <w:p w14:paraId="4AB2F40F">
      <w:pPr>
        <w:spacing w:line="288" w:lineRule="auto"/>
        <w:contextualSpacing/>
        <w:jc w:val="left"/>
        <w:rPr>
          <w:rFonts w:hint="eastAsia" w:ascii="仿宋" w:hAnsi="仿宋" w:eastAsia="仿宋" w:cs="仿宋"/>
          <w:b/>
          <w:bCs/>
          <w:sz w:val="30"/>
          <w:szCs w:val="30"/>
        </w:rPr>
      </w:pPr>
    </w:p>
    <w:p w14:paraId="103FE317">
      <w:pPr>
        <w:spacing w:line="288" w:lineRule="auto"/>
        <w:contextualSpacing/>
        <w:jc w:val="left"/>
        <w:rPr>
          <w:rFonts w:hint="eastAsia" w:ascii="仿宋" w:hAnsi="仿宋" w:eastAsia="仿宋" w:cs="仿宋"/>
          <w:b/>
          <w:bCs/>
          <w:sz w:val="30"/>
          <w:szCs w:val="30"/>
        </w:rPr>
      </w:pPr>
    </w:p>
    <w:p w14:paraId="0FA22C37">
      <w:pPr>
        <w:spacing w:line="288" w:lineRule="auto"/>
        <w:contextualSpacing/>
        <w:jc w:val="left"/>
        <w:rPr>
          <w:rFonts w:hint="eastAsia" w:ascii="宋体" w:hAnsi="宋体"/>
          <w:sz w:val="28"/>
          <w:szCs w:val="28"/>
        </w:rPr>
      </w:pPr>
      <w:r>
        <w:rPr>
          <w:rFonts w:hint="eastAsia" w:ascii="仿宋" w:hAnsi="仿宋" w:eastAsia="仿宋" w:cs="仿宋"/>
          <w:b/>
          <w:bCs/>
          <w:sz w:val="30"/>
          <w:szCs w:val="30"/>
        </w:rPr>
        <w:t>6</w:t>
      </w:r>
      <w:r>
        <w:rPr>
          <w:rFonts w:hint="eastAsia" w:ascii="仿宋" w:hAnsi="仿宋" w:eastAsia="仿宋" w:cs="仿宋"/>
          <w:b/>
          <w:sz w:val="30"/>
          <w:szCs w:val="30"/>
        </w:rPr>
        <w:t>、履行合同所必需的产品和专业技术能力的承诺函</w:t>
      </w:r>
    </w:p>
    <w:p w14:paraId="29E2E4BE">
      <w:pPr>
        <w:snapToGrid w:val="0"/>
        <w:spacing w:line="288" w:lineRule="auto"/>
        <w:ind w:right="480"/>
        <w:rPr>
          <w:rFonts w:hint="eastAsia" w:ascii="仿宋" w:hAnsi="仿宋" w:eastAsia="仿宋" w:cs="仿宋"/>
          <w:b/>
          <w:sz w:val="32"/>
          <w:szCs w:val="36"/>
        </w:rPr>
      </w:pPr>
    </w:p>
    <w:p w14:paraId="16EB82E8">
      <w:pPr>
        <w:snapToGrid w:val="0"/>
        <w:spacing w:line="288" w:lineRule="auto"/>
        <w:ind w:right="480" w:firstLine="643"/>
        <w:jc w:val="center"/>
        <w:rPr>
          <w:rFonts w:hint="eastAsia"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738CAE3E">
      <w:pPr>
        <w:snapToGrid w:val="0"/>
        <w:spacing w:line="360" w:lineRule="auto"/>
        <w:ind w:firstLine="560"/>
        <w:rPr>
          <w:rFonts w:hint="eastAsia" w:ascii="仿宋" w:hAnsi="仿宋" w:eastAsia="仿宋" w:cs="仿宋"/>
          <w:sz w:val="28"/>
          <w:szCs w:val="28"/>
        </w:rPr>
      </w:pPr>
    </w:p>
    <w:p w14:paraId="304A15D3">
      <w:pPr>
        <w:snapToGrid w:val="0"/>
        <w:spacing w:line="360" w:lineRule="auto"/>
        <w:rPr>
          <w:rFonts w:hint="eastAsia" w:ascii="仿宋" w:hAnsi="仿宋" w:eastAsia="仿宋" w:cs="仿宋"/>
          <w:sz w:val="28"/>
          <w:szCs w:val="28"/>
        </w:rPr>
      </w:pPr>
      <w:r>
        <w:rPr>
          <w:rFonts w:hint="eastAsia" w:ascii="仿宋" w:hAnsi="仿宋" w:eastAsia="仿宋" w:cs="仿宋"/>
          <w:sz w:val="28"/>
          <w:szCs w:val="28"/>
        </w:rPr>
        <w:t>绍兴大学附属医院 、耀华建设管理有限公司</w:t>
      </w:r>
      <w:r>
        <w:rPr>
          <w:rFonts w:hint="eastAsia" w:ascii="仿宋" w:hAnsi="仿宋" w:eastAsia="仿宋" w:cs="仿宋"/>
          <w:kern w:val="0"/>
          <w:sz w:val="28"/>
          <w:szCs w:val="28"/>
          <w:lang w:val="zh-CN"/>
        </w:rPr>
        <w:t>：</w:t>
      </w:r>
    </w:p>
    <w:p w14:paraId="3D228EF1">
      <w:pPr>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我方郑重承诺，我方具有履行绍兴大学附属医院2026年第二批试剂采购项目（项目编号:             ）合同所必需的设备和专业技术能力。如中标，我方将保证合同顺利履行。</w:t>
      </w:r>
    </w:p>
    <w:p w14:paraId="2AA542B1">
      <w:pPr>
        <w:snapToGrid w:val="0"/>
        <w:spacing w:line="360" w:lineRule="auto"/>
        <w:ind w:firstLine="560"/>
        <w:rPr>
          <w:rFonts w:hint="eastAsia"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39A78321">
      <w:pPr>
        <w:snapToGrid w:val="0"/>
        <w:spacing w:line="360" w:lineRule="auto"/>
        <w:ind w:firstLine="560"/>
        <w:rPr>
          <w:rFonts w:hint="eastAsia" w:ascii="仿宋" w:hAnsi="仿宋" w:eastAsia="仿宋" w:cs="仿宋"/>
          <w:kern w:val="0"/>
          <w:sz w:val="28"/>
          <w:szCs w:val="28"/>
          <w:lang w:val="zh-CN"/>
        </w:rPr>
      </w:pPr>
    </w:p>
    <w:p w14:paraId="0C3687DF">
      <w:pPr>
        <w:snapToGrid w:val="0"/>
        <w:spacing w:line="360" w:lineRule="auto"/>
        <w:ind w:firstLine="560"/>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112E5FB4">
      <w:pPr>
        <w:snapToGrid w:val="0"/>
        <w:spacing w:line="360" w:lineRule="auto"/>
        <w:ind w:firstLine="560"/>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3A229C8A">
      <w:pPr>
        <w:tabs>
          <w:tab w:val="left" w:pos="2910"/>
        </w:tabs>
        <w:spacing w:line="288" w:lineRule="auto"/>
        <w:ind w:firstLine="560"/>
        <w:rPr>
          <w:rFonts w:hint="eastAsia" w:ascii="仿宋" w:hAnsi="仿宋" w:eastAsia="仿宋" w:cs="仿宋"/>
          <w:sz w:val="28"/>
          <w:szCs w:val="28"/>
        </w:rPr>
      </w:pPr>
    </w:p>
    <w:p w14:paraId="06D940BC">
      <w:pPr>
        <w:tabs>
          <w:tab w:val="left" w:pos="2910"/>
        </w:tabs>
        <w:spacing w:line="288" w:lineRule="auto"/>
        <w:ind w:firstLine="560"/>
        <w:rPr>
          <w:rFonts w:hint="eastAsia" w:ascii="仿宋" w:hAnsi="仿宋" w:eastAsia="仿宋" w:cs="仿宋"/>
          <w:sz w:val="28"/>
          <w:szCs w:val="28"/>
        </w:rPr>
      </w:pPr>
    </w:p>
    <w:p w14:paraId="737165AC">
      <w:pPr>
        <w:tabs>
          <w:tab w:val="left" w:pos="2910"/>
        </w:tabs>
        <w:spacing w:line="288" w:lineRule="auto"/>
        <w:ind w:firstLine="560"/>
        <w:rPr>
          <w:rFonts w:hint="eastAsia" w:ascii="仿宋" w:hAnsi="仿宋" w:eastAsia="仿宋" w:cs="仿宋"/>
          <w:sz w:val="28"/>
          <w:szCs w:val="28"/>
        </w:rPr>
      </w:pPr>
    </w:p>
    <w:p w14:paraId="1A92A2D6">
      <w:pPr>
        <w:tabs>
          <w:tab w:val="left" w:pos="2910"/>
        </w:tabs>
        <w:spacing w:line="288" w:lineRule="auto"/>
        <w:ind w:firstLine="560"/>
        <w:rPr>
          <w:rFonts w:hint="eastAsia" w:ascii="仿宋" w:hAnsi="仿宋" w:eastAsia="仿宋" w:cs="仿宋"/>
          <w:sz w:val="28"/>
          <w:szCs w:val="28"/>
        </w:rPr>
      </w:pPr>
    </w:p>
    <w:p w14:paraId="2E003326">
      <w:pPr>
        <w:tabs>
          <w:tab w:val="left" w:pos="2910"/>
        </w:tabs>
        <w:spacing w:line="288" w:lineRule="auto"/>
        <w:ind w:firstLine="560"/>
        <w:rPr>
          <w:rFonts w:hint="eastAsia" w:ascii="仿宋" w:hAnsi="仿宋" w:eastAsia="仿宋" w:cs="仿宋"/>
          <w:sz w:val="28"/>
          <w:szCs w:val="28"/>
        </w:rPr>
      </w:pPr>
    </w:p>
    <w:p w14:paraId="38DA774F">
      <w:pPr>
        <w:tabs>
          <w:tab w:val="left" w:pos="2910"/>
        </w:tabs>
        <w:spacing w:line="288" w:lineRule="auto"/>
        <w:rPr>
          <w:rFonts w:hint="eastAsia" w:ascii="仿宋" w:hAnsi="仿宋" w:eastAsia="仿宋" w:cs="仿宋"/>
          <w:sz w:val="28"/>
          <w:szCs w:val="28"/>
        </w:rPr>
      </w:pPr>
    </w:p>
    <w:p w14:paraId="30619E68">
      <w:pPr>
        <w:spacing w:line="288" w:lineRule="auto"/>
        <w:contextualSpacing/>
        <w:jc w:val="left"/>
        <w:rPr>
          <w:rFonts w:hint="eastAsia" w:ascii="仿宋" w:hAnsi="仿宋" w:eastAsia="仿宋" w:cs="仿宋"/>
          <w:b/>
          <w:bCs/>
          <w:sz w:val="30"/>
          <w:szCs w:val="30"/>
        </w:rPr>
      </w:pPr>
    </w:p>
    <w:p w14:paraId="3DB40BC8">
      <w:pPr>
        <w:spacing w:line="288" w:lineRule="auto"/>
        <w:contextualSpacing/>
        <w:jc w:val="left"/>
        <w:rPr>
          <w:rFonts w:hint="eastAsia" w:ascii="仿宋" w:hAnsi="仿宋" w:eastAsia="仿宋" w:cs="仿宋"/>
          <w:b/>
          <w:bCs/>
          <w:sz w:val="30"/>
          <w:szCs w:val="30"/>
        </w:rPr>
      </w:pPr>
    </w:p>
    <w:p w14:paraId="431D9F3A">
      <w:pPr>
        <w:spacing w:line="288" w:lineRule="auto"/>
        <w:contextualSpacing/>
        <w:jc w:val="left"/>
        <w:rPr>
          <w:rFonts w:hint="eastAsia" w:ascii="仿宋" w:hAnsi="仿宋" w:eastAsia="仿宋" w:cs="仿宋"/>
          <w:b/>
          <w:bCs/>
          <w:sz w:val="30"/>
          <w:szCs w:val="30"/>
        </w:rPr>
      </w:pPr>
    </w:p>
    <w:p w14:paraId="156A30FC">
      <w:pPr>
        <w:spacing w:line="288" w:lineRule="auto"/>
        <w:contextualSpacing/>
        <w:jc w:val="left"/>
        <w:rPr>
          <w:rFonts w:hint="eastAsia" w:ascii="仿宋" w:hAnsi="仿宋" w:eastAsia="仿宋" w:cs="仿宋"/>
          <w:b/>
          <w:bCs/>
          <w:sz w:val="30"/>
          <w:szCs w:val="30"/>
        </w:rPr>
      </w:pPr>
    </w:p>
    <w:p w14:paraId="766698DB">
      <w:pPr>
        <w:spacing w:line="288" w:lineRule="auto"/>
        <w:contextualSpacing/>
        <w:jc w:val="left"/>
        <w:rPr>
          <w:rFonts w:hint="eastAsia" w:ascii="仿宋" w:hAnsi="仿宋" w:eastAsia="仿宋" w:cs="仿宋"/>
          <w:b/>
          <w:bCs/>
          <w:sz w:val="30"/>
          <w:szCs w:val="30"/>
        </w:rPr>
      </w:pPr>
    </w:p>
    <w:p w14:paraId="30556171">
      <w:pPr>
        <w:spacing w:line="288" w:lineRule="auto"/>
        <w:contextualSpacing/>
        <w:jc w:val="left"/>
        <w:rPr>
          <w:rFonts w:hint="eastAsia" w:ascii="仿宋" w:hAnsi="仿宋" w:eastAsia="仿宋" w:cs="仿宋"/>
          <w:b/>
          <w:bCs/>
          <w:sz w:val="30"/>
          <w:szCs w:val="30"/>
        </w:rPr>
      </w:pPr>
    </w:p>
    <w:p w14:paraId="6EFDECAD">
      <w:pPr>
        <w:spacing w:line="288" w:lineRule="auto"/>
        <w:contextualSpacing/>
        <w:jc w:val="left"/>
        <w:rPr>
          <w:rFonts w:hint="eastAsia" w:ascii="仿宋" w:hAnsi="仿宋" w:eastAsia="仿宋" w:cs="仿宋"/>
          <w:b/>
          <w:sz w:val="32"/>
          <w:szCs w:val="36"/>
        </w:rPr>
      </w:pPr>
      <w:r>
        <w:rPr>
          <w:rFonts w:hint="eastAsia" w:ascii="仿宋" w:hAnsi="仿宋" w:eastAsia="仿宋" w:cs="仿宋"/>
          <w:b/>
          <w:sz w:val="30"/>
          <w:szCs w:val="30"/>
        </w:rPr>
        <w:t>7、依法缴纳税收证明和社会保障资金证明</w:t>
      </w:r>
    </w:p>
    <w:p w14:paraId="37A2B388">
      <w:pPr>
        <w:snapToGrid w:val="0"/>
        <w:spacing w:line="288" w:lineRule="auto"/>
        <w:ind w:right="480" w:firstLine="480" w:firstLineChars="200"/>
        <w:rPr>
          <w:rFonts w:hint="eastAsia" w:ascii="仿宋" w:hAnsi="仿宋" w:eastAsia="仿宋" w:cs="仿宋"/>
          <w:b/>
          <w:sz w:val="32"/>
          <w:szCs w:val="36"/>
        </w:rPr>
      </w:pPr>
      <w:r>
        <w:rPr>
          <w:rFonts w:hint="eastAsia" w:ascii="仿宋" w:hAnsi="仿宋" w:eastAsia="仿宋" w:cs="仿宋"/>
          <w:bCs/>
          <w:sz w:val="24"/>
        </w:rPr>
        <w:t>提供有效的依法缴纳税收证明（完税凭证或税务部门出具的证明）以及有效的依法缴纳社会保障资金证明（缴纳凭证或人社部门出具的证明）</w:t>
      </w:r>
    </w:p>
    <w:p w14:paraId="649910D6">
      <w:pPr>
        <w:snapToGrid w:val="0"/>
        <w:spacing w:line="288" w:lineRule="auto"/>
        <w:ind w:right="480" w:firstLine="643"/>
        <w:jc w:val="center"/>
        <w:rPr>
          <w:rFonts w:hint="eastAsia" w:ascii="仿宋" w:hAnsi="仿宋" w:eastAsia="仿宋" w:cs="仿宋"/>
          <w:b/>
          <w:sz w:val="32"/>
          <w:szCs w:val="36"/>
        </w:rPr>
      </w:pPr>
    </w:p>
    <w:p w14:paraId="571EA75B">
      <w:pPr>
        <w:snapToGrid w:val="0"/>
        <w:spacing w:line="288" w:lineRule="auto"/>
        <w:ind w:right="480"/>
        <w:rPr>
          <w:rFonts w:hint="eastAsia" w:ascii="仿宋" w:hAnsi="仿宋" w:eastAsia="仿宋" w:cs="仿宋"/>
          <w:b/>
          <w:bCs/>
          <w:sz w:val="30"/>
          <w:szCs w:val="30"/>
        </w:rPr>
      </w:pPr>
    </w:p>
    <w:p w14:paraId="36610878">
      <w:pPr>
        <w:snapToGrid w:val="0"/>
        <w:spacing w:line="288" w:lineRule="auto"/>
        <w:ind w:right="480"/>
        <w:rPr>
          <w:rFonts w:hint="eastAsia" w:ascii="仿宋" w:hAnsi="仿宋" w:eastAsia="仿宋" w:cs="仿宋"/>
          <w:b/>
          <w:sz w:val="32"/>
          <w:szCs w:val="36"/>
        </w:rPr>
      </w:pPr>
      <w:r>
        <w:rPr>
          <w:rFonts w:hint="eastAsia" w:ascii="仿宋" w:hAnsi="仿宋" w:eastAsia="仿宋" w:cs="仿宋"/>
          <w:b/>
          <w:bCs/>
          <w:sz w:val="30"/>
          <w:szCs w:val="30"/>
        </w:rPr>
        <w:t>8</w:t>
      </w:r>
      <w:r>
        <w:rPr>
          <w:rFonts w:hint="eastAsia" w:ascii="仿宋" w:hAnsi="仿宋" w:eastAsia="仿宋" w:cs="仿宋"/>
          <w:b/>
          <w:sz w:val="30"/>
          <w:szCs w:val="30"/>
        </w:rPr>
        <w:t>、无重大违法记录的声明</w:t>
      </w:r>
    </w:p>
    <w:p w14:paraId="21882A78">
      <w:pPr>
        <w:snapToGrid w:val="0"/>
        <w:spacing w:line="288" w:lineRule="auto"/>
        <w:ind w:right="480"/>
        <w:rPr>
          <w:rFonts w:hint="eastAsia" w:ascii="仿宋" w:hAnsi="仿宋" w:eastAsia="仿宋" w:cs="仿宋"/>
          <w:b/>
          <w:sz w:val="32"/>
          <w:szCs w:val="36"/>
        </w:rPr>
      </w:pPr>
    </w:p>
    <w:p w14:paraId="23FA88F5">
      <w:pPr>
        <w:spacing w:line="288" w:lineRule="auto"/>
        <w:ind w:firstLine="643"/>
        <w:contextualSpacing/>
        <w:jc w:val="center"/>
        <w:rPr>
          <w:rFonts w:hint="eastAsia"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1F55D122">
      <w:pPr>
        <w:spacing w:line="288" w:lineRule="auto"/>
        <w:ind w:firstLine="720"/>
        <w:contextualSpacing/>
        <w:jc w:val="center"/>
        <w:rPr>
          <w:rFonts w:hint="eastAsia" w:ascii="仿宋" w:hAnsi="仿宋" w:eastAsia="仿宋" w:cs="仿宋"/>
          <w:sz w:val="36"/>
          <w:szCs w:val="36"/>
        </w:rPr>
      </w:pPr>
    </w:p>
    <w:p w14:paraId="6E3B9B80">
      <w:pPr>
        <w:spacing w:line="288" w:lineRule="auto"/>
        <w:contextualSpacing/>
        <w:rPr>
          <w:rFonts w:hint="eastAsia" w:ascii="仿宋" w:hAnsi="仿宋" w:eastAsia="仿宋" w:cs="仿宋"/>
          <w:b/>
          <w:kern w:val="0"/>
          <w:sz w:val="28"/>
          <w:szCs w:val="28"/>
          <w:lang w:val="zh-CN"/>
        </w:rPr>
      </w:pPr>
      <w:r>
        <w:rPr>
          <w:rFonts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60288;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绍兴大学附属医院</w:t>
      </w:r>
    </w:p>
    <w:p w14:paraId="4B01BB7D">
      <w:pPr>
        <w:spacing w:line="288" w:lineRule="auto"/>
        <w:ind w:firstLine="560" w:firstLineChars="200"/>
        <w:contextualSpacing/>
        <w:rPr>
          <w:rFonts w:hint="eastAsia"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声明参加本次绍兴大学附属医院2026年第二批试剂采购项目（项目编号:             ）采购活动前三年内，在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2F7BE946">
      <w:pPr>
        <w:spacing w:line="288" w:lineRule="auto"/>
        <w:ind w:firstLine="480" w:firstLineChars="200"/>
        <w:rPr>
          <w:rFonts w:hint="eastAsia" w:ascii="仿宋" w:hAnsi="仿宋" w:eastAsia="仿宋" w:cs="仿宋"/>
          <w:sz w:val="24"/>
        </w:rPr>
      </w:pPr>
    </w:p>
    <w:p w14:paraId="743A84B1">
      <w:pPr>
        <w:snapToGrid w:val="0"/>
        <w:spacing w:line="288" w:lineRule="auto"/>
        <w:rPr>
          <w:rFonts w:hint="eastAsia" w:ascii="仿宋" w:hAnsi="仿宋" w:eastAsia="仿宋" w:cs="仿宋"/>
          <w:kern w:val="0"/>
          <w:sz w:val="24"/>
          <w:lang w:val="zh-CN"/>
        </w:rPr>
      </w:pPr>
    </w:p>
    <w:p w14:paraId="58C11435">
      <w:pPr>
        <w:snapToGrid w:val="0"/>
        <w:spacing w:line="288" w:lineRule="auto"/>
        <w:ind w:right="480"/>
        <w:jc w:val="center"/>
        <w:rPr>
          <w:rFonts w:hint="eastAsia" w:ascii="仿宋" w:hAnsi="仿宋" w:eastAsia="仿宋" w:cs="仿宋"/>
          <w:kern w:val="0"/>
          <w:sz w:val="24"/>
          <w:lang w:val="zh-CN"/>
        </w:rPr>
      </w:pPr>
    </w:p>
    <w:p w14:paraId="57F7580A">
      <w:pPr>
        <w:spacing w:line="288" w:lineRule="auto"/>
        <w:ind w:firstLine="2800" w:firstLineChars="1000"/>
        <w:contextualSpacing/>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18CAF29D">
      <w:pPr>
        <w:spacing w:line="288" w:lineRule="auto"/>
        <w:ind w:firstLine="2800" w:firstLineChars="1000"/>
        <w:contextualSpacing/>
        <w:rPr>
          <w:rFonts w:hint="eastAsia"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444EBF59">
      <w:pPr>
        <w:snapToGrid w:val="0"/>
        <w:spacing w:before="156" w:beforeLines="50" w:after="50" w:line="288" w:lineRule="auto"/>
        <w:ind w:firstLine="2800" w:firstLineChars="1000"/>
        <w:jc w:val="left"/>
        <w:rPr>
          <w:rFonts w:hint="eastAsia"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333C5416">
      <w:pPr>
        <w:snapToGrid w:val="0"/>
        <w:spacing w:before="156" w:beforeLines="50" w:after="50" w:line="288" w:lineRule="auto"/>
        <w:ind w:firstLine="602"/>
        <w:jc w:val="left"/>
        <w:rPr>
          <w:rFonts w:hint="eastAsia" w:ascii="仿宋" w:hAnsi="仿宋" w:eastAsia="仿宋" w:cs="仿宋"/>
          <w:b/>
          <w:bCs/>
          <w:sz w:val="30"/>
          <w:szCs w:val="30"/>
        </w:rPr>
      </w:pPr>
    </w:p>
    <w:p w14:paraId="5629614D">
      <w:pPr>
        <w:snapToGrid w:val="0"/>
        <w:spacing w:before="156" w:beforeLines="50" w:after="50" w:line="288" w:lineRule="auto"/>
        <w:ind w:firstLine="602"/>
        <w:jc w:val="left"/>
        <w:rPr>
          <w:rFonts w:hint="eastAsia" w:ascii="仿宋" w:hAnsi="仿宋" w:eastAsia="仿宋" w:cs="仿宋"/>
          <w:b/>
          <w:bCs/>
          <w:sz w:val="30"/>
          <w:szCs w:val="30"/>
        </w:rPr>
      </w:pPr>
    </w:p>
    <w:p w14:paraId="1D1B0A90">
      <w:pPr>
        <w:snapToGrid w:val="0"/>
        <w:spacing w:before="156" w:beforeLines="50" w:after="50" w:line="288" w:lineRule="auto"/>
        <w:ind w:firstLine="602"/>
        <w:jc w:val="left"/>
        <w:rPr>
          <w:rFonts w:hint="eastAsia" w:ascii="仿宋" w:hAnsi="仿宋" w:eastAsia="仿宋" w:cs="仿宋"/>
          <w:b/>
          <w:bCs/>
          <w:sz w:val="30"/>
          <w:szCs w:val="30"/>
        </w:rPr>
      </w:pPr>
    </w:p>
    <w:p w14:paraId="1E327868">
      <w:pPr>
        <w:snapToGrid w:val="0"/>
        <w:spacing w:before="156" w:beforeLines="50" w:after="50" w:line="288" w:lineRule="auto"/>
        <w:jc w:val="left"/>
        <w:rPr>
          <w:rFonts w:hint="eastAsia" w:ascii="仿宋" w:hAnsi="仿宋" w:eastAsia="仿宋" w:cs="仿宋"/>
          <w:b/>
          <w:bCs/>
          <w:sz w:val="30"/>
          <w:szCs w:val="30"/>
        </w:rPr>
      </w:pPr>
    </w:p>
    <w:p w14:paraId="465A26EB">
      <w:pPr>
        <w:snapToGrid w:val="0"/>
        <w:spacing w:before="156" w:beforeLines="50" w:after="50" w:line="288" w:lineRule="auto"/>
        <w:jc w:val="left"/>
        <w:rPr>
          <w:rFonts w:hint="eastAsia" w:ascii="仿宋" w:hAnsi="仿宋" w:eastAsia="仿宋" w:cs="仿宋"/>
          <w:b/>
          <w:bCs/>
          <w:sz w:val="30"/>
          <w:szCs w:val="30"/>
        </w:rPr>
      </w:pPr>
    </w:p>
    <w:p w14:paraId="52FE2382">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9、信用信息截图</w:t>
      </w:r>
    </w:p>
    <w:p w14:paraId="65E467EC">
      <w:pPr>
        <w:snapToGrid w:val="0"/>
        <w:spacing w:before="156" w:beforeLines="50" w:after="50"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获取采购文件截止时间前，供应商在信用中国（</w:t>
      </w:r>
      <w:r>
        <w:fldChar w:fldCharType="begin"/>
      </w:r>
      <w:r>
        <w:instrText xml:space="preserve"> HYPERLINK "http://www.creditchina.gov.cn" </w:instrText>
      </w:r>
      <w:r>
        <w:fldChar w:fldCharType="separate"/>
      </w:r>
      <w:r>
        <w:rPr>
          <w:rFonts w:hint="eastAsia" w:ascii="仿宋" w:hAnsi="仿宋" w:eastAsia="仿宋" w:cs="仿宋"/>
          <w:kern w:val="0"/>
          <w:sz w:val="24"/>
        </w:rPr>
        <w:t>www.creditchina.gov.cn</w:t>
      </w:r>
      <w:r>
        <w:rPr>
          <w:rFonts w:hint="eastAsia" w:ascii="仿宋" w:hAnsi="仿宋" w:eastAsia="仿宋" w:cs="仿宋"/>
          <w:kern w:val="0"/>
          <w:sz w:val="24"/>
        </w:rPr>
        <w:fldChar w:fldCharType="end"/>
      </w:r>
      <w:r>
        <w:rPr>
          <w:rFonts w:hint="eastAsia" w:ascii="仿宋" w:hAnsi="仿宋" w:eastAsia="仿宋" w:cs="仿宋"/>
          <w:kern w:val="0"/>
          <w:sz w:val="24"/>
        </w:rPr>
        <w:t>）、中国政府采购网(</w:t>
      </w:r>
      <w:r>
        <w:fldChar w:fldCharType="begin"/>
      </w:r>
      <w:r>
        <w:instrText xml:space="preserve"> HYPERLINK "http://www.ccgp.gov.cn" </w:instrText>
      </w:r>
      <w:r>
        <w:fldChar w:fldCharType="separate"/>
      </w:r>
      <w:r>
        <w:rPr>
          <w:rFonts w:hint="eastAsia" w:ascii="仿宋" w:hAnsi="仿宋" w:eastAsia="仿宋" w:cs="仿宋"/>
          <w:kern w:val="0"/>
          <w:sz w:val="24"/>
        </w:rPr>
        <w:t>www.ccgp.gov.cn</w:t>
      </w:r>
      <w:r>
        <w:rPr>
          <w:rFonts w:hint="eastAsia" w:ascii="仿宋" w:hAnsi="仿宋" w:eastAsia="仿宋" w:cs="仿宋"/>
          <w:kern w:val="0"/>
          <w:sz w:val="24"/>
        </w:rPr>
        <w:fldChar w:fldCharType="end"/>
      </w:r>
      <w:r>
        <w:rPr>
          <w:rFonts w:hint="eastAsia" w:ascii="仿宋" w:hAnsi="仿宋" w:eastAsia="仿宋" w:cs="仿宋"/>
          <w:kern w:val="0"/>
          <w:sz w:val="24"/>
        </w:rPr>
        <w:t>)信用信息截图。</w:t>
      </w:r>
    </w:p>
    <w:p w14:paraId="5724487D">
      <w:pPr>
        <w:snapToGrid w:val="0"/>
        <w:spacing w:before="156" w:beforeLines="50" w:after="50" w:line="288" w:lineRule="auto"/>
        <w:jc w:val="left"/>
        <w:rPr>
          <w:rFonts w:hint="eastAsia" w:ascii="仿宋" w:hAnsi="仿宋" w:eastAsia="仿宋" w:cs="仿宋"/>
          <w:b/>
          <w:bCs/>
          <w:sz w:val="30"/>
          <w:szCs w:val="30"/>
        </w:rPr>
      </w:pPr>
    </w:p>
    <w:p w14:paraId="7A529E60">
      <w:pPr>
        <w:snapToGrid w:val="0"/>
        <w:spacing w:before="156" w:beforeLines="50" w:after="50" w:line="288" w:lineRule="auto"/>
        <w:jc w:val="left"/>
        <w:rPr>
          <w:rFonts w:hint="eastAsia" w:ascii="仿宋" w:hAnsi="仿宋" w:eastAsia="仿宋" w:cs="仿宋"/>
          <w:b/>
          <w:bCs/>
          <w:sz w:val="30"/>
          <w:szCs w:val="30"/>
        </w:rPr>
      </w:pPr>
    </w:p>
    <w:p w14:paraId="7CFEC4BB">
      <w:pPr>
        <w:snapToGrid w:val="0"/>
        <w:spacing w:before="156" w:beforeLines="50" w:after="50" w:line="288" w:lineRule="auto"/>
        <w:jc w:val="left"/>
        <w:rPr>
          <w:rFonts w:hint="eastAsia" w:ascii="仿宋" w:hAnsi="仿宋" w:eastAsia="仿宋" w:cs="仿宋"/>
          <w:b/>
          <w:bCs/>
          <w:sz w:val="30"/>
          <w:szCs w:val="30"/>
        </w:rPr>
      </w:pPr>
    </w:p>
    <w:p w14:paraId="54A48A7B">
      <w:pPr>
        <w:snapToGrid w:val="0"/>
        <w:spacing w:before="156" w:beforeLines="50" w:after="50" w:line="288" w:lineRule="auto"/>
        <w:jc w:val="left"/>
        <w:rPr>
          <w:rFonts w:hint="eastAsia" w:ascii="仿宋" w:hAnsi="仿宋" w:eastAsia="仿宋" w:cs="仿宋"/>
          <w:b/>
          <w:bCs/>
          <w:sz w:val="30"/>
          <w:szCs w:val="30"/>
        </w:rPr>
      </w:pPr>
    </w:p>
    <w:p w14:paraId="0E901748">
      <w:pPr>
        <w:snapToGrid w:val="0"/>
        <w:spacing w:before="156" w:beforeLines="50" w:after="50" w:line="288" w:lineRule="auto"/>
        <w:jc w:val="left"/>
        <w:rPr>
          <w:rFonts w:hint="eastAsia" w:ascii="仿宋" w:hAnsi="仿宋" w:eastAsia="仿宋" w:cs="仿宋"/>
          <w:b/>
          <w:bCs/>
          <w:sz w:val="30"/>
          <w:szCs w:val="30"/>
        </w:rPr>
      </w:pPr>
    </w:p>
    <w:p w14:paraId="515F1F33">
      <w:pPr>
        <w:snapToGrid w:val="0"/>
        <w:spacing w:before="156" w:beforeLines="50" w:after="50" w:line="288" w:lineRule="auto"/>
        <w:jc w:val="left"/>
        <w:rPr>
          <w:rFonts w:hint="eastAsia" w:ascii="仿宋" w:hAnsi="仿宋" w:eastAsia="仿宋" w:cs="仿宋"/>
          <w:b/>
          <w:bCs/>
          <w:sz w:val="30"/>
          <w:szCs w:val="30"/>
        </w:rPr>
      </w:pPr>
    </w:p>
    <w:p w14:paraId="44FD88AE">
      <w:pPr>
        <w:snapToGrid w:val="0"/>
        <w:spacing w:before="156" w:beforeLines="50" w:after="50" w:line="288" w:lineRule="auto"/>
        <w:jc w:val="left"/>
        <w:rPr>
          <w:rFonts w:hint="eastAsia" w:ascii="仿宋" w:hAnsi="仿宋" w:eastAsia="仿宋" w:cs="仿宋"/>
          <w:b/>
          <w:bCs/>
          <w:sz w:val="30"/>
          <w:szCs w:val="30"/>
        </w:rPr>
      </w:pPr>
    </w:p>
    <w:p w14:paraId="69269D02">
      <w:pPr>
        <w:snapToGrid w:val="0"/>
        <w:spacing w:before="156" w:beforeLines="50" w:after="50" w:line="288" w:lineRule="auto"/>
        <w:jc w:val="left"/>
        <w:rPr>
          <w:rFonts w:hint="eastAsia" w:ascii="仿宋" w:hAnsi="仿宋" w:eastAsia="仿宋" w:cs="仿宋"/>
          <w:b/>
          <w:bCs/>
          <w:sz w:val="30"/>
          <w:szCs w:val="30"/>
        </w:rPr>
      </w:pPr>
    </w:p>
    <w:p w14:paraId="2E5033DA">
      <w:pPr>
        <w:snapToGrid w:val="0"/>
        <w:spacing w:before="156" w:beforeLines="50" w:after="50" w:line="288" w:lineRule="auto"/>
        <w:jc w:val="left"/>
        <w:rPr>
          <w:rFonts w:hint="eastAsia" w:ascii="仿宋" w:hAnsi="仿宋" w:eastAsia="仿宋" w:cs="仿宋"/>
          <w:b/>
          <w:bCs/>
          <w:sz w:val="30"/>
          <w:szCs w:val="30"/>
        </w:rPr>
      </w:pPr>
    </w:p>
    <w:p w14:paraId="264D70E5">
      <w:pPr>
        <w:snapToGrid w:val="0"/>
        <w:spacing w:before="156" w:beforeLines="50" w:after="50" w:line="288" w:lineRule="auto"/>
        <w:jc w:val="left"/>
        <w:rPr>
          <w:rFonts w:hint="eastAsia" w:ascii="仿宋" w:hAnsi="仿宋" w:eastAsia="仿宋" w:cs="仿宋"/>
          <w:b/>
          <w:bCs/>
          <w:sz w:val="30"/>
          <w:szCs w:val="30"/>
        </w:rPr>
      </w:pPr>
    </w:p>
    <w:p w14:paraId="1F1B4B48">
      <w:pPr>
        <w:snapToGrid w:val="0"/>
        <w:spacing w:before="156" w:beforeLines="50" w:after="50" w:line="288" w:lineRule="auto"/>
        <w:jc w:val="left"/>
        <w:rPr>
          <w:rFonts w:hint="eastAsia" w:ascii="仿宋" w:hAnsi="仿宋" w:eastAsia="仿宋" w:cs="仿宋"/>
          <w:b/>
          <w:bCs/>
          <w:sz w:val="30"/>
          <w:szCs w:val="30"/>
        </w:rPr>
      </w:pPr>
    </w:p>
    <w:p w14:paraId="38E2BE16">
      <w:pPr>
        <w:snapToGrid w:val="0"/>
        <w:spacing w:before="156" w:beforeLines="50" w:after="50" w:line="288" w:lineRule="auto"/>
        <w:jc w:val="left"/>
        <w:rPr>
          <w:rFonts w:hint="eastAsia" w:ascii="仿宋" w:hAnsi="仿宋" w:eastAsia="仿宋" w:cs="仿宋"/>
          <w:b/>
          <w:bCs/>
          <w:sz w:val="30"/>
          <w:szCs w:val="30"/>
        </w:rPr>
      </w:pPr>
    </w:p>
    <w:p w14:paraId="509C547A">
      <w:pPr>
        <w:snapToGrid w:val="0"/>
        <w:spacing w:before="156" w:beforeLines="50" w:after="50" w:line="288" w:lineRule="auto"/>
        <w:jc w:val="left"/>
        <w:rPr>
          <w:rFonts w:hint="eastAsia" w:ascii="仿宋" w:hAnsi="仿宋" w:eastAsia="仿宋" w:cs="仿宋"/>
          <w:b/>
          <w:bCs/>
          <w:sz w:val="30"/>
          <w:szCs w:val="30"/>
        </w:rPr>
      </w:pPr>
    </w:p>
    <w:p w14:paraId="12FEF4F9">
      <w:pPr>
        <w:snapToGrid w:val="0"/>
        <w:spacing w:before="156" w:beforeLines="50" w:after="50" w:line="288" w:lineRule="auto"/>
        <w:jc w:val="left"/>
        <w:rPr>
          <w:rFonts w:hint="eastAsia" w:ascii="仿宋" w:hAnsi="仿宋" w:eastAsia="仿宋" w:cs="仿宋"/>
          <w:b/>
          <w:bCs/>
          <w:sz w:val="30"/>
          <w:szCs w:val="30"/>
        </w:rPr>
      </w:pPr>
    </w:p>
    <w:p w14:paraId="18DD4CCD">
      <w:pPr>
        <w:snapToGrid w:val="0"/>
        <w:spacing w:before="156" w:beforeLines="50" w:after="50" w:line="288" w:lineRule="auto"/>
        <w:jc w:val="left"/>
        <w:rPr>
          <w:rFonts w:hint="eastAsia" w:ascii="仿宋" w:hAnsi="仿宋" w:eastAsia="仿宋" w:cs="仿宋"/>
          <w:b/>
          <w:bCs/>
          <w:sz w:val="30"/>
          <w:szCs w:val="30"/>
        </w:rPr>
      </w:pPr>
    </w:p>
    <w:p w14:paraId="33177E4E">
      <w:pPr>
        <w:snapToGrid w:val="0"/>
        <w:spacing w:before="156" w:beforeLines="50" w:after="50" w:line="288" w:lineRule="auto"/>
        <w:jc w:val="left"/>
        <w:rPr>
          <w:rFonts w:hint="eastAsia" w:ascii="仿宋" w:hAnsi="仿宋" w:eastAsia="仿宋" w:cs="仿宋"/>
          <w:b/>
          <w:bCs/>
          <w:sz w:val="30"/>
          <w:szCs w:val="30"/>
        </w:rPr>
      </w:pPr>
    </w:p>
    <w:p w14:paraId="46CDDD42">
      <w:pPr>
        <w:snapToGrid w:val="0"/>
        <w:spacing w:before="156" w:beforeLines="50" w:after="50" w:line="288" w:lineRule="auto"/>
        <w:jc w:val="left"/>
        <w:rPr>
          <w:rFonts w:hint="eastAsia" w:ascii="仿宋" w:hAnsi="仿宋" w:eastAsia="仿宋" w:cs="仿宋"/>
          <w:b/>
          <w:bCs/>
          <w:sz w:val="30"/>
          <w:szCs w:val="30"/>
        </w:rPr>
      </w:pPr>
    </w:p>
    <w:p w14:paraId="5A4262E9">
      <w:pPr>
        <w:snapToGrid w:val="0"/>
        <w:spacing w:before="156" w:beforeLines="50" w:after="50" w:line="288" w:lineRule="auto"/>
        <w:jc w:val="left"/>
        <w:rPr>
          <w:rFonts w:hint="eastAsia" w:ascii="仿宋" w:hAnsi="仿宋" w:eastAsia="仿宋" w:cs="仿宋"/>
          <w:b/>
          <w:bCs/>
          <w:sz w:val="30"/>
          <w:szCs w:val="30"/>
        </w:rPr>
      </w:pPr>
    </w:p>
    <w:p w14:paraId="7B8AF210">
      <w:pPr>
        <w:snapToGrid w:val="0"/>
        <w:spacing w:before="156" w:beforeLines="50" w:after="50" w:line="288" w:lineRule="auto"/>
        <w:jc w:val="left"/>
        <w:rPr>
          <w:rFonts w:hint="eastAsia" w:ascii="仿宋" w:hAnsi="仿宋" w:eastAsia="仿宋" w:cs="仿宋"/>
          <w:b/>
          <w:bCs/>
          <w:sz w:val="30"/>
          <w:szCs w:val="30"/>
        </w:rPr>
      </w:pPr>
    </w:p>
    <w:p w14:paraId="5238967D">
      <w:pPr>
        <w:snapToGrid w:val="0"/>
        <w:spacing w:before="156" w:beforeLines="50" w:after="50" w:line="288" w:lineRule="auto"/>
        <w:jc w:val="left"/>
        <w:rPr>
          <w:rFonts w:hint="eastAsia" w:ascii="仿宋" w:hAnsi="仿宋" w:eastAsia="仿宋" w:cs="仿宋"/>
          <w:b/>
          <w:bCs/>
          <w:sz w:val="30"/>
          <w:szCs w:val="30"/>
        </w:rPr>
      </w:pPr>
    </w:p>
    <w:p w14:paraId="5F50A330">
      <w:pPr>
        <w:snapToGrid w:val="0"/>
        <w:spacing w:before="156" w:beforeLines="50" w:after="50" w:line="288" w:lineRule="auto"/>
        <w:jc w:val="left"/>
        <w:rPr>
          <w:rFonts w:hint="eastAsia" w:ascii="仿宋" w:hAnsi="仿宋" w:eastAsia="仿宋" w:cs="仿宋"/>
          <w:b/>
          <w:bCs/>
          <w:sz w:val="30"/>
          <w:szCs w:val="30"/>
        </w:rPr>
      </w:pPr>
    </w:p>
    <w:p w14:paraId="3CEB4D13">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10、两定机构医疗保障信息平台信息或承诺</w:t>
      </w:r>
    </w:p>
    <w:p w14:paraId="635C6A82">
      <w:pPr>
        <w:pStyle w:val="34"/>
        <w:spacing w:afterLines="0" w:line="440" w:lineRule="exact"/>
        <w:ind w:firstLine="480"/>
        <w:rPr>
          <w:rFonts w:hint="eastAsia" w:ascii="仿宋" w:hAnsi="仿宋" w:eastAsia="仿宋" w:cs="仿宋"/>
          <w:sz w:val="28"/>
          <w:szCs w:val="28"/>
        </w:rPr>
      </w:pPr>
      <w:r>
        <w:rPr>
          <w:rFonts w:hint="eastAsia" w:ascii="仿宋" w:hAnsi="仿宋" w:eastAsia="仿宋" w:cs="仿宋"/>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rPr>
        <mc:AlternateContent>
          <mc:Choice Requires="wps">
            <w:drawing>
              <wp:anchor distT="0" distB="0" distL="114300" distR="114300" simplePos="0" relativeHeight="251662336"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5E3E8D7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2336;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5E3E8D74">
                      <w:pPr>
                        <w:jc w:val="center"/>
                      </w:pPr>
                      <w:r>
                        <w:rPr>
                          <w:rFonts w:hint="eastAsia"/>
                        </w:rPr>
                        <w:t>投标人</w:t>
                      </w:r>
                    </w:p>
                  </w:txbxContent>
                </v:textbox>
              </v:shape>
            </w:pict>
          </mc:Fallback>
        </mc:AlternateContent>
      </w:r>
    </w:p>
    <w:p w14:paraId="2A69F739">
      <w:pPr>
        <w:pStyle w:val="34"/>
        <w:spacing w:afterLines="0" w:line="440" w:lineRule="exact"/>
        <w:ind w:firstLine="0" w:firstLineChars="0"/>
        <w:rPr>
          <w:rFonts w:hint="eastAsia" w:ascii="仿宋" w:hAnsi="仿宋" w:eastAsia="仿宋" w:cs="仿宋"/>
          <w:sz w:val="28"/>
          <w:szCs w:val="28"/>
        </w:rPr>
      </w:pPr>
    </w:p>
    <w:p w14:paraId="4626F28C">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2E38C81C">
      <w:pPr>
        <w:snapToGrid w:val="0"/>
        <w:spacing w:before="156" w:beforeLines="50" w:after="50"/>
        <w:jc w:val="left"/>
        <w:rPr>
          <w:rFonts w:hint="eastAsia" w:ascii="仿宋" w:hAnsi="仿宋" w:eastAsia="仿宋" w:cs="仿宋"/>
          <w:b/>
          <w:bCs/>
          <w:sz w:val="30"/>
          <w:szCs w:val="30"/>
        </w:rPr>
      </w:pPr>
      <w:r>
        <w:rPr>
          <w:rFonts w:hint="eastAsia"/>
        </w:rPr>
        <mc:AlternateContent>
          <mc:Choice Requires="wps">
            <w:drawing>
              <wp:anchor distT="0" distB="0" distL="114300" distR="114300" simplePos="0" relativeHeight="251663360"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109EA68A">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3360;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109EA68A">
                      <w:pPr>
                        <w:jc w:val="center"/>
                      </w:pPr>
                      <w:r>
                        <w:rPr>
                          <w:rFonts w:hint="eastAsia"/>
                        </w:rPr>
                        <w:t>投标人</w:t>
                      </w:r>
                    </w:p>
                  </w:txbxContent>
                </v:textbox>
              </v:shape>
            </w:pict>
          </mc:Fallback>
        </mc:AlternateContent>
      </w:r>
      <w: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70E14574">
      <w:pPr>
        <w:snapToGrid w:val="0"/>
        <w:spacing w:before="156" w:beforeLines="50" w:after="50"/>
        <w:jc w:val="left"/>
        <w:rPr>
          <w:rFonts w:hint="eastAsia" w:ascii="仿宋" w:hAnsi="仿宋" w:eastAsia="仿宋" w:cs="仿宋"/>
          <w:kern w:val="0"/>
          <w:sz w:val="28"/>
          <w:szCs w:val="28"/>
        </w:rPr>
      </w:pPr>
    </w:p>
    <w:p w14:paraId="1852D574">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386E3DC3">
      <w:pPr>
        <w:snapToGrid w:val="0"/>
        <w:spacing w:before="156" w:beforeLines="50" w:after="50" w:line="288" w:lineRule="auto"/>
        <w:jc w:val="left"/>
        <w:rPr>
          <w:rFonts w:hint="eastAsia" w:ascii="仿宋" w:hAnsi="仿宋" w:eastAsia="仿宋" w:cs="仿宋"/>
          <w:b/>
          <w:bCs/>
          <w:sz w:val="30"/>
          <w:szCs w:val="30"/>
        </w:rPr>
      </w:pPr>
      <w:r>
        <w:rPr>
          <w:rFonts w:hint="eastAsia"/>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2239C50B">
      <w:pPr>
        <w:snapToGrid w:val="0"/>
        <w:spacing w:before="156" w:beforeLines="50" w:after="50" w:line="288" w:lineRule="auto"/>
        <w:jc w:val="left"/>
        <w:rPr>
          <w:rFonts w:hint="eastAsia" w:ascii="仿宋" w:hAnsi="仿宋" w:eastAsia="仿宋" w:cs="仿宋"/>
          <w:b/>
          <w:bCs/>
          <w:sz w:val="30"/>
          <w:szCs w:val="30"/>
        </w:rPr>
      </w:pPr>
    </w:p>
    <w:p w14:paraId="65B49557">
      <w:pPr>
        <w:snapToGrid w:val="0"/>
        <w:spacing w:before="156" w:beforeLines="50" w:after="50" w:line="288" w:lineRule="auto"/>
        <w:jc w:val="left"/>
        <w:rPr>
          <w:rFonts w:hint="eastAsia" w:ascii="仿宋" w:hAnsi="仿宋" w:eastAsia="仿宋" w:cs="仿宋"/>
          <w:b/>
          <w:bCs/>
          <w:sz w:val="30"/>
          <w:szCs w:val="30"/>
        </w:rPr>
      </w:pPr>
    </w:p>
    <w:p w14:paraId="0CAA950F">
      <w:pPr>
        <w:snapToGrid w:val="0"/>
        <w:spacing w:before="156" w:beforeLines="50" w:after="50" w:line="288" w:lineRule="auto"/>
        <w:jc w:val="center"/>
        <w:rPr>
          <w:rFonts w:hint="eastAsia" w:ascii="仿宋" w:hAnsi="仿宋" w:eastAsia="仿宋" w:cs="仿宋"/>
          <w:b/>
          <w:bCs/>
          <w:sz w:val="30"/>
          <w:szCs w:val="30"/>
        </w:rPr>
      </w:pPr>
      <w:r>
        <w:rPr>
          <w:rFonts w:hint="eastAsia" w:ascii="仿宋" w:hAnsi="仿宋" w:eastAsia="仿宋" w:cs="仿宋"/>
          <w:b/>
          <w:bCs/>
          <w:sz w:val="44"/>
          <w:szCs w:val="40"/>
        </w:rPr>
        <w:t>二、投标文件格式附件</w:t>
      </w:r>
    </w:p>
    <w:p w14:paraId="0781E9BA">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kern w:val="0"/>
          <w:sz w:val="24"/>
        </w:rPr>
        <w:t>投标文件制作请按照本采购文件“第二章供应商须知”第三部分“投标文件”的规定制作，有关格式附件如下：</w:t>
      </w:r>
    </w:p>
    <w:p w14:paraId="136DA150">
      <w:pPr>
        <w:snapToGrid w:val="0"/>
        <w:spacing w:before="156" w:beforeLines="50" w:after="50" w:line="288" w:lineRule="auto"/>
        <w:jc w:val="left"/>
        <w:rPr>
          <w:rFonts w:hint="eastAsia" w:ascii="仿宋" w:hAnsi="仿宋" w:eastAsia="仿宋" w:cs="仿宋"/>
          <w:b/>
          <w:bCs/>
          <w:sz w:val="30"/>
          <w:szCs w:val="30"/>
        </w:rPr>
      </w:pPr>
    </w:p>
    <w:p w14:paraId="0C63A0B8">
      <w:pPr>
        <w:snapToGrid w:val="0"/>
        <w:spacing w:before="156" w:beforeLines="50" w:after="50" w:line="288" w:lineRule="auto"/>
        <w:ind w:firstLine="600"/>
        <w:jc w:val="right"/>
        <w:rPr>
          <w:rFonts w:hint="eastAsia" w:ascii="仿宋" w:hAnsi="仿宋" w:eastAsia="仿宋" w:cs="仿宋"/>
          <w:bCs/>
          <w:sz w:val="30"/>
          <w:szCs w:val="30"/>
          <w:u w:val="single"/>
        </w:rPr>
      </w:pPr>
    </w:p>
    <w:p w14:paraId="2C1C0354">
      <w:pPr>
        <w:snapToGrid w:val="0"/>
        <w:spacing w:before="156" w:beforeLines="50" w:after="50" w:line="288" w:lineRule="auto"/>
        <w:ind w:firstLine="600"/>
        <w:jc w:val="right"/>
        <w:rPr>
          <w:rFonts w:hint="eastAsia" w:ascii="仿宋" w:hAnsi="仿宋" w:eastAsia="仿宋" w:cs="仿宋"/>
          <w:bCs/>
          <w:sz w:val="30"/>
          <w:szCs w:val="30"/>
          <w:u w:val="single"/>
        </w:rPr>
      </w:pPr>
    </w:p>
    <w:p w14:paraId="42DC785F">
      <w:pPr>
        <w:snapToGrid w:val="0"/>
        <w:spacing w:before="156" w:beforeLines="50" w:after="50" w:line="288" w:lineRule="auto"/>
        <w:ind w:firstLine="600"/>
        <w:jc w:val="right"/>
        <w:rPr>
          <w:rFonts w:hint="eastAsia" w:ascii="仿宋" w:hAnsi="仿宋" w:eastAsia="仿宋" w:cs="仿宋"/>
          <w:bCs/>
          <w:sz w:val="30"/>
          <w:szCs w:val="30"/>
          <w:u w:val="single"/>
        </w:rPr>
      </w:pPr>
    </w:p>
    <w:p w14:paraId="66B971C3">
      <w:pPr>
        <w:snapToGrid w:val="0"/>
        <w:spacing w:before="156" w:beforeLines="50" w:after="50" w:line="288" w:lineRule="auto"/>
        <w:ind w:firstLine="600"/>
        <w:jc w:val="right"/>
        <w:rPr>
          <w:rFonts w:hint="eastAsia" w:ascii="仿宋" w:hAnsi="仿宋" w:eastAsia="仿宋" w:cs="仿宋"/>
          <w:bCs/>
          <w:sz w:val="30"/>
          <w:szCs w:val="30"/>
          <w:u w:val="single"/>
        </w:rPr>
      </w:pPr>
    </w:p>
    <w:p w14:paraId="62FC8949">
      <w:pPr>
        <w:snapToGrid w:val="0"/>
        <w:spacing w:before="156" w:beforeLines="50" w:after="50" w:line="288" w:lineRule="auto"/>
        <w:ind w:firstLine="600"/>
        <w:jc w:val="right"/>
        <w:rPr>
          <w:rFonts w:hint="eastAsia" w:ascii="仿宋" w:hAnsi="仿宋" w:eastAsia="仿宋" w:cs="仿宋"/>
          <w:bCs/>
          <w:sz w:val="30"/>
          <w:szCs w:val="30"/>
          <w:u w:val="single"/>
        </w:rPr>
      </w:pPr>
    </w:p>
    <w:p w14:paraId="45A10375">
      <w:pPr>
        <w:snapToGrid w:val="0"/>
        <w:spacing w:before="156" w:beforeLines="50" w:after="50" w:line="288" w:lineRule="auto"/>
        <w:ind w:firstLine="600"/>
        <w:jc w:val="right"/>
        <w:rPr>
          <w:rFonts w:hint="eastAsia" w:ascii="仿宋" w:hAnsi="仿宋" w:eastAsia="仿宋" w:cs="仿宋"/>
          <w:bCs/>
          <w:sz w:val="30"/>
          <w:szCs w:val="30"/>
          <w:u w:val="single"/>
        </w:rPr>
      </w:pPr>
    </w:p>
    <w:p w14:paraId="0B119697">
      <w:pPr>
        <w:snapToGrid w:val="0"/>
        <w:spacing w:before="156" w:beforeLines="50" w:after="50" w:line="288" w:lineRule="auto"/>
        <w:ind w:firstLine="600"/>
        <w:jc w:val="right"/>
        <w:rPr>
          <w:rFonts w:hint="eastAsia" w:ascii="仿宋" w:hAnsi="仿宋" w:eastAsia="仿宋" w:cs="仿宋"/>
          <w:bCs/>
          <w:sz w:val="30"/>
          <w:szCs w:val="30"/>
          <w:u w:val="single"/>
        </w:rPr>
      </w:pPr>
    </w:p>
    <w:p w14:paraId="60DA72CE">
      <w:pPr>
        <w:snapToGrid w:val="0"/>
        <w:spacing w:before="156" w:beforeLines="50" w:after="50" w:line="288" w:lineRule="auto"/>
        <w:ind w:firstLine="600"/>
        <w:jc w:val="right"/>
        <w:rPr>
          <w:rFonts w:hint="eastAsia" w:ascii="仿宋" w:hAnsi="仿宋" w:eastAsia="仿宋" w:cs="仿宋"/>
          <w:bCs/>
          <w:sz w:val="30"/>
          <w:szCs w:val="30"/>
          <w:u w:val="single"/>
        </w:rPr>
      </w:pPr>
    </w:p>
    <w:p w14:paraId="33C41B9F">
      <w:pPr>
        <w:snapToGrid w:val="0"/>
        <w:spacing w:before="156" w:beforeLines="50" w:after="50" w:line="288" w:lineRule="auto"/>
        <w:ind w:firstLine="600"/>
        <w:jc w:val="right"/>
        <w:rPr>
          <w:rFonts w:hint="eastAsia" w:ascii="仿宋" w:hAnsi="仿宋" w:eastAsia="仿宋" w:cs="仿宋"/>
          <w:bCs/>
          <w:sz w:val="30"/>
          <w:szCs w:val="30"/>
          <w:u w:val="single"/>
        </w:rPr>
      </w:pPr>
    </w:p>
    <w:p w14:paraId="561CC732">
      <w:pPr>
        <w:snapToGrid w:val="0"/>
        <w:spacing w:before="156" w:beforeLines="50" w:after="50" w:line="288" w:lineRule="auto"/>
        <w:ind w:firstLine="600"/>
        <w:jc w:val="right"/>
        <w:rPr>
          <w:rFonts w:hint="eastAsia" w:ascii="仿宋" w:hAnsi="仿宋" w:eastAsia="仿宋" w:cs="仿宋"/>
          <w:bCs/>
          <w:sz w:val="30"/>
          <w:szCs w:val="30"/>
          <w:u w:val="single"/>
        </w:rPr>
      </w:pPr>
    </w:p>
    <w:p w14:paraId="6B2BB884">
      <w:pPr>
        <w:snapToGrid w:val="0"/>
        <w:spacing w:before="156" w:beforeLines="50" w:after="50" w:line="288" w:lineRule="auto"/>
        <w:ind w:firstLine="600"/>
        <w:jc w:val="right"/>
        <w:rPr>
          <w:rFonts w:hint="eastAsia" w:ascii="仿宋" w:hAnsi="仿宋" w:eastAsia="仿宋" w:cs="仿宋"/>
          <w:bCs/>
          <w:sz w:val="30"/>
          <w:szCs w:val="30"/>
          <w:u w:val="single"/>
        </w:rPr>
      </w:pPr>
    </w:p>
    <w:p w14:paraId="14CFD490">
      <w:pPr>
        <w:snapToGrid w:val="0"/>
        <w:spacing w:before="156" w:beforeLines="50" w:after="50" w:line="288" w:lineRule="auto"/>
        <w:ind w:firstLine="600"/>
        <w:jc w:val="right"/>
        <w:rPr>
          <w:rFonts w:hint="eastAsia" w:ascii="仿宋" w:hAnsi="仿宋" w:eastAsia="仿宋" w:cs="仿宋"/>
          <w:bCs/>
          <w:sz w:val="30"/>
          <w:szCs w:val="30"/>
          <w:u w:val="single"/>
        </w:rPr>
      </w:pPr>
    </w:p>
    <w:p w14:paraId="3A9FDB6C">
      <w:pPr>
        <w:snapToGrid w:val="0"/>
        <w:spacing w:before="156" w:beforeLines="50" w:after="50" w:line="288" w:lineRule="auto"/>
        <w:ind w:firstLine="600"/>
        <w:jc w:val="right"/>
        <w:rPr>
          <w:rFonts w:hint="eastAsia" w:ascii="仿宋" w:hAnsi="仿宋" w:eastAsia="仿宋" w:cs="仿宋"/>
          <w:bCs/>
          <w:sz w:val="30"/>
          <w:szCs w:val="30"/>
          <w:u w:val="single"/>
        </w:rPr>
      </w:pPr>
    </w:p>
    <w:p w14:paraId="6868C2FE">
      <w:pPr>
        <w:snapToGrid w:val="0"/>
        <w:spacing w:before="156" w:beforeLines="50" w:after="50" w:line="288" w:lineRule="auto"/>
        <w:ind w:firstLine="600"/>
        <w:jc w:val="right"/>
        <w:rPr>
          <w:rFonts w:hint="eastAsia" w:ascii="仿宋" w:hAnsi="仿宋" w:eastAsia="仿宋" w:cs="仿宋"/>
          <w:bCs/>
          <w:sz w:val="30"/>
          <w:szCs w:val="30"/>
          <w:u w:val="single"/>
        </w:rPr>
      </w:pPr>
    </w:p>
    <w:p w14:paraId="75CD8BB9">
      <w:pPr>
        <w:snapToGrid w:val="0"/>
        <w:spacing w:before="156" w:beforeLines="50" w:after="50" w:line="288" w:lineRule="auto"/>
        <w:ind w:firstLine="600"/>
        <w:jc w:val="right"/>
        <w:rPr>
          <w:rFonts w:hint="eastAsia" w:ascii="仿宋" w:hAnsi="仿宋" w:eastAsia="仿宋" w:cs="仿宋"/>
          <w:bCs/>
          <w:sz w:val="30"/>
          <w:szCs w:val="30"/>
          <w:u w:val="single"/>
        </w:rPr>
      </w:pPr>
    </w:p>
    <w:p w14:paraId="2805FFED">
      <w:pPr>
        <w:snapToGrid w:val="0"/>
        <w:spacing w:before="156" w:beforeLines="50" w:after="50" w:line="288" w:lineRule="auto"/>
        <w:ind w:firstLine="600"/>
        <w:jc w:val="right"/>
        <w:rPr>
          <w:rFonts w:hint="eastAsia" w:ascii="仿宋" w:hAnsi="仿宋" w:eastAsia="仿宋" w:cs="仿宋"/>
          <w:bCs/>
          <w:sz w:val="30"/>
          <w:szCs w:val="30"/>
          <w:u w:val="single"/>
        </w:rPr>
      </w:pPr>
    </w:p>
    <w:p w14:paraId="39163A1C">
      <w:pPr>
        <w:snapToGrid w:val="0"/>
        <w:spacing w:before="156" w:beforeLines="50" w:after="50" w:line="288" w:lineRule="auto"/>
        <w:ind w:firstLine="600"/>
        <w:jc w:val="right"/>
        <w:rPr>
          <w:rFonts w:hint="eastAsia" w:ascii="仿宋" w:hAnsi="仿宋" w:eastAsia="仿宋" w:cs="仿宋"/>
          <w:bCs/>
          <w:sz w:val="30"/>
          <w:szCs w:val="30"/>
          <w:u w:val="single"/>
        </w:rPr>
      </w:pPr>
    </w:p>
    <w:p w14:paraId="58452648">
      <w:pPr>
        <w:snapToGrid w:val="0"/>
        <w:spacing w:before="156" w:beforeLines="50" w:after="50" w:line="288" w:lineRule="auto"/>
        <w:ind w:firstLine="600"/>
        <w:jc w:val="right"/>
        <w:rPr>
          <w:rFonts w:hint="eastAsia" w:ascii="仿宋" w:hAnsi="仿宋" w:eastAsia="仿宋" w:cs="仿宋"/>
          <w:bCs/>
          <w:sz w:val="30"/>
          <w:szCs w:val="30"/>
          <w:u w:val="single"/>
        </w:rPr>
      </w:pPr>
    </w:p>
    <w:p w14:paraId="3E010BF6">
      <w:pPr>
        <w:snapToGrid w:val="0"/>
        <w:spacing w:before="156" w:beforeLines="50" w:after="50" w:line="288" w:lineRule="auto"/>
        <w:ind w:firstLine="600"/>
        <w:jc w:val="right"/>
        <w:rPr>
          <w:rFonts w:hint="eastAsia" w:ascii="仿宋" w:hAnsi="仿宋" w:eastAsia="仿宋" w:cs="仿宋"/>
          <w:bCs/>
          <w:sz w:val="30"/>
          <w:szCs w:val="30"/>
          <w:u w:val="single"/>
        </w:rPr>
      </w:pPr>
    </w:p>
    <w:p w14:paraId="2BE499DC">
      <w:pPr>
        <w:snapToGrid w:val="0"/>
        <w:spacing w:before="156" w:beforeLines="50" w:after="50" w:line="288" w:lineRule="auto"/>
        <w:ind w:firstLine="600"/>
        <w:jc w:val="right"/>
        <w:rPr>
          <w:rFonts w:hint="eastAsia" w:ascii="仿宋" w:hAnsi="仿宋" w:eastAsia="仿宋" w:cs="仿宋"/>
          <w:bCs/>
          <w:sz w:val="30"/>
          <w:szCs w:val="30"/>
        </w:rPr>
      </w:pPr>
      <w:r>
        <w:rPr>
          <w:rFonts w:hint="eastAsia" w:ascii="仿宋" w:hAnsi="仿宋" w:eastAsia="仿宋" w:cs="仿宋"/>
          <w:bCs/>
          <w:sz w:val="30"/>
          <w:szCs w:val="30"/>
          <w:u w:val="single"/>
        </w:rPr>
        <w:t>（填写正本或副本）</w:t>
      </w:r>
    </w:p>
    <w:p w14:paraId="6B888F27">
      <w:pPr>
        <w:spacing w:line="288" w:lineRule="auto"/>
        <w:ind w:right="-110" w:firstLine="600"/>
        <w:rPr>
          <w:rFonts w:hint="eastAsia" w:ascii="仿宋" w:hAnsi="仿宋" w:eastAsia="仿宋" w:cs="仿宋"/>
          <w:spacing w:val="40"/>
          <w:sz w:val="30"/>
          <w:szCs w:val="30"/>
        </w:rPr>
      </w:pPr>
      <w:r>
        <w:rPr>
          <w:rFonts w:hint="eastAsia" w:ascii="仿宋" w:hAnsi="仿宋" w:eastAsia="仿宋" w:cs="仿宋"/>
          <w:sz w:val="30"/>
          <w:szCs w:val="30"/>
        </w:rPr>
        <w:t>项目名称：</w:t>
      </w:r>
    </w:p>
    <w:p w14:paraId="7F5D0350">
      <w:pPr>
        <w:spacing w:before="312" w:beforeLines="100" w:line="288" w:lineRule="auto"/>
        <w:ind w:firstLine="600"/>
        <w:rPr>
          <w:rFonts w:hint="eastAsia" w:ascii="仿宋" w:hAnsi="仿宋" w:eastAsia="仿宋" w:cs="仿宋"/>
          <w:sz w:val="30"/>
          <w:szCs w:val="30"/>
          <w:u w:val="single"/>
        </w:rPr>
      </w:pPr>
      <w:r>
        <w:rPr>
          <w:rFonts w:hint="eastAsia" w:ascii="仿宋" w:hAnsi="仿宋" w:eastAsia="仿宋" w:cs="仿宋"/>
          <w:sz w:val="30"/>
          <w:szCs w:val="30"/>
        </w:rPr>
        <w:t>项目编号：</w:t>
      </w:r>
    </w:p>
    <w:p w14:paraId="2823F89F">
      <w:pPr>
        <w:spacing w:before="312" w:beforeLines="100" w:line="288" w:lineRule="auto"/>
        <w:ind w:firstLine="600"/>
        <w:rPr>
          <w:rFonts w:hint="eastAsia" w:ascii="仿宋" w:hAnsi="仿宋" w:eastAsia="仿宋" w:cs="仿宋"/>
          <w:sz w:val="30"/>
          <w:szCs w:val="30"/>
        </w:rPr>
      </w:pPr>
      <w:r>
        <w:rPr>
          <w:rFonts w:hint="eastAsia" w:ascii="仿宋" w:hAnsi="仿宋" w:eastAsia="仿宋" w:cs="仿宋"/>
          <w:sz w:val="30"/>
          <w:szCs w:val="30"/>
        </w:rPr>
        <w:t>标 段 号：标段</w:t>
      </w:r>
    </w:p>
    <w:p w14:paraId="70577CE3">
      <w:pPr>
        <w:spacing w:line="288" w:lineRule="auto"/>
        <w:ind w:right="6"/>
        <w:jc w:val="center"/>
        <w:rPr>
          <w:rFonts w:hint="eastAsia" w:ascii="仿宋" w:hAnsi="仿宋" w:eastAsia="仿宋" w:cs="仿宋"/>
          <w:sz w:val="72"/>
          <w:szCs w:val="72"/>
        </w:rPr>
      </w:pPr>
    </w:p>
    <w:p w14:paraId="1B7DD6D9">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商</w:t>
      </w:r>
    </w:p>
    <w:p w14:paraId="6A6CF5D5">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务</w:t>
      </w:r>
    </w:p>
    <w:p w14:paraId="7FFEFE87">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和</w:t>
      </w:r>
    </w:p>
    <w:p w14:paraId="136F6F66">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技</w:t>
      </w:r>
    </w:p>
    <w:p w14:paraId="4BEA29D5">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术</w:t>
      </w:r>
    </w:p>
    <w:p w14:paraId="3EE2E2D5">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文</w:t>
      </w:r>
    </w:p>
    <w:p w14:paraId="5C231994">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件</w:t>
      </w:r>
    </w:p>
    <w:p w14:paraId="5A8CC37B">
      <w:pPr>
        <w:spacing w:line="288" w:lineRule="auto"/>
        <w:ind w:right="7" w:firstLine="720"/>
        <w:jc w:val="center"/>
        <w:rPr>
          <w:rFonts w:hint="eastAsia" w:ascii="仿宋" w:hAnsi="仿宋" w:eastAsia="仿宋" w:cs="仿宋"/>
          <w:sz w:val="36"/>
          <w:szCs w:val="36"/>
        </w:rPr>
      </w:pPr>
    </w:p>
    <w:p w14:paraId="44C4BB9D">
      <w:pPr>
        <w:spacing w:line="288" w:lineRule="auto"/>
        <w:ind w:right="-110" w:firstLine="760"/>
        <w:rPr>
          <w:rFonts w:hint="eastAsia" w:ascii="仿宋" w:hAnsi="仿宋" w:eastAsia="仿宋" w:cs="仿宋"/>
          <w:spacing w:val="40"/>
          <w:sz w:val="30"/>
          <w:szCs w:val="30"/>
        </w:rPr>
      </w:pPr>
    </w:p>
    <w:p w14:paraId="0D9B5A3A">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供应商名称（盖章）：</w:t>
      </w:r>
    </w:p>
    <w:p w14:paraId="41A8E2B1">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地址：</w:t>
      </w:r>
    </w:p>
    <w:p w14:paraId="7094EAD5">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日期：</w:t>
      </w:r>
    </w:p>
    <w:p w14:paraId="163ECD17">
      <w:pPr>
        <w:spacing w:line="288" w:lineRule="auto"/>
        <w:ind w:firstLine="562"/>
        <w:jc w:val="left"/>
        <w:rPr>
          <w:rFonts w:hint="eastAsia" w:ascii="仿宋" w:hAnsi="仿宋" w:eastAsia="仿宋" w:cs="仿宋"/>
          <w:b/>
          <w:sz w:val="28"/>
          <w:szCs w:val="28"/>
        </w:rPr>
      </w:pPr>
    </w:p>
    <w:p w14:paraId="42AA80C6">
      <w:pPr>
        <w:snapToGrid w:val="0"/>
        <w:spacing w:before="156" w:beforeLines="50" w:after="50" w:line="288" w:lineRule="auto"/>
        <w:rPr>
          <w:rFonts w:hint="eastAsia" w:ascii="仿宋" w:hAnsi="仿宋" w:eastAsia="仿宋" w:cs="仿宋"/>
          <w:sz w:val="30"/>
          <w:szCs w:val="30"/>
        </w:rPr>
      </w:pPr>
    </w:p>
    <w:p w14:paraId="04F5AC5E">
      <w:pPr>
        <w:snapToGrid w:val="0"/>
        <w:spacing w:before="156" w:beforeLines="50" w:after="50" w:line="288" w:lineRule="auto"/>
        <w:ind w:firstLine="600"/>
        <w:jc w:val="center"/>
        <w:rPr>
          <w:rFonts w:hint="eastAsia" w:ascii="仿宋" w:hAnsi="仿宋" w:eastAsia="仿宋" w:cs="仿宋"/>
          <w:sz w:val="30"/>
          <w:szCs w:val="30"/>
        </w:rPr>
      </w:pPr>
      <w:r>
        <w:rPr>
          <w:rFonts w:hint="eastAsia" w:ascii="仿宋" w:hAnsi="仿宋" w:eastAsia="仿宋" w:cs="仿宋"/>
          <w:sz w:val="30"/>
          <w:szCs w:val="30"/>
        </w:rPr>
        <w:t>目录</w:t>
      </w:r>
    </w:p>
    <w:p w14:paraId="13AAF5FE">
      <w:pPr>
        <w:pStyle w:val="39"/>
        <w:spacing w:line="288" w:lineRule="auto"/>
        <w:ind w:firstLine="480"/>
        <w:jc w:val="left"/>
        <w:rPr>
          <w:rFonts w:hint="eastAsia" w:ascii="仿宋" w:hAnsi="仿宋" w:eastAsia="仿宋" w:cs="仿宋"/>
        </w:rPr>
      </w:pPr>
      <w:r>
        <w:rPr>
          <w:rFonts w:hint="eastAsia" w:ascii="仿宋" w:hAnsi="仿宋" w:eastAsia="仿宋" w:cs="仿宋"/>
        </w:rPr>
        <w:t>1.投标声明函………………………………………………………………（页码）</w:t>
      </w:r>
    </w:p>
    <w:p w14:paraId="08B97338">
      <w:pPr>
        <w:pStyle w:val="39"/>
        <w:spacing w:line="288" w:lineRule="auto"/>
        <w:ind w:firstLine="480"/>
        <w:jc w:val="left"/>
        <w:rPr>
          <w:rFonts w:hint="eastAsia" w:ascii="仿宋" w:hAnsi="仿宋" w:eastAsia="仿宋" w:cs="仿宋"/>
        </w:rPr>
      </w:pPr>
      <w:r>
        <w:rPr>
          <w:rFonts w:hint="eastAsia" w:ascii="仿宋" w:hAnsi="仿宋" w:eastAsia="仿宋" w:cs="仿宋"/>
        </w:rPr>
        <w:t>2.法定代表人授权委托书…………………………………………………（页码）</w:t>
      </w:r>
    </w:p>
    <w:p w14:paraId="3767A24A">
      <w:pPr>
        <w:pStyle w:val="39"/>
        <w:spacing w:line="288" w:lineRule="auto"/>
        <w:ind w:firstLine="480"/>
        <w:jc w:val="left"/>
        <w:rPr>
          <w:rFonts w:hint="eastAsia" w:ascii="仿宋" w:hAnsi="仿宋" w:eastAsia="仿宋" w:cs="仿宋"/>
        </w:rPr>
      </w:pPr>
      <w:r>
        <w:rPr>
          <w:rFonts w:hint="eastAsia" w:ascii="仿宋" w:hAnsi="仿宋" w:eastAsia="仿宋" w:cs="仿宋"/>
        </w:rPr>
        <w:t>3.法定代表人及其授权代表身份证………………………………………（页码）</w:t>
      </w:r>
    </w:p>
    <w:p w14:paraId="11E057EE">
      <w:pPr>
        <w:pStyle w:val="39"/>
        <w:spacing w:line="288" w:lineRule="auto"/>
        <w:ind w:firstLine="480"/>
        <w:jc w:val="left"/>
        <w:rPr>
          <w:rFonts w:hint="eastAsia" w:ascii="仿宋" w:hAnsi="仿宋" w:eastAsia="仿宋" w:cs="仿宋"/>
        </w:rPr>
      </w:pPr>
      <w:r>
        <w:rPr>
          <w:rFonts w:hint="eastAsia" w:ascii="仿宋" w:hAnsi="仿宋" w:eastAsia="仿宋" w:cs="仿宋"/>
        </w:rPr>
        <w:t>4.授权代表社保证明………………………………………………………（页码）</w:t>
      </w:r>
    </w:p>
    <w:p w14:paraId="2F6C68AF">
      <w:pPr>
        <w:pStyle w:val="39"/>
        <w:spacing w:line="288" w:lineRule="auto"/>
        <w:ind w:firstLine="480"/>
        <w:jc w:val="left"/>
        <w:rPr>
          <w:rFonts w:hint="eastAsia" w:ascii="仿宋" w:hAnsi="仿宋" w:eastAsia="仿宋" w:cs="仿宋"/>
        </w:rPr>
      </w:pPr>
      <w:r>
        <w:rPr>
          <w:rFonts w:hint="eastAsia" w:ascii="仿宋" w:hAnsi="仿宋" w:eastAsia="仿宋" w:cs="仿宋"/>
        </w:rPr>
        <w:t>5.资格条件证明材料</w:t>
      </w:r>
    </w:p>
    <w:p w14:paraId="7046283E">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5.1营业执照(或事业法人登记证书)复印件…………………………（页码）</w:t>
      </w:r>
    </w:p>
    <w:p w14:paraId="2C15724D">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5.2供应商基本资格条件书面承诺函…………………………………（页码）</w:t>
      </w:r>
    </w:p>
    <w:p w14:paraId="4D8AA83D">
      <w:pPr>
        <w:pStyle w:val="39"/>
        <w:spacing w:line="288" w:lineRule="auto"/>
        <w:ind w:firstLine="720" w:firstLineChars="300"/>
        <w:jc w:val="left"/>
        <w:rPr>
          <w:rFonts w:hint="eastAsia" w:ascii="仿宋" w:hAnsi="仿宋" w:eastAsia="仿宋" w:cs="仿宋"/>
        </w:rPr>
      </w:pPr>
      <w:r>
        <w:rPr>
          <w:rFonts w:hint="eastAsia" w:ascii="仿宋" w:hAnsi="仿宋" w:eastAsia="仿宋" w:cs="仿宋"/>
        </w:rPr>
        <w:t>5.3特定资格条件证明材料……………………………………………（页码）</w:t>
      </w:r>
    </w:p>
    <w:p w14:paraId="2F6D7AA5">
      <w:pPr>
        <w:pStyle w:val="39"/>
        <w:spacing w:line="288" w:lineRule="auto"/>
        <w:ind w:firstLine="720" w:firstLineChars="300"/>
        <w:jc w:val="left"/>
        <w:rPr>
          <w:rFonts w:hint="eastAsia" w:ascii="仿宋" w:hAnsi="仿宋" w:eastAsia="仿宋" w:cs="仿宋"/>
          <w:lang w:val="zh-CN"/>
        </w:rPr>
      </w:pPr>
      <w:r>
        <w:rPr>
          <w:rFonts w:hint="eastAsia" w:ascii="仿宋" w:hAnsi="仿宋" w:eastAsia="仿宋" w:cs="仿宋"/>
        </w:rPr>
        <w:t>5.4</w:t>
      </w:r>
      <w:r>
        <w:rPr>
          <w:rFonts w:hint="eastAsia" w:ascii="仿宋" w:hAnsi="仿宋" w:eastAsia="仿宋" w:cs="仿宋"/>
          <w:lang w:val="zh-CN"/>
        </w:rPr>
        <w:t>供应商廉洁自律承诺书……………………………………………（页码）</w:t>
      </w:r>
    </w:p>
    <w:p w14:paraId="70000587">
      <w:pPr>
        <w:pStyle w:val="39"/>
        <w:spacing w:line="288" w:lineRule="auto"/>
        <w:ind w:firstLine="480"/>
        <w:jc w:val="left"/>
        <w:rPr>
          <w:rFonts w:hint="eastAsia" w:ascii="仿宋" w:hAnsi="仿宋" w:eastAsia="仿宋" w:cs="仿宋"/>
        </w:rPr>
      </w:pPr>
      <w:r>
        <w:rPr>
          <w:rFonts w:hint="eastAsia" w:ascii="仿宋" w:hAnsi="仿宋" w:eastAsia="仿宋" w:cs="仿宋"/>
        </w:rPr>
        <w:t>6.评分对应表………………………………………………………………（页码）</w:t>
      </w:r>
    </w:p>
    <w:p w14:paraId="2123DE6F">
      <w:pPr>
        <w:pStyle w:val="39"/>
        <w:spacing w:line="288" w:lineRule="auto"/>
        <w:ind w:firstLine="480"/>
        <w:jc w:val="left"/>
        <w:rPr>
          <w:rFonts w:hint="eastAsia"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p>
    <w:p w14:paraId="71F093EB">
      <w:pPr>
        <w:pStyle w:val="39"/>
        <w:spacing w:line="288" w:lineRule="auto"/>
        <w:ind w:firstLine="480"/>
        <w:jc w:val="left"/>
        <w:rPr>
          <w:rFonts w:hint="eastAsia" w:ascii="仿宋" w:hAnsi="仿宋" w:eastAsia="仿宋" w:cs="仿宋"/>
        </w:rPr>
      </w:pPr>
      <w:r>
        <w:rPr>
          <w:rFonts w:hint="eastAsia" w:ascii="仿宋" w:hAnsi="仿宋" w:eastAsia="仿宋" w:cs="仿宋"/>
        </w:rPr>
        <w:t>8.两定机构医疗保障信息平台信息或承诺……………………</w:t>
      </w:r>
      <w:r>
        <w:rPr>
          <w:rFonts w:hint="eastAsia" w:ascii="仿宋" w:hAnsi="仿宋" w:eastAsia="仿宋" w:cs="仿宋"/>
          <w:lang w:val="zh-CN"/>
        </w:rPr>
        <w:t>……</w:t>
      </w:r>
      <w:r>
        <w:rPr>
          <w:rFonts w:hint="eastAsia" w:ascii="仿宋" w:hAnsi="仿宋" w:eastAsia="仿宋" w:cs="仿宋"/>
        </w:rPr>
        <w:t>……（页码）</w:t>
      </w:r>
    </w:p>
    <w:p w14:paraId="416ED6F6">
      <w:pPr>
        <w:pStyle w:val="39"/>
        <w:spacing w:line="288" w:lineRule="auto"/>
        <w:ind w:firstLine="480"/>
        <w:jc w:val="left"/>
        <w:rPr>
          <w:rFonts w:hint="eastAsia" w:ascii="仿宋" w:hAnsi="仿宋" w:eastAsia="仿宋" w:cs="仿宋"/>
        </w:rPr>
      </w:pPr>
      <w:r>
        <w:rPr>
          <w:rFonts w:hint="eastAsia" w:ascii="仿宋" w:hAnsi="仿宋" w:eastAsia="仿宋" w:cs="仿宋"/>
        </w:rPr>
        <w:t>9.投标人综合实力相关资料………………………………………………（页码）</w:t>
      </w:r>
    </w:p>
    <w:p w14:paraId="64211F28">
      <w:pPr>
        <w:pStyle w:val="39"/>
        <w:spacing w:line="288" w:lineRule="auto"/>
        <w:ind w:firstLine="480"/>
        <w:jc w:val="left"/>
        <w:rPr>
          <w:rFonts w:hint="eastAsia" w:ascii="仿宋" w:hAnsi="仿宋" w:eastAsia="仿宋" w:cs="仿宋"/>
        </w:rPr>
      </w:pPr>
      <w:r>
        <w:rPr>
          <w:rFonts w:hint="eastAsia" w:ascii="仿宋" w:hAnsi="仿宋" w:eastAsia="仿宋" w:cs="仿宋"/>
        </w:rPr>
        <w:t>10.投标人资信相关证明材料 ……………………………………………（页码）</w:t>
      </w:r>
    </w:p>
    <w:p w14:paraId="7BAF200F">
      <w:pPr>
        <w:pStyle w:val="39"/>
        <w:spacing w:line="288" w:lineRule="auto"/>
        <w:ind w:firstLine="480"/>
        <w:jc w:val="left"/>
        <w:rPr>
          <w:rFonts w:hint="eastAsia" w:ascii="仿宋" w:hAnsi="仿宋" w:eastAsia="仿宋" w:cs="仿宋"/>
        </w:rPr>
      </w:pPr>
      <w:r>
        <w:rPr>
          <w:rFonts w:hint="eastAsia" w:ascii="仿宋" w:hAnsi="仿宋" w:eastAsia="仿宋" w:cs="仿宋"/>
        </w:rPr>
        <w:t>11.投标产品市场占有率相关证明材料 ………</w:t>
      </w:r>
      <w:r>
        <w:rPr>
          <w:rFonts w:hint="eastAsia" w:ascii="仿宋" w:hAnsi="仿宋" w:eastAsia="仿宋" w:cs="仿宋"/>
          <w:lang w:val="zh-CN"/>
        </w:rPr>
        <w:t>…</w:t>
      </w:r>
      <w:r>
        <w:rPr>
          <w:rFonts w:hint="eastAsia" w:ascii="仿宋" w:hAnsi="仿宋" w:eastAsia="仿宋" w:cs="仿宋"/>
        </w:rPr>
        <w:t>………………………（页码）</w:t>
      </w:r>
    </w:p>
    <w:p w14:paraId="3F0C55B9">
      <w:pPr>
        <w:pStyle w:val="39"/>
        <w:spacing w:line="288" w:lineRule="auto"/>
        <w:ind w:firstLine="480"/>
        <w:jc w:val="left"/>
        <w:rPr>
          <w:rFonts w:hint="eastAsia" w:ascii="仿宋" w:hAnsi="仿宋" w:eastAsia="仿宋" w:cs="仿宋"/>
        </w:rPr>
      </w:pPr>
      <w:r>
        <w:rPr>
          <w:rFonts w:hint="eastAsia" w:ascii="仿宋" w:hAnsi="仿宋" w:eastAsia="仿宋" w:cs="仿宋"/>
        </w:rPr>
        <w:t>12</w:t>
      </w:r>
      <w:r>
        <w:rPr>
          <w:rFonts w:hint="eastAsia" w:ascii="仿宋" w:hAnsi="仿宋" w:eastAsia="仿宋" w:cs="仿宋"/>
          <w:lang w:val="zh-CN"/>
        </w:rPr>
        <w:t>.</w:t>
      </w:r>
      <w:r>
        <w:rPr>
          <w:rFonts w:hint="eastAsia" w:ascii="仿宋" w:hAnsi="仿宋" w:eastAsia="仿宋" w:cs="仿宋"/>
        </w:rPr>
        <w:t>参数要求相关资料（如有） ………</w:t>
      </w:r>
      <w:r>
        <w:rPr>
          <w:rFonts w:hint="eastAsia" w:ascii="仿宋" w:hAnsi="仿宋" w:eastAsia="仿宋" w:cs="仿宋"/>
          <w:lang w:val="zh-CN"/>
        </w:rPr>
        <w:t>…</w:t>
      </w:r>
      <w:r>
        <w:rPr>
          <w:rFonts w:hint="eastAsia" w:ascii="仿宋" w:hAnsi="仿宋" w:eastAsia="仿宋" w:cs="仿宋"/>
        </w:rPr>
        <w:t>………………………………（页码）</w:t>
      </w:r>
    </w:p>
    <w:p w14:paraId="1594D957">
      <w:pPr>
        <w:pStyle w:val="39"/>
        <w:spacing w:line="288" w:lineRule="auto"/>
        <w:ind w:firstLine="480"/>
        <w:jc w:val="left"/>
        <w:rPr>
          <w:rFonts w:hint="eastAsia" w:ascii="仿宋" w:hAnsi="仿宋" w:eastAsia="仿宋" w:cs="仿宋"/>
          <w:lang w:val="zh-CN"/>
        </w:rPr>
      </w:pPr>
      <w:r>
        <w:rPr>
          <w:rFonts w:hint="eastAsia" w:ascii="仿宋" w:hAnsi="仿宋" w:eastAsia="仿宋" w:cs="仿宋"/>
        </w:rPr>
        <w:t>13</w:t>
      </w:r>
      <w:r>
        <w:rPr>
          <w:rFonts w:hint="eastAsia" w:ascii="仿宋" w:hAnsi="仿宋" w:eastAsia="仿宋" w:cs="仿宋"/>
          <w:lang w:val="zh-CN"/>
        </w:rPr>
        <w:t>.</w:t>
      </w:r>
      <w:r>
        <w:rPr>
          <w:rFonts w:hint="eastAsia" w:ascii="仿宋" w:hAnsi="仿宋" w:eastAsia="仿宋" w:cs="仿宋"/>
        </w:rPr>
        <w:t xml:space="preserve">投标产品质量相关资料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DFF0EEC">
      <w:pPr>
        <w:pStyle w:val="39"/>
        <w:spacing w:line="288" w:lineRule="auto"/>
        <w:ind w:firstLine="480"/>
        <w:jc w:val="left"/>
        <w:rPr>
          <w:rFonts w:hint="eastAsia" w:ascii="仿宋" w:hAnsi="仿宋" w:eastAsia="仿宋" w:cs="仿宋"/>
        </w:rPr>
      </w:pPr>
      <w:r>
        <w:rPr>
          <w:rFonts w:hint="eastAsia" w:ascii="仿宋" w:hAnsi="仿宋" w:eastAsia="仿宋" w:cs="仿宋"/>
        </w:rPr>
        <w:t>14</w:t>
      </w:r>
      <w:r>
        <w:rPr>
          <w:rFonts w:hint="eastAsia" w:ascii="仿宋" w:hAnsi="仿宋" w:eastAsia="仿宋" w:cs="仿宋"/>
          <w:lang w:val="zh-CN"/>
        </w:rPr>
        <w:t>.</w:t>
      </w:r>
      <w:r>
        <w:rPr>
          <w:rFonts w:hint="eastAsia" w:ascii="仿宋" w:hAnsi="仿宋" w:eastAsia="仿宋" w:cs="仿宋"/>
        </w:rPr>
        <w:t xml:space="preserve">售后服务相关资料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45F30F7C">
      <w:pPr>
        <w:pStyle w:val="39"/>
        <w:spacing w:line="288" w:lineRule="auto"/>
        <w:ind w:firstLine="480"/>
        <w:jc w:val="left"/>
        <w:rPr>
          <w:rFonts w:hint="eastAsia" w:ascii="仿宋" w:hAnsi="仿宋" w:eastAsia="仿宋" w:cs="仿宋"/>
        </w:rPr>
      </w:pPr>
      <w:r>
        <w:rPr>
          <w:rFonts w:hint="eastAsia" w:ascii="仿宋" w:hAnsi="仿宋" w:eastAsia="仿宋" w:cs="仿宋"/>
        </w:rPr>
        <w:t>15.其他优惠条件相关资料 ………………………………………………（页码）</w:t>
      </w:r>
    </w:p>
    <w:p w14:paraId="0B2CE29F">
      <w:pPr>
        <w:pStyle w:val="39"/>
        <w:spacing w:line="288" w:lineRule="auto"/>
        <w:ind w:firstLine="480"/>
        <w:jc w:val="left"/>
        <w:rPr>
          <w:rFonts w:hint="eastAsia" w:ascii="仿宋" w:hAnsi="仿宋" w:eastAsia="仿宋" w:cs="仿宋"/>
        </w:rPr>
      </w:pPr>
      <w:r>
        <w:rPr>
          <w:rFonts w:hint="eastAsia" w:ascii="仿宋" w:hAnsi="仿宋" w:eastAsia="仿宋" w:cs="仿宋"/>
        </w:rPr>
        <w:t>16.</w:t>
      </w:r>
      <w:r>
        <w:rPr>
          <w:rFonts w:hint="eastAsia" w:ascii="仿宋" w:hAnsi="仿宋" w:eastAsia="仿宋" w:cs="仿宋"/>
          <w:lang w:val="zh-CN"/>
        </w:rPr>
        <w:t>其他商务技术（资信）文件或说明</w:t>
      </w:r>
      <w:r>
        <w:rPr>
          <w:rFonts w:hint="eastAsia" w:ascii="仿宋" w:hAnsi="仿宋" w:eastAsia="仿宋" w:cs="仿宋"/>
        </w:rPr>
        <w:t xml:space="preserve"> </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E3F90F2">
      <w:pPr>
        <w:pStyle w:val="39"/>
        <w:spacing w:line="288" w:lineRule="auto"/>
        <w:ind w:left="0" w:firstLine="0" w:firstLineChars="0"/>
        <w:jc w:val="left"/>
        <w:rPr>
          <w:rFonts w:hint="eastAsia" w:ascii="仿宋" w:hAnsi="仿宋" w:eastAsia="仿宋" w:cs="仿宋"/>
          <w:lang w:val="zh-CN"/>
        </w:rPr>
      </w:pPr>
    </w:p>
    <w:p w14:paraId="6ADB1B4E">
      <w:pPr>
        <w:pStyle w:val="39"/>
        <w:spacing w:line="288" w:lineRule="auto"/>
        <w:ind w:left="0" w:firstLine="0" w:firstLineChars="0"/>
        <w:jc w:val="left"/>
        <w:rPr>
          <w:rFonts w:hint="eastAsia" w:ascii="仿宋" w:hAnsi="仿宋" w:eastAsia="仿宋" w:cs="仿宋"/>
          <w:lang w:val="zh-CN"/>
        </w:rPr>
      </w:pPr>
      <w:r>
        <w:rPr>
          <w:rFonts w:hint="eastAsia" w:ascii="仿宋" w:hAnsi="仿宋" w:eastAsia="仿宋" w:cs="仿宋"/>
          <w:lang w:val="zh-CN"/>
        </w:rPr>
        <w:t>注：以上文件投标供应商可以在本采购文件提供的格式范本基础上适当微调，使得内容更加完备。</w:t>
      </w:r>
    </w:p>
    <w:p w14:paraId="1A882A7C">
      <w:pPr>
        <w:pStyle w:val="39"/>
        <w:spacing w:line="288" w:lineRule="auto"/>
        <w:ind w:firstLine="480"/>
        <w:jc w:val="left"/>
        <w:rPr>
          <w:rFonts w:hint="eastAsia" w:ascii="仿宋" w:hAnsi="仿宋" w:eastAsia="仿宋" w:cs="仿宋"/>
        </w:rPr>
      </w:pPr>
    </w:p>
    <w:p w14:paraId="160CA9D4">
      <w:pPr>
        <w:spacing w:line="288" w:lineRule="auto"/>
        <w:jc w:val="left"/>
        <w:rPr>
          <w:rFonts w:hint="eastAsia" w:ascii="仿宋" w:hAnsi="仿宋" w:eastAsia="仿宋" w:cs="仿宋"/>
          <w:b/>
          <w:sz w:val="28"/>
          <w:szCs w:val="28"/>
        </w:rPr>
      </w:pPr>
    </w:p>
    <w:p w14:paraId="280679F1">
      <w:pPr>
        <w:spacing w:line="288" w:lineRule="auto"/>
        <w:jc w:val="left"/>
        <w:rPr>
          <w:rFonts w:hint="eastAsia" w:ascii="仿宋" w:hAnsi="仿宋" w:eastAsia="仿宋" w:cs="仿宋"/>
          <w:b/>
          <w:sz w:val="28"/>
          <w:szCs w:val="28"/>
        </w:rPr>
      </w:pPr>
    </w:p>
    <w:p w14:paraId="33F842AA">
      <w:pPr>
        <w:spacing w:line="288" w:lineRule="auto"/>
        <w:jc w:val="left"/>
        <w:rPr>
          <w:rFonts w:hint="eastAsia" w:ascii="仿宋" w:hAnsi="仿宋" w:eastAsia="仿宋" w:cs="仿宋"/>
          <w:b/>
          <w:sz w:val="28"/>
          <w:szCs w:val="28"/>
        </w:rPr>
      </w:pPr>
    </w:p>
    <w:p w14:paraId="6795D1CE">
      <w:pPr>
        <w:spacing w:line="288" w:lineRule="auto"/>
        <w:jc w:val="left"/>
        <w:rPr>
          <w:rFonts w:hint="eastAsia" w:ascii="仿宋" w:hAnsi="仿宋" w:eastAsia="仿宋" w:cs="仿宋"/>
          <w:b/>
          <w:sz w:val="28"/>
          <w:szCs w:val="28"/>
        </w:rPr>
      </w:pPr>
    </w:p>
    <w:p w14:paraId="4985BA3C">
      <w:pPr>
        <w:spacing w:line="288" w:lineRule="auto"/>
        <w:jc w:val="left"/>
        <w:rPr>
          <w:rFonts w:hint="eastAsia" w:ascii="仿宋" w:hAnsi="仿宋" w:eastAsia="仿宋" w:cs="仿宋"/>
          <w:b/>
          <w:sz w:val="28"/>
          <w:szCs w:val="28"/>
        </w:rPr>
      </w:pPr>
    </w:p>
    <w:p w14:paraId="496A4AEC">
      <w:pPr>
        <w:spacing w:line="288" w:lineRule="auto"/>
        <w:jc w:val="left"/>
        <w:rPr>
          <w:rFonts w:hint="eastAsia" w:ascii="仿宋" w:hAnsi="仿宋" w:eastAsia="仿宋" w:cs="仿宋"/>
          <w:b/>
          <w:sz w:val="28"/>
          <w:szCs w:val="28"/>
        </w:rPr>
      </w:pPr>
    </w:p>
    <w:p w14:paraId="035EA00E">
      <w:pPr>
        <w:snapToGrid w:val="0"/>
        <w:spacing w:before="156" w:beforeLines="50" w:after="50" w:line="288" w:lineRule="auto"/>
        <w:jc w:val="left"/>
        <w:rPr>
          <w:rFonts w:hint="eastAsia" w:ascii="仿宋" w:hAnsi="仿宋" w:eastAsia="仿宋" w:cs="仿宋"/>
          <w:b/>
          <w:bCs/>
          <w:sz w:val="30"/>
          <w:szCs w:val="30"/>
        </w:rPr>
      </w:pPr>
    </w:p>
    <w:p w14:paraId="26D2A6AF">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1、投标声明函</w:t>
      </w:r>
    </w:p>
    <w:p w14:paraId="28327E10">
      <w:pPr>
        <w:snapToGrid w:val="0"/>
        <w:spacing w:before="50" w:after="50" w:line="288" w:lineRule="auto"/>
        <w:jc w:val="center"/>
        <w:rPr>
          <w:rFonts w:hint="eastAsia" w:ascii="仿宋" w:hAnsi="仿宋" w:eastAsia="仿宋" w:cs="仿宋"/>
          <w:b/>
          <w:sz w:val="36"/>
          <w:szCs w:val="36"/>
        </w:rPr>
      </w:pPr>
      <w:r>
        <w:rPr>
          <w:rFonts w:hint="eastAsia" w:ascii="仿宋" w:hAnsi="仿宋" w:eastAsia="仿宋" w:cs="仿宋"/>
          <w:b/>
          <w:sz w:val="36"/>
          <w:szCs w:val="36"/>
        </w:rPr>
        <w:t>投标声明函</w:t>
      </w:r>
    </w:p>
    <w:p w14:paraId="04FA2395">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64A03CA9">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17547A1">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1.我方已详细审查全部采购文件，同意采购文件的各项要求。</w:t>
      </w:r>
    </w:p>
    <w:p w14:paraId="71CC5226">
      <w:pPr>
        <w:pStyle w:val="6"/>
        <w:tabs>
          <w:tab w:val="clear" w:pos="1697"/>
        </w:tabs>
        <w:spacing w:afterLines="0" w:line="288" w:lineRule="auto"/>
        <w:ind w:left="0" w:firstLine="480" w:firstLineChars="200"/>
        <w:rPr>
          <w:rFonts w:hint="eastAsia"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7AE9D22A">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1F4829A">
      <w:pPr>
        <w:pStyle w:val="34"/>
        <w:spacing w:afterLines="0" w:line="288" w:lineRule="auto"/>
        <w:ind w:firstLine="480"/>
        <w:rPr>
          <w:rFonts w:hint="eastAsia"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495A9BB9">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128FD496">
      <w:pPr>
        <w:pStyle w:val="6"/>
        <w:tabs>
          <w:tab w:val="clear" w:pos="1697"/>
        </w:tabs>
        <w:spacing w:afterLines="0" w:line="288" w:lineRule="auto"/>
        <w:ind w:left="0" w:firstLine="480" w:firstLineChars="200"/>
        <w:rPr>
          <w:rFonts w:hint="eastAsia"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EB7990F">
      <w:pPr>
        <w:pStyle w:val="34"/>
        <w:spacing w:afterLines="0" w:line="288" w:lineRule="auto"/>
        <w:ind w:firstLine="480"/>
        <w:rPr>
          <w:rFonts w:hint="eastAsia"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332A27A9">
      <w:pPr>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0FF5A9FD">
      <w:pPr>
        <w:widowControl/>
        <w:spacing w:line="288" w:lineRule="auto"/>
        <w:ind w:firstLine="480" w:firstLineChars="200"/>
        <w:rPr>
          <w:rFonts w:hint="eastAsia" w:ascii="仿宋" w:hAnsi="仿宋" w:eastAsia="仿宋" w:cs="仿宋"/>
          <w:kern w:val="0"/>
          <w:sz w:val="24"/>
        </w:rPr>
      </w:pPr>
      <w:r>
        <w:rPr>
          <w:rFonts w:ascii="仿宋" w:hAnsi="仿宋" w:eastAsia="仿宋" w:cs="仿宋"/>
          <w:kern w:val="0"/>
          <w:sz w:val="24"/>
        </w:rPr>
        <w:t>（一）提供虚假材料谋取中标、成交的；</w:t>
      </w:r>
    </w:p>
    <w:p w14:paraId="70B69FB5">
      <w:pPr>
        <w:widowControl/>
        <w:spacing w:line="288" w:lineRule="auto"/>
        <w:rPr>
          <w:rFonts w:hint="eastAsia" w:ascii="仿宋" w:hAnsi="仿宋" w:eastAsia="仿宋" w:cs="仿宋"/>
          <w:kern w:val="0"/>
          <w:sz w:val="24"/>
        </w:rPr>
      </w:pPr>
      <w:r>
        <w:rPr>
          <w:rFonts w:ascii="仿宋" w:hAnsi="仿宋" w:eastAsia="仿宋" w:cs="仿宋"/>
          <w:kern w:val="0"/>
          <w:sz w:val="24"/>
        </w:rPr>
        <w:t>　　（二）采取不正当手段诋毁、排挤其他供应商的；</w:t>
      </w:r>
    </w:p>
    <w:p w14:paraId="635A1C23">
      <w:pPr>
        <w:widowControl/>
        <w:spacing w:line="288" w:lineRule="auto"/>
        <w:rPr>
          <w:rFonts w:hint="eastAsia" w:ascii="仿宋" w:hAnsi="仿宋" w:eastAsia="仿宋" w:cs="仿宋"/>
          <w:kern w:val="0"/>
          <w:sz w:val="24"/>
        </w:rPr>
      </w:pPr>
      <w:r>
        <w:rPr>
          <w:rFonts w:ascii="仿宋" w:hAnsi="仿宋" w:eastAsia="仿宋" w:cs="仿宋"/>
          <w:kern w:val="0"/>
          <w:sz w:val="24"/>
        </w:rPr>
        <w:t>　　（三）与采购人、其他供应商或者采购代理机构恶意串通的；</w:t>
      </w:r>
    </w:p>
    <w:p w14:paraId="2A8451EF">
      <w:pPr>
        <w:widowControl/>
        <w:spacing w:line="288" w:lineRule="auto"/>
        <w:rPr>
          <w:rFonts w:hint="eastAsia"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42FD3B35">
      <w:pPr>
        <w:widowControl/>
        <w:spacing w:line="288" w:lineRule="auto"/>
        <w:rPr>
          <w:rFonts w:hint="eastAsia" w:ascii="仿宋" w:hAnsi="仿宋" w:eastAsia="仿宋" w:cs="仿宋"/>
          <w:kern w:val="0"/>
          <w:sz w:val="24"/>
        </w:rPr>
      </w:pPr>
      <w:r>
        <w:rPr>
          <w:rFonts w:ascii="仿宋" w:hAnsi="仿宋" w:eastAsia="仿宋" w:cs="仿宋"/>
          <w:kern w:val="0"/>
          <w:sz w:val="24"/>
        </w:rPr>
        <w:t>　　（五）在招标采购过程中与采购人进行协商谈判的；</w:t>
      </w:r>
    </w:p>
    <w:p w14:paraId="5627D1B5">
      <w:pPr>
        <w:widowControl/>
        <w:spacing w:line="288" w:lineRule="auto"/>
        <w:rPr>
          <w:rFonts w:hint="eastAsia" w:ascii="仿宋" w:hAnsi="仿宋" w:eastAsia="仿宋" w:cs="仿宋"/>
          <w:kern w:val="0"/>
          <w:sz w:val="24"/>
        </w:rPr>
      </w:pPr>
      <w:r>
        <w:rPr>
          <w:rFonts w:ascii="仿宋" w:hAnsi="仿宋" w:eastAsia="仿宋" w:cs="仿宋"/>
          <w:kern w:val="0"/>
          <w:sz w:val="24"/>
        </w:rPr>
        <w:t>　　（六）拒绝有关部门监督检查或者提供虚假情况的。</w:t>
      </w:r>
    </w:p>
    <w:p w14:paraId="63B61611">
      <w:pPr>
        <w:pStyle w:val="34"/>
        <w:spacing w:afterLines="0" w:line="288" w:lineRule="auto"/>
        <w:ind w:firstLine="480"/>
        <w:rPr>
          <w:rFonts w:hint="eastAsia"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4E91606D">
      <w:pPr>
        <w:pStyle w:val="34"/>
        <w:spacing w:afterLines="0" w:line="288" w:lineRule="auto"/>
        <w:ind w:firstLine="0" w:firstLineChars="0"/>
        <w:rPr>
          <w:rFonts w:hint="eastAsia" w:ascii="仿宋" w:hAnsi="仿宋" w:eastAsia="仿宋" w:cs="仿宋"/>
          <w:szCs w:val="24"/>
        </w:rPr>
      </w:pPr>
    </w:p>
    <w:p w14:paraId="54313E6D">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法定代表人或其授权代表(签字或签章)：</w:t>
      </w:r>
    </w:p>
    <w:p w14:paraId="498F36D6">
      <w:pPr>
        <w:pStyle w:val="34"/>
        <w:spacing w:afterLines="0" w:line="288" w:lineRule="auto"/>
        <w:ind w:firstLine="480"/>
        <w:rPr>
          <w:rFonts w:hint="eastAsia"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69BAC205">
      <w:pPr>
        <w:pStyle w:val="34"/>
        <w:spacing w:afterLines="0" w:line="288" w:lineRule="auto"/>
        <w:ind w:firstLine="480"/>
        <w:jc w:val="right"/>
        <w:rPr>
          <w:rFonts w:hint="eastAsia" w:ascii="仿宋" w:hAnsi="仿宋" w:eastAsia="仿宋" w:cs="仿宋"/>
          <w:szCs w:val="24"/>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58DA15F0">
      <w:pPr>
        <w:pStyle w:val="34"/>
        <w:spacing w:afterLines="0" w:line="288" w:lineRule="auto"/>
        <w:ind w:firstLine="0" w:firstLineChars="0"/>
        <w:rPr>
          <w:rFonts w:hint="eastAsia" w:ascii="仿宋" w:hAnsi="仿宋" w:eastAsia="仿宋" w:cs="仿宋"/>
          <w:b/>
          <w:bCs/>
          <w:sz w:val="28"/>
          <w:szCs w:val="28"/>
        </w:rPr>
      </w:pPr>
    </w:p>
    <w:p w14:paraId="0EBCD949">
      <w:pPr>
        <w:pStyle w:val="34"/>
        <w:spacing w:afterLines="0" w:line="288" w:lineRule="auto"/>
        <w:ind w:firstLine="0" w:firstLineChars="0"/>
        <w:rPr>
          <w:rFonts w:hint="eastAsia" w:ascii="仿宋" w:hAnsi="仿宋" w:eastAsia="仿宋" w:cs="仿宋"/>
          <w:b/>
          <w:bCs/>
          <w:sz w:val="28"/>
          <w:szCs w:val="28"/>
        </w:rPr>
      </w:pPr>
    </w:p>
    <w:p w14:paraId="00F29A7F">
      <w:pPr>
        <w:pStyle w:val="34"/>
        <w:spacing w:afterLines="0" w:line="288" w:lineRule="auto"/>
        <w:ind w:firstLine="0" w:firstLineChars="0"/>
        <w:rPr>
          <w:rFonts w:hint="eastAsia" w:ascii="仿宋" w:hAnsi="仿宋" w:eastAsia="仿宋" w:cs="仿宋"/>
          <w:b/>
          <w:bCs/>
          <w:sz w:val="28"/>
          <w:szCs w:val="28"/>
        </w:rPr>
      </w:pPr>
    </w:p>
    <w:p w14:paraId="180FEDDD">
      <w:pPr>
        <w:pStyle w:val="34"/>
        <w:spacing w:afterLines="0" w:line="288" w:lineRule="auto"/>
        <w:ind w:firstLine="0" w:firstLineChars="0"/>
        <w:rPr>
          <w:rFonts w:hint="eastAsia" w:ascii="仿宋" w:hAnsi="仿宋" w:eastAsia="仿宋" w:cs="仿宋"/>
          <w:b/>
          <w:bCs/>
          <w:sz w:val="28"/>
          <w:szCs w:val="28"/>
        </w:rPr>
      </w:pPr>
    </w:p>
    <w:p w14:paraId="22688EEC">
      <w:pPr>
        <w:pStyle w:val="34"/>
        <w:spacing w:afterLines="0" w:line="288" w:lineRule="auto"/>
        <w:ind w:firstLine="0" w:firstLineChars="0"/>
        <w:rPr>
          <w:rFonts w:hint="eastAsia" w:ascii="仿宋" w:hAnsi="仿宋" w:eastAsia="仿宋" w:cs="仿宋"/>
          <w:b/>
          <w:bCs/>
          <w:sz w:val="28"/>
          <w:szCs w:val="28"/>
        </w:rPr>
      </w:pPr>
    </w:p>
    <w:p w14:paraId="79BE99D8">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2、法定代表人授权委托书</w:t>
      </w:r>
    </w:p>
    <w:p w14:paraId="145791A5">
      <w:pPr>
        <w:pStyle w:val="34"/>
        <w:spacing w:afterLines="0" w:line="288" w:lineRule="auto"/>
        <w:ind w:firstLine="0" w:firstLineChars="0"/>
        <w:rPr>
          <w:rFonts w:hint="eastAsia" w:ascii="仿宋" w:hAnsi="仿宋" w:eastAsia="仿宋" w:cs="仿宋"/>
          <w:b/>
          <w:bCs/>
          <w:sz w:val="28"/>
          <w:szCs w:val="28"/>
        </w:rPr>
      </w:pPr>
    </w:p>
    <w:p w14:paraId="6D652123">
      <w:pPr>
        <w:snapToGrid w:val="0"/>
        <w:spacing w:before="50" w:after="50" w:line="288" w:lineRule="auto"/>
        <w:ind w:firstLine="723"/>
        <w:jc w:val="center"/>
        <w:rPr>
          <w:rFonts w:hint="eastAsia" w:ascii="仿宋" w:hAnsi="仿宋" w:eastAsia="仿宋" w:cs="仿宋"/>
          <w:b/>
          <w:sz w:val="36"/>
          <w:szCs w:val="36"/>
        </w:rPr>
      </w:pPr>
      <w:r>
        <w:rPr>
          <w:rFonts w:hint="eastAsia" w:ascii="仿宋" w:hAnsi="仿宋" w:eastAsia="仿宋" w:cs="仿宋"/>
          <w:b/>
          <w:sz w:val="36"/>
          <w:szCs w:val="36"/>
        </w:rPr>
        <w:t>法定代表人授权委托书</w:t>
      </w:r>
    </w:p>
    <w:p w14:paraId="5A96774B">
      <w:pPr>
        <w:snapToGrid w:val="0"/>
        <w:spacing w:before="156" w:beforeLines="50" w:after="50" w:line="288" w:lineRule="auto"/>
        <w:rPr>
          <w:rFonts w:hint="eastAsia"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5C675F3D">
      <w:pPr>
        <w:snapToGrid w:val="0"/>
        <w:spacing w:before="156" w:beforeLines="50" w:after="50" w:line="288" w:lineRule="auto"/>
        <w:ind w:firstLine="720" w:firstLineChars="300"/>
        <w:rPr>
          <w:rFonts w:hint="eastAsia"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714A08FD">
      <w:pPr>
        <w:snapToGrid w:val="0"/>
        <w:spacing w:before="156" w:beforeLines="50" w:after="50" w:line="288" w:lineRule="auto"/>
        <w:ind w:firstLine="480"/>
        <w:rPr>
          <w:rFonts w:hint="eastAsia"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2EADEB64">
      <w:pPr>
        <w:snapToGrid w:val="0"/>
        <w:spacing w:before="156" w:beforeLines="50" w:after="50" w:line="288" w:lineRule="auto"/>
        <w:ind w:firstLine="480"/>
        <w:rPr>
          <w:rFonts w:hint="eastAsia" w:ascii="仿宋" w:hAnsi="仿宋" w:eastAsia="仿宋" w:cs="仿宋"/>
          <w:sz w:val="24"/>
          <w:szCs w:val="24"/>
        </w:rPr>
      </w:pPr>
      <w:r>
        <w:rPr>
          <w:rFonts w:hint="eastAsia" w:ascii="仿宋" w:hAnsi="仿宋" w:eastAsia="仿宋" w:cs="仿宋"/>
          <w:sz w:val="24"/>
          <w:szCs w:val="24"/>
        </w:rPr>
        <w:t>授权代表无转委托权，特此委托。</w:t>
      </w:r>
    </w:p>
    <w:p w14:paraId="5D43B989">
      <w:pPr>
        <w:snapToGrid w:val="0"/>
        <w:spacing w:before="156" w:beforeLines="50" w:after="50" w:line="288" w:lineRule="auto"/>
        <w:ind w:firstLine="480"/>
        <w:rPr>
          <w:rFonts w:hint="eastAsia" w:ascii="仿宋" w:hAnsi="仿宋" w:eastAsia="仿宋" w:cs="仿宋"/>
          <w:sz w:val="24"/>
          <w:szCs w:val="24"/>
        </w:rPr>
      </w:pPr>
    </w:p>
    <w:p w14:paraId="13791165">
      <w:pPr>
        <w:snapToGrid w:val="0"/>
        <w:spacing w:before="156" w:beforeLines="50" w:after="50" w:line="288" w:lineRule="auto"/>
        <w:rPr>
          <w:rFonts w:hint="eastAsia" w:ascii="仿宋" w:hAnsi="仿宋" w:eastAsia="仿宋" w:cs="仿宋"/>
          <w:sz w:val="24"/>
          <w:szCs w:val="24"/>
        </w:rPr>
      </w:pPr>
      <w:r>
        <w:rPr>
          <w:rFonts w:hint="eastAsia" w:ascii="仿宋" w:hAnsi="仿宋" w:eastAsia="仿宋" w:cs="仿宋"/>
          <w:sz w:val="24"/>
          <w:szCs w:val="24"/>
        </w:rPr>
        <w:t>授权代表签字（或盖章）：</w:t>
      </w:r>
    </w:p>
    <w:p w14:paraId="354B1377">
      <w:pPr>
        <w:snapToGrid w:val="0"/>
        <w:spacing w:before="156" w:beforeLines="50" w:after="50" w:line="288" w:lineRule="auto"/>
        <w:rPr>
          <w:rFonts w:hint="eastAsia" w:ascii="仿宋" w:hAnsi="仿宋" w:eastAsia="仿宋" w:cs="仿宋"/>
          <w:sz w:val="24"/>
          <w:szCs w:val="24"/>
        </w:rPr>
      </w:pPr>
      <w:r>
        <w:rPr>
          <w:rFonts w:hint="eastAsia" w:ascii="仿宋" w:hAnsi="仿宋" w:eastAsia="仿宋" w:cs="仿宋"/>
          <w:sz w:val="24"/>
          <w:szCs w:val="24"/>
        </w:rPr>
        <w:t>授权代表身份证号码：</w:t>
      </w:r>
    </w:p>
    <w:p w14:paraId="3CBF4F8B">
      <w:pPr>
        <w:snapToGrid w:val="0"/>
        <w:spacing w:before="156" w:beforeLines="50" w:after="50" w:line="288" w:lineRule="auto"/>
        <w:rPr>
          <w:rFonts w:hint="eastAsia" w:ascii="仿宋" w:hAnsi="仿宋" w:eastAsia="仿宋" w:cs="仿宋"/>
          <w:sz w:val="24"/>
          <w:szCs w:val="24"/>
        </w:rPr>
      </w:pPr>
    </w:p>
    <w:p w14:paraId="6C3297B3">
      <w:pPr>
        <w:snapToGrid w:val="0"/>
        <w:spacing w:before="156" w:beforeLines="50" w:after="50" w:line="288" w:lineRule="auto"/>
        <w:rPr>
          <w:rFonts w:hint="eastAsia" w:ascii="仿宋" w:hAnsi="仿宋" w:eastAsia="仿宋" w:cs="仿宋"/>
          <w:sz w:val="24"/>
          <w:szCs w:val="24"/>
          <w:u w:val="single"/>
        </w:rPr>
      </w:pPr>
      <w:r>
        <w:rPr>
          <w:rFonts w:hint="eastAsia" w:ascii="仿宋" w:hAnsi="仿宋" w:eastAsia="仿宋" w:cs="仿宋"/>
          <w:sz w:val="24"/>
          <w:szCs w:val="24"/>
        </w:rPr>
        <w:t>法定代表人签字（或盖章）：</w:t>
      </w:r>
    </w:p>
    <w:p w14:paraId="6FB0112E">
      <w:pPr>
        <w:snapToGrid w:val="0"/>
        <w:spacing w:before="156" w:beforeLines="50" w:after="50" w:line="288" w:lineRule="auto"/>
        <w:rPr>
          <w:rFonts w:hint="eastAsia" w:ascii="仿宋" w:hAnsi="仿宋" w:eastAsia="仿宋" w:cs="仿宋"/>
          <w:sz w:val="24"/>
          <w:szCs w:val="24"/>
        </w:rPr>
      </w:pPr>
      <w:r>
        <w:rPr>
          <w:rFonts w:hint="eastAsia" w:ascii="仿宋" w:hAnsi="仿宋" w:eastAsia="仿宋" w:cs="仿宋"/>
          <w:sz w:val="24"/>
          <w:szCs w:val="24"/>
        </w:rPr>
        <w:t>法定代表人身份证号码：</w:t>
      </w:r>
    </w:p>
    <w:p w14:paraId="2CA81267">
      <w:pPr>
        <w:snapToGrid w:val="0"/>
        <w:spacing w:before="156" w:beforeLines="50" w:after="50" w:line="288" w:lineRule="auto"/>
        <w:rPr>
          <w:rFonts w:hint="eastAsia" w:ascii="仿宋" w:hAnsi="仿宋" w:eastAsia="仿宋" w:cs="仿宋"/>
          <w:sz w:val="24"/>
          <w:szCs w:val="24"/>
        </w:rPr>
      </w:pPr>
    </w:p>
    <w:p w14:paraId="14DB619C">
      <w:pPr>
        <w:snapToGrid w:val="0"/>
        <w:spacing w:before="156" w:beforeLines="50" w:after="50" w:line="288" w:lineRule="auto"/>
        <w:rPr>
          <w:rFonts w:hint="eastAsia" w:ascii="仿宋" w:hAnsi="仿宋" w:eastAsia="仿宋" w:cs="仿宋"/>
          <w:sz w:val="24"/>
          <w:szCs w:val="24"/>
        </w:rPr>
      </w:pPr>
    </w:p>
    <w:p w14:paraId="20347B6E">
      <w:pPr>
        <w:snapToGrid w:val="0"/>
        <w:spacing w:before="156" w:beforeLines="50" w:after="50" w:line="288" w:lineRule="auto"/>
        <w:rPr>
          <w:rFonts w:hint="eastAsia" w:ascii="仿宋" w:hAnsi="仿宋" w:eastAsia="仿宋" w:cs="仿宋"/>
          <w:sz w:val="24"/>
          <w:szCs w:val="24"/>
        </w:rPr>
      </w:pPr>
      <w:r>
        <w:rPr>
          <w:rFonts w:hint="eastAsia" w:ascii="仿宋" w:hAnsi="仿宋" w:eastAsia="仿宋" w:cs="仿宋"/>
          <w:sz w:val="24"/>
          <w:szCs w:val="24"/>
        </w:rPr>
        <w:t>供应商全称（盖公章）：</w:t>
      </w:r>
    </w:p>
    <w:p w14:paraId="09D8B2E3">
      <w:pPr>
        <w:snapToGrid w:val="0"/>
        <w:spacing w:before="156" w:beforeLines="50" w:after="50" w:line="288" w:lineRule="auto"/>
        <w:rPr>
          <w:rFonts w:hint="eastAsia"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7B19A126">
      <w:pPr>
        <w:widowControl/>
        <w:spacing w:line="288" w:lineRule="auto"/>
        <w:jc w:val="left"/>
        <w:rPr>
          <w:rFonts w:hint="eastAsia" w:ascii="仿宋" w:hAnsi="仿宋" w:eastAsia="仿宋" w:cs="仿宋"/>
          <w:sz w:val="24"/>
          <w:szCs w:val="24"/>
          <w:u w:val="single"/>
        </w:rPr>
      </w:pPr>
    </w:p>
    <w:p w14:paraId="73BE9DCE">
      <w:pPr>
        <w:snapToGrid w:val="0"/>
        <w:spacing w:before="50" w:after="50" w:line="288" w:lineRule="auto"/>
        <w:ind w:firstLine="482"/>
        <w:jc w:val="left"/>
        <w:rPr>
          <w:rFonts w:hint="eastAsia"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2A2F7E22">
      <w:pPr>
        <w:snapToGrid w:val="0"/>
        <w:spacing w:before="50" w:after="50" w:line="288" w:lineRule="auto"/>
        <w:ind w:left="1676" w:leftChars="798" w:firstLine="120" w:firstLineChars="50"/>
        <w:jc w:val="left"/>
        <w:rPr>
          <w:rFonts w:hint="eastAsia"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0C261C3B">
      <w:pPr>
        <w:pStyle w:val="34"/>
        <w:spacing w:afterLines="0" w:line="288" w:lineRule="auto"/>
        <w:ind w:firstLine="0" w:firstLineChars="0"/>
        <w:rPr>
          <w:rFonts w:hint="eastAsia" w:ascii="仿宋" w:hAnsi="仿宋" w:eastAsia="仿宋" w:cs="仿宋"/>
          <w:b/>
          <w:bCs/>
          <w:sz w:val="28"/>
          <w:szCs w:val="28"/>
        </w:rPr>
      </w:pPr>
    </w:p>
    <w:p w14:paraId="15D6B40A">
      <w:pPr>
        <w:pStyle w:val="34"/>
        <w:spacing w:afterLines="0" w:line="288" w:lineRule="auto"/>
        <w:ind w:firstLine="0" w:firstLineChars="0"/>
        <w:rPr>
          <w:rFonts w:hint="eastAsia" w:ascii="仿宋" w:hAnsi="仿宋" w:eastAsia="仿宋" w:cs="仿宋"/>
          <w:b/>
          <w:bCs/>
          <w:sz w:val="28"/>
          <w:szCs w:val="28"/>
        </w:rPr>
      </w:pPr>
    </w:p>
    <w:p w14:paraId="3D00A72C">
      <w:pPr>
        <w:pStyle w:val="34"/>
        <w:spacing w:afterLines="0" w:line="288" w:lineRule="auto"/>
        <w:ind w:firstLine="0" w:firstLineChars="0"/>
        <w:rPr>
          <w:rFonts w:hint="eastAsia" w:ascii="仿宋" w:hAnsi="仿宋" w:eastAsia="仿宋" w:cs="仿宋"/>
          <w:b/>
          <w:bCs/>
          <w:sz w:val="28"/>
          <w:szCs w:val="28"/>
        </w:rPr>
      </w:pPr>
    </w:p>
    <w:p w14:paraId="6FB4FD07">
      <w:pPr>
        <w:pStyle w:val="34"/>
        <w:spacing w:afterLines="0" w:line="288" w:lineRule="auto"/>
        <w:ind w:firstLine="0" w:firstLineChars="0"/>
        <w:rPr>
          <w:rFonts w:hint="eastAsia" w:ascii="仿宋" w:hAnsi="仿宋" w:eastAsia="仿宋" w:cs="仿宋"/>
          <w:b/>
          <w:bCs/>
          <w:sz w:val="28"/>
          <w:szCs w:val="28"/>
        </w:rPr>
      </w:pPr>
    </w:p>
    <w:p w14:paraId="650BA45F">
      <w:pPr>
        <w:pStyle w:val="34"/>
        <w:spacing w:afterLines="0" w:line="288" w:lineRule="auto"/>
        <w:ind w:firstLine="0" w:firstLineChars="0"/>
        <w:rPr>
          <w:rFonts w:hint="eastAsia" w:ascii="仿宋" w:hAnsi="仿宋" w:eastAsia="仿宋" w:cs="仿宋"/>
          <w:b/>
          <w:bCs/>
          <w:sz w:val="28"/>
          <w:szCs w:val="28"/>
        </w:rPr>
      </w:pPr>
    </w:p>
    <w:p w14:paraId="6552C6B8">
      <w:pPr>
        <w:pStyle w:val="34"/>
        <w:spacing w:afterLines="0" w:line="288" w:lineRule="auto"/>
        <w:ind w:firstLine="0" w:firstLineChars="0"/>
        <w:rPr>
          <w:rFonts w:hint="eastAsia" w:ascii="仿宋" w:hAnsi="仿宋" w:eastAsia="仿宋" w:cs="仿宋"/>
          <w:b/>
          <w:bCs/>
          <w:sz w:val="28"/>
          <w:szCs w:val="28"/>
        </w:rPr>
      </w:pPr>
    </w:p>
    <w:p w14:paraId="21105077">
      <w:pPr>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30"/>
          <w:szCs w:val="30"/>
        </w:rPr>
        <w:t>3、法定代表人及其授权代表身份证明</w:t>
      </w:r>
    </w:p>
    <w:p w14:paraId="053474AD">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制作说明：</w:t>
      </w:r>
    </w:p>
    <w:p w14:paraId="16441125">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016FBA7D">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621D05FB">
      <w:pPr>
        <w:pStyle w:val="34"/>
        <w:spacing w:afterLines="0" w:line="288" w:lineRule="auto"/>
        <w:ind w:firstLine="0" w:firstLineChars="0"/>
        <w:rPr>
          <w:rFonts w:hint="eastAsia"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0660218">
      <w:pPr>
        <w:pStyle w:val="34"/>
        <w:spacing w:afterLines="0" w:line="288" w:lineRule="auto"/>
        <w:ind w:firstLine="0" w:firstLineChars="0"/>
        <w:rPr>
          <w:rFonts w:hint="eastAsia" w:ascii="仿宋" w:hAnsi="仿宋" w:eastAsia="仿宋" w:cs="仿宋"/>
          <w:sz w:val="28"/>
          <w:szCs w:val="28"/>
        </w:rPr>
      </w:pPr>
    </w:p>
    <w:p w14:paraId="6E3BD85D">
      <w:pPr>
        <w:pStyle w:val="34"/>
        <w:spacing w:afterLines="0" w:line="288" w:lineRule="auto"/>
        <w:ind w:firstLine="0" w:firstLineChars="0"/>
        <w:rPr>
          <w:rFonts w:hint="eastAsia" w:ascii="仿宋" w:hAnsi="仿宋" w:eastAsia="仿宋" w:cs="仿宋"/>
          <w:sz w:val="28"/>
          <w:szCs w:val="28"/>
        </w:rPr>
      </w:pPr>
    </w:p>
    <w:p w14:paraId="04CE2035">
      <w:pPr>
        <w:pStyle w:val="34"/>
        <w:spacing w:afterLines="0" w:line="288" w:lineRule="auto"/>
        <w:ind w:firstLine="0" w:firstLineChars="0"/>
        <w:rPr>
          <w:rFonts w:hint="eastAsia" w:ascii="仿宋" w:hAnsi="仿宋" w:eastAsia="仿宋" w:cs="仿宋"/>
          <w:sz w:val="28"/>
          <w:szCs w:val="28"/>
        </w:rPr>
      </w:pPr>
    </w:p>
    <w:p w14:paraId="4D2D0FF9">
      <w:pPr>
        <w:pStyle w:val="34"/>
        <w:spacing w:afterLines="0" w:line="288" w:lineRule="auto"/>
        <w:ind w:firstLine="0" w:firstLineChars="0"/>
        <w:rPr>
          <w:rFonts w:hint="eastAsia" w:ascii="仿宋" w:hAnsi="仿宋" w:eastAsia="仿宋" w:cs="仿宋"/>
          <w:sz w:val="28"/>
          <w:szCs w:val="28"/>
        </w:rPr>
      </w:pPr>
    </w:p>
    <w:p w14:paraId="4C7D4210">
      <w:pPr>
        <w:pStyle w:val="34"/>
        <w:spacing w:afterLines="0" w:line="288" w:lineRule="auto"/>
        <w:ind w:firstLine="0" w:firstLineChars="0"/>
        <w:rPr>
          <w:rFonts w:hint="eastAsia" w:ascii="仿宋" w:hAnsi="仿宋" w:eastAsia="仿宋" w:cs="仿宋"/>
          <w:sz w:val="28"/>
          <w:szCs w:val="28"/>
        </w:rPr>
      </w:pPr>
    </w:p>
    <w:p w14:paraId="10F0CDE8">
      <w:pPr>
        <w:snapToGrid w:val="0"/>
        <w:spacing w:before="156" w:beforeLines="50" w:after="50" w:line="288" w:lineRule="auto"/>
        <w:jc w:val="left"/>
        <w:rPr>
          <w:rFonts w:hint="eastAsia" w:ascii="仿宋" w:hAnsi="仿宋" w:eastAsia="仿宋" w:cs="仿宋"/>
          <w:b/>
          <w:bCs/>
          <w:sz w:val="28"/>
          <w:szCs w:val="28"/>
        </w:rPr>
      </w:pPr>
      <w:r>
        <w:rPr>
          <w:rFonts w:hint="eastAsia" w:ascii="仿宋" w:hAnsi="仿宋" w:eastAsia="仿宋" w:cs="仿宋"/>
          <w:b/>
          <w:bCs/>
          <w:sz w:val="30"/>
          <w:szCs w:val="30"/>
        </w:rPr>
        <w:t>4、授权代表社保证明</w:t>
      </w:r>
    </w:p>
    <w:p w14:paraId="12EB43E7">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制作说明：</w:t>
      </w:r>
    </w:p>
    <w:p w14:paraId="6DAA7C34">
      <w:pPr>
        <w:pStyle w:val="34"/>
        <w:spacing w:afterLines="0" w:line="288" w:lineRule="auto"/>
        <w:ind w:firstLine="0" w:firstLineChars="0"/>
        <w:rPr>
          <w:rFonts w:hint="eastAsia"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643B65AA">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7F6B67AF">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5B39F6C0">
      <w:pPr>
        <w:pStyle w:val="34"/>
        <w:spacing w:afterLines="0" w:line="288" w:lineRule="auto"/>
        <w:ind w:firstLine="0" w:firstLineChars="0"/>
        <w:rPr>
          <w:rFonts w:hint="eastAsia"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5423EFA6">
      <w:pPr>
        <w:pStyle w:val="34"/>
        <w:spacing w:afterLines="0" w:line="288" w:lineRule="auto"/>
        <w:ind w:firstLine="0" w:firstLineChars="0"/>
        <w:rPr>
          <w:rFonts w:hint="eastAsia" w:ascii="仿宋" w:hAnsi="仿宋" w:eastAsia="仿宋" w:cs="仿宋"/>
          <w:sz w:val="28"/>
          <w:szCs w:val="28"/>
        </w:rPr>
      </w:pPr>
    </w:p>
    <w:p w14:paraId="79989E3C">
      <w:pPr>
        <w:pStyle w:val="34"/>
        <w:spacing w:afterLines="0" w:line="288" w:lineRule="auto"/>
        <w:ind w:firstLine="0" w:firstLineChars="0"/>
        <w:rPr>
          <w:rFonts w:hint="eastAsia" w:ascii="仿宋" w:hAnsi="仿宋" w:eastAsia="仿宋" w:cs="仿宋"/>
          <w:sz w:val="28"/>
          <w:szCs w:val="28"/>
        </w:rPr>
      </w:pPr>
    </w:p>
    <w:p w14:paraId="2CDDCDD3">
      <w:pPr>
        <w:pStyle w:val="34"/>
        <w:spacing w:afterLines="0" w:line="288" w:lineRule="auto"/>
        <w:ind w:firstLine="0" w:firstLineChars="0"/>
        <w:rPr>
          <w:rFonts w:hint="eastAsia" w:ascii="仿宋" w:hAnsi="仿宋" w:eastAsia="仿宋" w:cs="仿宋"/>
          <w:sz w:val="28"/>
          <w:szCs w:val="28"/>
        </w:rPr>
      </w:pPr>
    </w:p>
    <w:p w14:paraId="5827E566">
      <w:pPr>
        <w:pStyle w:val="34"/>
        <w:spacing w:afterLines="0" w:line="288" w:lineRule="auto"/>
        <w:ind w:firstLine="0" w:firstLineChars="0"/>
        <w:rPr>
          <w:rFonts w:hint="eastAsia" w:ascii="仿宋" w:hAnsi="仿宋" w:eastAsia="仿宋" w:cs="仿宋"/>
          <w:sz w:val="28"/>
          <w:szCs w:val="28"/>
        </w:rPr>
      </w:pPr>
    </w:p>
    <w:p w14:paraId="37919E8B">
      <w:pPr>
        <w:snapToGrid w:val="0"/>
        <w:spacing w:before="156" w:beforeLines="50" w:after="50" w:line="288" w:lineRule="auto"/>
        <w:ind w:firstLine="562"/>
        <w:jc w:val="left"/>
        <w:rPr>
          <w:rFonts w:hint="eastAsia" w:ascii="仿宋" w:hAnsi="仿宋" w:eastAsia="仿宋" w:cs="仿宋"/>
          <w:b/>
          <w:bCs/>
          <w:sz w:val="28"/>
          <w:szCs w:val="28"/>
        </w:rPr>
      </w:pPr>
    </w:p>
    <w:p w14:paraId="5357BCA7">
      <w:pPr>
        <w:snapToGrid w:val="0"/>
        <w:spacing w:before="156" w:beforeLines="50" w:after="50" w:line="288" w:lineRule="auto"/>
        <w:jc w:val="left"/>
        <w:rPr>
          <w:rFonts w:hint="eastAsia" w:ascii="仿宋" w:hAnsi="仿宋" w:eastAsia="仿宋" w:cs="仿宋"/>
          <w:b/>
          <w:bCs/>
          <w:sz w:val="28"/>
          <w:szCs w:val="28"/>
        </w:rPr>
      </w:pPr>
    </w:p>
    <w:p w14:paraId="3F700D31">
      <w:pPr>
        <w:snapToGrid w:val="0"/>
        <w:spacing w:before="156" w:beforeLines="50" w:after="50" w:line="288" w:lineRule="auto"/>
        <w:jc w:val="left"/>
        <w:rPr>
          <w:rFonts w:hint="eastAsia" w:ascii="仿宋" w:hAnsi="仿宋" w:eastAsia="仿宋" w:cs="仿宋"/>
          <w:b/>
          <w:bCs/>
          <w:sz w:val="28"/>
          <w:szCs w:val="28"/>
        </w:rPr>
      </w:pPr>
    </w:p>
    <w:p w14:paraId="6C727095">
      <w:pPr>
        <w:snapToGrid w:val="0"/>
        <w:spacing w:before="156" w:beforeLines="50" w:after="50" w:line="288" w:lineRule="auto"/>
        <w:jc w:val="left"/>
        <w:rPr>
          <w:rFonts w:hint="eastAsia" w:ascii="仿宋" w:hAnsi="仿宋" w:eastAsia="仿宋" w:cs="仿宋"/>
          <w:b/>
          <w:bCs/>
          <w:sz w:val="28"/>
          <w:szCs w:val="28"/>
        </w:rPr>
      </w:pPr>
    </w:p>
    <w:p w14:paraId="029A9119">
      <w:pPr>
        <w:snapToGrid w:val="0"/>
        <w:spacing w:before="156" w:beforeLines="50" w:after="50" w:line="288" w:lineRule="auto"/>
        <w:jc w:val="left"/>
        <w:rPr>
          <w:rFonts w:hint="eastAsia" w:ascii="仿宋" w:hAnsi="仿宋" w:eastAsia="仿宋" w:cs="仿宋"/>
          <w:b/>
          <w:bCs/>
          <w:sz w:val="28"/>
          <w:szCs w:val="28"/>
        </w:rPr>
      </w:pPr>
    </w:p>
    <w:p w14:paraId="74658404">
      <w:pPr>
        <w:snapToGrid w:val="0"/>
        <w:spacing w:before="156" w:beforeLines="50" w:after="50" w:line="288" w:lineRule="auto"/>
        <w:jc w:val="left"/>
        <w:rPr>
          <w:rFonts w:hint="eastAsia" w:ascii="仿宋" w:hAnsi="仿宋" w:eastAsia="仿宋" w:cs="仿宋"/>
          <w:b/>
          <w:bCs/>
          <w:sz w:val="28"/>
          <w:szCs w:val="28"/>
        </w:rPr>
      </w:pPr>
    </w:p>
    <w:p w14:paraId="71A919EB">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5、资格条件证明材料</w:t>
      </w:r>
    </w:p>
    <w:p w14:paraId="4A4F413C">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5.1营业执照(或事业法人登记证书)复印件</w:t>
      </w:r>
    </w:p>
    <w:p w14:paraId="3AA06302">
      <w:pPr>
        <w:snapToGrid w:val="0"/>
        <w:spacing w:before="156" w:beforeLines="50" w:after="50" w:line="288" w:lineRule="auto"/>
        <w:jc w:val="left"/>
        <w:rPr>
          <w:rFonts w:hint="eastAsia" w:ascii="仿宋" w:hAnsi="仿宋" w:eastAsia="仿宋" w:cs="仿宋"/>
          <w:b/>
          <w:bCs/>
          <w:sz w:val="30"/>
          <w:szCs w:val="30"/>
        </w:rPr>
      </w:pPr>
    </w:p>
    <w:p w14:paraId="46F73A20">
      <w:pPr>
        <w:snapToGrid w:val="0"/>
        <w:spacing w:before="156" w:beforeLines="50" w:after="50" w:line="288" w:lineRule="auto"/>
        <w:jc w:val="left"/>
        <w:rPr>
          <w:rFonts w:hint="eastAsia" w:ascii="仿宋" w:hAnsi="仿宋" w:eastAsia="仿宋" w:cs="仿宋"/>
          <w:b/>
          <w:bCs/>
          <w:sz w:val="30"/>
          <w:szCs w:val="30"/>
        </w:rPr>
      </w:pPr>
    </w:p>
    <w:p w14:paraId="6D56F264">
      <w:pPr>
        <w:snapToGrid w:val="0"/>
        <w:spacing w:before="156" w:beforeLines="50" w:after="50" w:line="288" w:lineRule="auto"/>
        <w:jc w:val="left"/>
        <w:rPr>
          <w:rFonts w:hint="eastAsia" w:ascii="仿宋" w:hAnsi="仿宋" w:eastAsia="仿宋" w:cs="仿宋"/>
          <w:b/>
          <w:bCs/>
          <w:sz w:val="30"/>
          <w:szCs w:val="30"/>
        </w:rPr>
      </w:pPr>
    </w:p>
    <w:p w14:paraId="10A7AE4A">
      <w:pPr>
        <w:snapToGrid w:val="0"/>
        <w:spacing w:before="156" w:beforeLines="50" w:after="50" w:line="288" w:lineRule="auto"/>
        <w:jc w:val="left"/>
        <w:rPr>
          <w:rFonts w:hint="eastAsia" w:ascii="仿宋" w:hAnsi="仿宋" w:eastAsia="仿宋" w:cs="仿宋"/>
          <w:b/>
          <w:bCs/>
          <w:sz w:val="30"/>
          <w:szCs w:val="30"/>
        </w:rPr>
      </w:pPr>
    </w:p>
    <w:p w14:paraId="3809C50D">
      <w:pPr>
        <w:snapToGrid w:val="0"/>
        <w:spacing w:before="156" w:beforeLines="50" w:after="50" w:line="288" w:lineRule="auto"/>
        <w:jc w:val="left"/>
        <w:rPr>
          <w:rFonts w:hint="eastAsia" w:ascii="仿宋" w:hAnsi="仿宋" w:eastAsia="仿宋" w:cs="仿宋"/>
          <w:b/>
          <w:bCs/>
          <w:sz w:val="30"/>
          <w:szCs w:val="30"/>
        </w:rPr>
      </w:pPr>
    </w:p>
    <w:p w14:paraId="52BA7DC3">
      <w:pPr>
        <w:snapToGrid w:val="0"/>
        <w:spacing w:before="156" w:beforeLines="50" w:after="50" w:line="288" w:lineRule="auto"/>
        <w:jc w:val="left"/>
        <w:rPr>
          <w:rFonts w:hint="eastAsia" w:ascii="仿宋" w:hAnsi="仿宋" w:eastAsia="仿宋" w:cs="仿宋"/>
          <w:b/>
          <w:bCs/>
          <w:sz w:val="30"/>
          <w:szCs w:val="30"/>
        </w:rPr>
      </w:pPr>
    </w:p>
    <w:p w14:paraId="01E22EAE">
      <w:pPr>
        <w:snapToGrid w:val="0"/>
        <w:spacing w:before="156" w:beforeLines="50" w:after="50" w:line="288" w:lineRule="auto"/>
        <w:jc w:val="left"/>
        <w:rPr>
          <w:rFonts w:hint="eastAsia" w:ascii="仿宋" w:hAnsi="仿宋" w:eastAsia="仿宋" w:cs="仿宋"/>
          <w:b/>
          <w:bCs/>
          <w:sz w:val="30"/>
          <w:szCs w:val="30"/>
        </w:rPr>
      </w:pPr>
    </w:p>
    <w:p w14:paraId="61FE4C05">
      <w:pPr>
        <w:snapToGrid w:val="0"/>
        <w:spacing w:before="156" w:beforeLines="50" w:after="50" w:line="288" w:lineRule="auto"/>
        <w:jc w:val="left"/>
        <w:rPr>
          <w:rFonts w:hint="eastAsia" w:ascii="仿宋" w:hAnsi="仿宋" w:eastAsia="仿宋" w:cs="仿宋"/>
          <w:b/>
          <w:bCs/>
          <w:sz w:val="30"/>
          <w:szCs w:val="30"/>
        </w:rPr>
      </w:pPr>
    </w:p>
    <w:p w14:paraId="5DF7C3B6">
      <w:pPr>
        <w:snapToGrid w:val="0"/>
        <w:spacing w:before="156" w:beforeLines="50" w:after="50" w:line="288" w:lineRule="auto"/>
        <w:jc w:val="left"/>
        <w:rPr>
          <w:rFonts w:hint="eastAsia" w:ascii="仿宋" w:hAnsi="仿宋" w:eastAsia="仿宋" w:cs="仿宋"/>
          <w:b/>
          <w:bCs/>
          <w:sz w:val="30"/>
          <w:szCs w:val="30"/>
        </w:rPr>
      </w:pPr>
    </w:p>
    <w:p w14:paraId="284D7818">
      <w:pPr>
        <w:snapToGrid w:val="0"/>
        <w:spacing w:before="156" w:beforeLines="50" w:after="50" w:line="288" w:lineRule="auto"/>
        <w:jc w:val="left"/>
        <w:rPr>
          <w:rFonts w:hint="eastAsia" w:ascii="仿宋" w:hAnsi="仿宋" w:eastAsia="仿宋" w:cs="仿宋"/>
          <w:b/>
          <w:bCs/>
          <w:sz w:val="30"/>
          <w:szCs w:val="30"/>
        </w:rPr>
      </w:pPr>
    </w:p>
    <w:p w14:paraId="7A8AF48D">
      <w:pPr>
        <w:snapToGrid w:val="0"/>
        <w:spacing w:before="156" w:beforeLines="50" w:after="50" w:line="288" w:lineRule="auto"/>
        <w:jc w:val="left"/>
        <w:rPr>
          <w:rFonts w:hint="eastAsia" w:ascii="仿宋" w:hAnsi="仿宋" w:eastAsia="仿宋" w:cs="仿宋"/>
          <w:b/>
          <w:bCs/>
          <w:sz w:val="30"/>
          <w:szCs w:val="30"/>
        </w:rPr>
      </w:pPr>
    </w:p>
    <w:p w14:paraId="33A3505A">
      <w:pPr>
        <w:snapToGrid w:val="0"/>
        <w:spacing w:before="156" w:beforeLines="50" w:after="50" w:line="288" w:lineRule="auto"/>
        <w:jc w:val="left"/>
        <w:rPr>
          <w:rFonts w:hint="eastAsia" w:ascii="仿宋" w:hAnsi="仿宋" w:eastAsia="仿宋" w:cs="仿宋"/>
          <w:b/>
          <w:bCs/>
          <w:sz w:val="30"/>
          <w:szCs w:val="30"/>
        </w:rPr>
      </w:pPr>
    </w:p>
    <w:p w14:paraId="582734F9">
      <w:pPr>
        <w:snapToGrid w:val="0"/>
        <w:spacing w:before="156" w:beforeLines="50" w:after="50" w:line="288" w:lineRule="auto"/>
        <w:jc w:val="left"/>
        <w:rPr>
          <w:rFonts w:hint="eastAsia" w:ascii="仿宋" w:hAnsi="仿宋" w:eastAsia="仿宋" w:cs="仿宋"/>
          <w:b/>
          <w:bCs/>
          <w:sz w:val="30"/>
          <w:szCs w:val="30"/>
        </w:rPr>
      </w:pPr>
    </w:p>
    <w:p w14:paraId="36FF419D">
      <w:pPr>
        <w:snapToGrid w:val="0"/>
        <w:spacing w:before="156" w:beforeLines="50" w:after="50" w:line="288" w:lineRule="auto"/>
        <w:jc w:val="left"/>
        <w:rPr>
          <w:rFonts w:hint="eastAsia" w:ascii="仿宋" w:hAnsi="仿宋" w:eastAsia="仿宋" w:cs="仿宋"/>
          <w:b/>
          <w:bCs/>
          <w:sz w:val="30"/>
          <w:szCs w:val="30"/>
        </w:rPr>
      </w:pPr>
    </w:p>
    <w:p w14:paraId="3DFFB8BC">
      <w:pPr>
        <w:snapToGrid w:val="0"/>
        <w:spacing w:before="156" w:beforeLines="50" w:after="50" w:line="288" w:lineRule="auto"/>
        <w:jc w:val="left"/>
        <w:rPr>
          <w:rFonts w:hint="eastAsia" w:ascii="仿宋" w:hAnsi="仿宋" w:eastAsia="仿宋" w:cs="仿宋"/>
          <w:b/>
          <w:bCs/>
          <w:sz w:val="30"/>
          <w:szCs w:val="30"/>
        </w:rPr>
      </w:pPr>
    </w:p>
    <w:p w14:paraId="1945C78C">
      <w:pPr>
        <w:snapToGrid w:val="0"/>
        <w:spacing w:before="156" w:beforeLines="50" w:after="50" w:line="288" w:lineRule="auto"/>
        <w:jc w:val="left"/>
        <w:rPr>
          <w:rFonts w:hint="eastAsia" w:ascii="仿宋" w:hAnsi="仿宋" w:eastAsia="仿宋" w:cs="仿宋"/>
          <w:b/>
          <w:bCs/>
          <w:sz w:val="30"/>
          <w:szCs w:val="30"/>
        </w:rPr>
      </w:pPr>
    </w:p>
    <w:p w14:paraId="310BA2FB">
      <w:pPr>
        <w:snapToGrid w:val="0"/>
        <w:spacing w:before="156" w:beforeLines="50" w:after="50" w:line="288" w:lineRule="auto"/>
        <w:jc w:val="left"/>
        <w:rPr>
          <w:rFonts w:hint="eastAsia" w:ascii="仿宋" w:hAnsi="仿宋" w:eastAsia="仿宋" w:cs="仿宋"/>
          <w:b/>
          <w:bCs/>
          <w:sz w:val="30"/>
          <w:szCs w:val="30"/>
        </w:rPr>
      </w:pPr>
    </w:p>
    <w:p w14:paraId="0E33A15F">
      <w:pPr>
        <w:snapToGrid w:val="0"/>
        <w:spacing w:before="156" w:beforeLines="50" w:after="50" w:line="288" w:lineRule="auto"/>
        <w:jc w:val="left"/>
        <w:rPr>
          <w:rFonts w:hint="eastAsia" w:ascii="仿宋" w:hAnsi="仿宋" w:eastAsia="仿宋" w:cs="仿宋"/>
          <w:b/>
          <w:bCs/>
          <w:sz w:val="30"/>
          <w:szCs w:val="30"/>
        </w:rPr>
      </w:pPr>
    </w:p>
    <w:p w14:paraId="2BAFC0A4">
      <w:pPr>
        <w:snapToGrid w:val="0"/>
        <w:spacing w:before="156" w:beforeLines="50" w:after="50" w:line="288" w:lineRule="auto"/>
        <w:jc w:val="left"/>
        <w:rPr>
          <w:rFonts w:hint="eastAsia" w:ascii="仿宋" w:hAnsi="仿宋" w:eastAsia="仿宋" w:cs="仿宋"/>
          <w:b/>
          <w:bCs/>
          <w:sz w:val="30"/>
          <w:szCs w:val="30"/>
        </w:rPr>
      </w:pPr>
    </w:p>
    <w:p w14:paraId="36C0AACF">
      <w:pPr>
        <w:snapToGrid w:val="0"/>
        <w:spacing w:before="156" w:beforeLines="50" w:after="50" w:line="288" w:lineRule="auto"/>
        <w:jc w:val="left"/>
        <w:rPr>
          <w:rFonts w:hint="eastAsia" w:ascii="仿宋" w:hAnsi="仿宋" w:eastAsia="仿宋" w:cs="仿宋"/>
          <w:b/>
          <w:bCs/>
          <w:sz w:val="30"/>
          <w:szCs w:val="30"/>
        </w:rPr>
      </w:pPr>
    </w:p>
    <w:p w14:paraId="6603D830">
      <w:pPr>
        <w:snapToGrid w:val="0"/>
        <w:spacing w:before="156" w:beforeLines="50" w:after="50" w:line="288" w:lineRule="auto"/>
        <w:jc w:val="left"/>
        <w:rPr>
          <w:rFonts w:hint="eastAsia" w:ascii="仿宋" w:hAnsi="仿宋" w:eastAsia="仿宋" w:cs="仿宋"/>
          <w:b/>
          <w:bCs/>
          <w:sz w:val="30"/>
          <w:szCs w:val="30"/>
        </w:rPr>
      </w:pPr>
    </w:p>
    <w:p w14:paraId="5508C697">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5.2供应商基本资格条件书面承诺函</w:t>
      </w:r>
    </w:p>
    <w:p w14:paraId="7DC96D7D">
      <w:pPr>
        <w:snapToGrid w:val="0"/>
        <w:spacing w:before="156" w:beforeLines="50" w:after="50" w:line="288" w:lineRule="auto"/>
        <w:ind w:firstLine="723"/>
        <w:jc w:val="center"/>
        <w:rPr>
          <w:rFonts w:hint="eastAsia" w:ascii="仿宋" w:hAnsi="仿宋" w:eastAsia="仿宋" w:cs="仿宋"/>
          <w:b/>
          <w:bCs/>
          <w:sz w:val="36"/>
          <w:szCs w:val="36"/>
        </w:rPr>
      </w:pPr>
    </w:p>
    <w:p w14:paraId="4C6AC37B">
      <w:pPr>
        <w:snapToGrid w:val="0"/>
        <w:spacing w:before="156" w:beforeLines="50" w:after="50" w:line="288" w:lineRule="auto"/>
        <w:ind w:firstLine="723"/>
        <w:jc w:val="center"/>
        <w:rPr>
          <w:rFonts w:hint="eastAsia" w:ascii="仿宋" w:hAnsi="仿宋" w:eastAsia="仿宋" w:cs="仿宋"/>
          <w:b/>
          <w:bCs/>
          <w:sz w:val="36"/>
          <w:szCs w:val="36"/>
        </w:rPr>
      </w:pPr>
      <w:r>
        <w:rPr>
          <w:rFonts w:hint="eastAsia" w:ascii="仿宋" w:hAnsi="仿宋" w:eastAsia="仿宋" w:cs="仿宋"/>
          <w:b/>
          <w:bCs/>
          <w:sz w:val="36"/>
          <w:szCs w:val="36"/>
        </w:rPr>
        <w:t>供应商基本资格条件书面承诺函</w:t>
      </w:r>
    </w:p>
    <w:p w14:paraId="24071CDA">
      <w:pPr>
        <w:snapToGrid w:val="0"/>
        <w:spacing w:before="156" w:beforeLines="50" w:after="50" w:line="288" w:lineRule="auto"/>
        <w:jc w:val="left"/>
        <w:rPr>
          <w:rFonts w:hint="eastAsia"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28BD1262">
      <w:pPr>
        <w:snapToGrid w:val="0"/>
        <w:spacing w:before="156" w:beforeLines="50" w:after="50" w:line="288"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47BCBD4A">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1.具备下列条件：</w:t>
      </w:r>
    </w:p>
    <w:p w14:paraId="7A53FF02">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一</w:t>
      </w:r>
      <w:r>
        <w:rPr>
          <w:rFonts w:hint="eastAsia" w:ascii="仿宋" w:hAnsi="仿宋" w:eastAsia="仿宋" w:cs="仿宋"/>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525E96FB">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二</w:t>
      </w:r>
      <w:r>
        <w:rPr>
          <w:rFonts w:hint="eastAsia" w:ascii="仿宋" w:hAnsi="仿宋" w:eastAsia="仿宋" w:cs="仿宋"/>
          <w:kern w:val="0"/>
          <w:sz w:val="24"/>
          <w:szCs w:val="24"/>
          <w:lang w:val="zh-CN"/>
        </w:rPr>
        <w:t>）具有良好的商业信誉和健全的财务会计制度；</w:t>
      </w:r>
    </w:p>
    <w:p w14:paraId="7DDAE7D0">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三</w:t>
      </w:r>
      <w:r>
        <w:rPr>
          <w:rFonts w:hint="eastAsia" w:ascii="仿宋" w:hAnsi="仿宋" w:eastAsia="仿宋" w:cs="仿宋"/>
          <w:kern w:val="0"/>
          <w:sz w:val="24"/>
          <w:szCs w:val="24"/>
          <w:lang w:val="zh-CN"/>
        </w:rPr>
        <w:t>）具有履行合同所必需的设备和专业技术能力；</w:t>
      </w:r>
    </w:p>
    <w:p w14:paraId="509AEF4E">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四</w:t>
      </w:r>
      <w:r>
        <w:rPr>
          <w:rFonts w:hint="eastAsia" w:ascii="仿宋" w:hAnsi="仿宋" w:eastAsia="仿宋" w:cs="仿宋"/>
          <w:kern w:val="0"/>
          <w:sz w:val="24"/>
          <w:szCs w:val="24"/>
          <w:lang w:val="zh-CN"/>
        </w:rPr>
        <w:t>）有依法缴纳税收和社会保障资金的良好记录；</w:t>
      </w:r>
    </w:p>
    <w:p w14:paraId="64D2CA4C">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w:t>
      </w:r>
      <w:r>
        <w:rPr>
          <w:rFonts w:hint="eastAsia" w:ascii="仿宋" w:hAnsi="仿宋" w:eastAsia="仿宋" w:cs="仿宋"/>
          <w:kern w:val="0"/>
          <w:sz w:val="24"/>
          <w:szCs w:val="24"/>
        </w:rPr>
        <w:t>五</w:t>
      </w:r>
      <w:r>
        <w:rPr>
          <w:rFonts w:hint="eastAsia" w:ascii="仿宋" w:hAnsi="仿宋" w:eastAsia="仿宋" w:cs="仿宋"/>
          <w:kern w:val="0"/>
          <w:sz w:val="24"/>
          <w:szCs w:val="24"/>
          <w:lang w:val="zh-CN"/>
        </w:rPr>
        <w:t>）参加招标活动前三年内，在经营活动中没有重大违法记录；</w:t>
      </w:r>
    </w:p>
    <w:p w14:paraId="1D1D5DAC">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（六）法律、行政法规规定的其他条件。</w:t>
      </w:r>
    </w:p>
    <w:p w14:paraId="59CADA6F">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4D31D43D">
      <w:pPr>
        <w:snapToGrid w:val="0"/>
        <w:spacing w:before="156" w:beforeLines="50" w:after="50" w:line="288" w:lineRule="auto"/>
        <w:jc w:val="left"/>
        <w:rPr>
          <w:rFonts w:hint="eastAsia" w:ascii="仿宋" w:hAnsi="仿宋" w:eastAsia="仿宋" w:cs="仿宋"/>
          <w:sz w:val="24"/>
          <w:szCs w:val="24"/>
        </w:rPr>
      </w:pPr>
    </w:p>
    <w:p w14:paraId="217C9700">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75607431">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26EC78AC">
      <w:pPr>
        <w:pStyle w:val="34"/>
        <w:spacing w:afterLines="0" w:line="288" w:lineRule="auto"/>
        <w:ind w:firstLine="0" w:firstLineChars="0"/>
        <w:jc w:val="right"/>
        <w:rPr>
          <w:rFonts w:hint="eastAsia" w:ascii="仿宋" w:hAnsi="仿宋" w:eastAsia="仿宋" w:cs="仿宋"/>
          <w:szCs w:val="24"/>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FF06038">
      <w:pPr>
        <w:snapToGrid w:val="0"/>
        <w:spacing w:before="156" w:beforeLines="50" w:after="50" w:line="288" w:lineRule="auto"/>
        <w:ind w:firstLine="602"/>
        <w:jc w:val="left"/>
        <w:rPr>
          <w:rFonts w:hint="eastAsia" w:ascii="仿宋" w:hAnsi="仿宋" w:eastAsia="仿宋" w:cs="仿宋"/>
          <w:b/>
          <w:bCs/>
          <w:sz w:val="30"/>
          <w:szCs w:val="30"/>
        </w:rPr>
      </w:pPr>
    </w:p>
    <w:p w14:paraId="329515FD">
      <w:pPr>
        <w:snapToGrid w:val="0"/>
        <w:spacing w:before="156" w:beforeLines="50" w:after="50" w:line="288" w:lineRule="auto"/>
        <w:ind w:firstLine="602"/>
        <w:jc w:val="left"/>
        <w:rPr>
          <w:rFonts w:hint="eastAsia" w:ascii="仿宋" w:hAnsi="仿宋" w:eastAsia="仿宋" w:cs="仿宋"/>
          <w:b/>
          <w:bCs/>
          <w:sz w:val="30"/>
          <w:szCs w:val="30"/>
        </w:rPr>
      </w:pPr>
    </w:p>
    <w:p w14:paraId="0BC0AD3B">
      <w:pPr>
        <w:snapToGrid w:val="0"/>
        <w:spacing w:before="156" w:beforeLines="50" w:after="50" w:line="288" w:lineRule="auto"/>
        <w:jc w:val="left"/>
        <w:rPr>
          <w:rFonts w:hint="eastAsia" w:ascii="仿宋" w:hAnsi="仿宋" w:eastAsia="仿宋" w:cs="仿宋"/>
          <w:b/>
          <w:bCs/>
          <w:sz w:val="30"/>
          <w:szCs w:val="30"/>
        </w:rPr>
      </w:pPr>
    </w:p>
    <w:p w14:paraId="567587A2">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5.3特定资格条件证明材料</w:t>
      </w:r>
    </w:p>
    <w:p w14:paraId="63BBED18">
      <w:pPr>
        <w:pStyle w:val="34"/>
        <w:spacing w:afterLines="0" w:line="360" w:lineRule="auto"/>
        <w:ind w:firstLine="480"/>
        <w:rPr>
          <w:rFonts w:hint="eastAsia" w:ascii="仿宋" w:hAnsi="仿宋" w:eastAsia="仿宋" w:cs="仿宋"/>
          <w:szCs w:val="24"/>
        </w:rPr>
      </w:pPr>
      <w:r>
        <w:rPr>
          <w:rFonts w:hint="eastAsia" w:ascii="仿宋" w:hAnsi="仿宋" w:eastAsia="仿宋" w:cs="仿宋"/>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40D4BD3D">
      <w:pPr>
        <w:pStyle w:val="34"/>
        <w:spacing w:afterLines="0" w:line="288" w:lineRule="auto"/>
        <w:ind w:firstLine="0" w:firstLineChars="0"/>
        <w:rPr>
          <w:rFonts w:hint="eastAsia" w:ascii="仿宋" w:hAnsi="仿宋" w:eastAsia="仿宋" w:cs="仿宋"/>
          <w:b/>
          <w:bCs/>
          <w:sz w:val="28"/>
          <w:szCs w:val="28"/>
        </w:rPr>
      </w:pPr>
    </w:p>
    <w:p w14:paraId="73D43714">
      <w:pPr>
        <w:pStyle w:val="34"/>
        <w:spacing w:afterLines="0" w:line="288" w:lineRule="auto"/>
        <w:ind w:firstLine="0" w:firstLineChars="0"/>
        <w:rPr>
          <w:rFonts w:hint="eastAsia" w:ascii="仿宋" w:hAnsi="仿宋" w:eastAsia="仿宋" w:cs="仿宋"/>
          <w:b/>
          <w:bCs/>
          <w:sz w:val="28"/>
          <w:szCs w:val="28"/>
        </w:rPr>
      </w:pPr>
    </w:p>
    <w:p w14:paraId="6E70AF56">
      <w:pPr>
        <w:pStyle w:val="34"/>
        <w:spacing w:afterLines="0" w:line="288" w:lineRule="auto"/>
        <w:ind w:firstLine="0" w:firstLineChars="0"/>
        <w:rPr>
          <w:rFonts w:hint="eastAsia" w:ascii="仿宋" w:hAnsi="仿宋" w:eastAsia="仿宋" w:cs="仿宋"/>
          <w:b/>
          <w:bCs/>
          <w:sz w:val="28"/>
          <w:szCs w:val="28"/>
        </w:rPr>
      </w:pPr>
    </w:p>
    <w:p w14:paraId="38D2185F">
      <w:pPr>
        <w:pStyle w:val="34"/>
        <w:spacing w:afterLines="0" w:line="288" w:lineRule="auto"/>
        <w:ind w:firstLine="0" w:firstLineChars="0"/>
        <w:rPr>
          <w:rFonts w:hint="eastAsia" w:ascii="仿宋" w:hAnsi="仿宋" w:eastAsia="仿宋" w:cs="仿宋"/>
          <w:b/>
          <w:bCs/>
          <w:sz w:val="28"/>
          <w:szCs w:val="28"/>
        </w:rPr>
      </w:pPr>
    </w:p>
    <w:p w14:paraId="5AFE1076">
      <w:pPr>
        <w:pStyle w:val="34"/>
        <w:spacing w:afterLines="0" w:line="288" w:lineRule="auto"/>
        <w:ind w:firstLine="0" w:firstLineChars="0"/>
        <w:rPr>
          <w:rFonts w:hint="eastAsia" w:ascii="仿宋" w:hAnsi="仿宋" w:eastAsia="仿宋" w:cs="仿宋"/>
          <w:b/>
          <w:bCs/>
          <w:sz w:val="28"/>
          <w:szCs w:val="28"/>
        </w:rPr>
      </w:pPr>
    </w:p>
    <w:p w14:paraId="67969C7E">
      <w:pPr>
        <w:pStyle w:val="34"/>
        <w:spacing w:afterLines="0" w:line="288" w:lineRule="auto"/>
        <w:ind w:firstLine="0" w:firstLineChars="0"/>
        <w:rPr>
          <w:rFonts w:hint="eastAsia" w:ascii="仿宋" w:hAnsi="仿宋" w:eastAsia="仿宋" w:cs="仿宋"/>
          <w:b/>
          <w:bCs/>
          <w:sz w:val="28"/>
          <w:szCs w:val="28"/>
        </w:rPr>
      </w:pPr>
    </w:p>
    <w:p w14:paraId="51EA244D">
      <w:pPr>
        <w:pStyle w:val="34"/>
        <w:spacing w:afterLines="0" w:line="288" w:lineRule="auto"/>
        <w:ind w:firstLine="0" w:firstLineChars="0"/>
        <w:rPr>
          <w:rFonts w:hint="eastAsia" w:ascii="仿宋" w:hAnsi="仿宋" w:eastAsia="仿宋" w:cs="仿宋"/>
          <w:b/>
          <w:bCs/>
          <w:sz w:val="28"/>
          <w:szCs w:val="28"/>
        </w:rPr>
      </w:pPr>
    </w:p>
    <w:p w14:paraId="703C3F7A">
      <w:pPr>
        <w:pStyle w:val="34"/>
        <w:spacing w:afterLines="0" w:line="288" w:lineRule="auto"/>
        <w:ind w:firstLine="0" w:firstLineChars="0"/>
        <w:rPr>
          <w:rFonts w:hint="eastAsia" w:ascii="仿宋" w:hAnsi="仿宋" w:eastAsia="仿宋" w:cs="仿宋"/>
          <w:b/>
          <w:bCs/>
          <w:sz w:val="28"/>
          <w:szCs w:val="28"/>
        </w:rPr>
      </w:pPr>
    </w:p>
    <w:p w14:paraId="5813FDC9">
      <w:pPr>
        <w:pStyle w:val="34"/>
        <w:spacing w:afterLines="0" w:line="288" w:lineRule="auto"/>
        <w:ind w:firstLine="0" w:firstLineChars="0"/>
        <w:rPr>
          <w:rFonts w:hint="eastAsia" w:ascii="仿宋" w:hAnsi="仿宋" w:eastAsia="仿宋" w:cs="仿宋"/>
          <w:b/>
          <w:bCs/>
          <w:sz w:val="28"/>
          <w:szCs w:val="28"/>
        </w:rPr>
      </w:pPr>
    </w:p>
    <w:p w14:paraId="1FBC0C84">
      <w:pPr>
        <w:pStyle w:val="34"/>
        <w:spacing w:afterLines="0" w:line="288" w:lineRule="auto"/>
        <w:ind w:firstLine="0" w:firstLineChars="0"/>
        <w:rPr>
          <w:rFonts w:hint="eastAsia" w:ascii="仿宋" w:hAnsi="仿宋" w:eastAsia="仿宋" w:cs="仿宋"/>
          <w:b/>
          <w:bCs/>
          <w:sz w:val="28"/>
          <w:szCs w:val="28"/>
        </w:rPr>
      </w:pPr>
    </w:p>
    <w:p w14:paraId="42E68311">
      <w:pPr>
        <w:pStyle w:val="34"/>
        <w:spacing w:afterLines="0" w:line="288" w:lineRule="auto"/>
        <w:ind w:firstLine="0" w:firstLineChars="0"/>
        <w:rPr>
          <w:rFonts w:hint="eastAsia" w:ascii="仿宋" w:hAnsi="仿宋" w:eastAsia="仿宋" w:cs="仿宋"/>
          <w:b/>
          <w:bCs/>
          <w:sz w:val="28"/>
          <w:szCs w:val="28"/>
        </w:rPr>
      </w:pPr>
    </w:p>
    <w:p w14:paraId="297F8B33">
      <w:pPr>
        <w:pStyle w:val="34"/>
        <w:spacing w:afterLines="0" w:line="288" w:lineRule="auto"/>
        <w:ind w:firstLine="0" w:firstLineChars="0"/>
        <w:rPr>
          <w:rFonts w:hint="eastAsia" w:ascii="仿宋" w:hAnsi="仿宋" w:eastAsia="仿宋" w:cs="仿宋"/>
          <w:b/>
          <w:bCs/>
          <w:sz w:val="28"/>
          <w:szCs w:val="28"/>
        </w:rPr>
      </w:pPr>
    </w:p>
    <w:p w14:paraId="76F4C66F">
      <w:pPr>
        <w:pStyle w:val="34"/>
        <w:spacing w:afterLines="0" w:line="288" w:lineRule="auto"/>
        <w:ind w:firstLine="0" w:firstLineChars="0"/>
        <w:rPr>
          <w:rFonts w:hint="eastAsia" w:ascii="仿宋" w:hAnsi="仿宋" w:eastAsia="仿宋" w:cs="仿宋"/>
          <w:b/>
          <w:bCs/>
          <w:sz w:val="28"/>
          <w:szCs w:val="28"/>
        </w:rPr>
      </w:pPr>
    </w:p>
    <w:p w14:paraId="677F8A2A">
      <w:pPr>
        <w:pStyle w:val="34"/>
        <w:spacing w:afterLines="0" w:line="288" w:lineRule="auto"/>
        <w:ind w:firstLine="0" w:firstLineChars="0"/>
        <w:rPr>
          <w:rFonts w:hint="eastAsia" w:ascii="仿宋" w:hAnsi="仿宋" w:eastAsia="仿宋" w:cs="仿宋"/>
          <w:b/>
          <w:bCs/>
          <w:sz w:val="28"/>
          <w:szCs w:val="28"/>
        </w:rPr>
      </w:pPr>
    </w:p>
    <w:p w14:paraId="5553C814">
      <w:pPr>
        <w:pStyle w:val="34"/>
        <w:spacing w:afterLines="0" w:line="288" w:lineRule="auto"/>
        <w:ind w:firstLine="0" w:firstLineChars="0"/>
        <w:rPr>
          <w:rFonts w:hint="eastAsia" w:ascii="仿宋" w:hAnsi="仿宋" w:eastAsia="仿宋" w:cs="仿宋"/>
          <w:b/>
          <w:bCs/>
          <w:sz w:val="28"/>
          <w:szCs w:val="28"/>
        </w:rPr>
      </w:pPr>
    </w:p>
    <w:p w14:paraId="02B6F042">
      <w:pPr>
        <w:pStyle w:val="34"/>
        <w:spacing w:afterLines="0" w:line="288" w:lineRule="auto"/>
        <w:ind w:firstLine="0" w:firstLineChars="0"/>
        <w:rPr>
          <w:rFonts w:hint="eastAsia" w:ascii="仿宋" w:hAnsi="仿宋" w:eastAsia="仿宋" w:cs="仿宋"/>
          <w:b/>
          <w:bCs/>
          <w:sz w:val="28"/>
          <w:szCs w:val="28"/>
        </w:rPr>
      </w:pPr>
    </w:p>
    <w:p w14:paraId="06F09DA3">
      <w:pPr>
        <w:pStyle w:val="34"/>
        <w:spacing w:afterLines="0" w:line="288" w:lineRule="auto"/>
        <w:ind w:firstLine="0" w:firstLineChars="0"/>
        <w:rPr>
          <w:rFonts w:hint="eastAsia" w:ascii="仿宋" w:hAnsi="仿宋" w:eastAsia="仿宋" w:cs="仿宋"/>
          <w:b/>
          <w:bCs/>
          <w:sz w:val="28"/>
          <w:szCs w:val="28"/>
        </w:rPr>
      </w:pPr>
    </w:p>
    <w:p w14:paraId="14A8E079">
      <w:pPr>
        <w:pStyle w:val="34"/>
        <w:spacing w:afterLines="0" w:line="288" w:lineRule="auto"/>
        <w:ind w:firstLine="0" w:firstLineChars="0"/>
        <w:rPr>
          <w:rFonts w:hint="eastAsia" w:ascii="仿宋" w:hAnsi="仿宋" w:eastAsia="仿宋" w:cs="仿宋"/>
          <w:b/>
          <w:bCs/>
          <w:sz w:val="28"/>
          <w:szCs w:val="28"/>
        </w:rPr>
      </w:pPr>
    </w:p>
    <w:p w14:paraId="53C6F6FB">
      <w:pPr>
        <w:pStyle w:val="34"/>
        <w:spacing w:afterLines="0" w:line="288" w:lineRule="auto"/>
        <w:ind w:firstLine="0" w:firstLineChars="0"/>
        <w:rPr>
          <w:rFonts w:hint="eastAsia" w:ascii="仿宋" w:hAnsi="仿宋" w:eastAsia="仿宋" w:cs="仿宋"/>
          <w:b/>
          <w:bCs/>
          <w:sz w:val="28"/>
          <w:szCs w:val="28"/>
        </w:rPr>
      </w:pPr>
    </w:p>
    <w:p w14:paraId="124A489E">
      <w:pPr>
        <w:pStyle w:val="34"/>
        <w:spacing w:afterLines="0" w:line="288" w:lineRule="auto"/>
        <w:ind w:firstLine="0" w:firstLineChars="0"/>
        <w:rPr>
          <w:rFonts w:hint="eastAsia" w:ascii="仿宋" w:hAnsi="仿宋" w:eastAsia="仿宋" w:cs="仿宋"/>
          <w:b/>
          <w:bCs/>
          <w:sz w:val="28"/>
          <w:szCs w:val="28"/>
        </w:rPr>
      </w:pPr>
    </w:p>
    <w:p w14:paraId="7FECF580">
      <w:pPr>
        <w:pStyle w:val="34"/>
        <w:spacing w:afterLines="0" w:line="288" w:lineRule="auto"/>
        <w:ind w:firstLine="0" w:firstLineChars="0"/>
        <w:rPr>
          <w:rFonts w:hint="eastAsia" w:ascii="仿宋" w:hAnsi="仿宋" w:eastAsia="仿宋" w:cs="仿宋"/>
          <w:b/>
          <w:bCs/>
          <w:sz w:val="28"/>
          <w:szCs w:val="28"/>
        </w:rPr>
      </w:pPr>
    </w:p>
    <w:p w14:paraId="59608E17">
      <w:pPr>
        <w:jc w:val="center"/>
        <w:rPr>
          <w:rFonts w:hint="eastAsia" w:ascii="仿宋" w:hAnsi="仿宋" w:eastAsia="仿宋" w:cs="仿宋"/>
          <w:b/>
          <w:kern w:val="0"/>
          <w:sz w:val="32"/>
          <w:szCs w:val="32"/>
          <w:lang w:val="zh-CN"/>
        </w:rPr>
      </w:pPr>
    </w:p>
    <w:p w14:paraId="31C97358">
      <w:pPr>
        <w:rPr>
          <w:rFonts w:hint="eastAsia" w:ascii="仿宋" w:hAnsi="仿宋" w:eastAsia="仿宋" w:cs="仿宋"/>
          <w:b/>
          <w:bCs/>
          <w:sz w:val="30"/>
          <w:szCs w:val="30"/>
          <w:lang w:val="zh-CN"/>
        </w:rPr>
      </w:pPr>
      <w:r>
        <w:rPr>
          <w:rFonts w:hint="eastAsia" w:ascii="仿宋" w:hAnsi="仿宋" w:eastAsia="仿宋" w:cs="仿宋"/>
          <w:b/>
          <w:bCs/>
          <w:sz w:val="30"/>
          <w:szCs w:val="30"/>
        </w:rPr>
        <w:t>5.4</w:t>
      </w:r>
      <w:r>
        <w:rPr>
          <w:rFonts w:hint="eastAsia" w:ascii="仿宋" w:hAnsi="仿宋" w:eastAsia="仿宋" w:cs="仿宋"/>
          <w:b/>
          <w:bCs/>
          <w:sz w:val="30"/>
          <w:szCs w:val="30"/>
          <w:lang w:val="zh-CN"/>
        </w:rPr>
        <w:t>供应商廉洁自律承诺书</w:t>
      </w:r>
    </w:p>
    <w:p w14:paraId="6D21778F">
      <w:pPr>
        <w:jc w:val="center"/>
        <w:rPr>
          <w:rFonts w:hint="eastAsia" w:ascii="仿宋" w:hAnsi="仿宋" w:eastAsia="仿宋" w:cs="仿宋"/>
          <w:b/>
          <w:kern w:val="0"/>
          <w:sz w:val="32"/>
          <w:szCs w:val="32"/>
          <w:lang w:val="zh-CN"/>
        </w:rPr>
      </w:pPr>
    </w:p>
    <w:p w14:paraId="766F2439">
      <w:pPr>
        <w:jc w:val="center"/>
        <w:rPr>
          <w:rFonts w:hint="eastAsia" w:ascii="仿宋" w:hAnsi="仿宋" w:eastAsia="仿宋" w:cs="仿宋"/>
          <w:b/>
          <w:kern w:val="0"/>
          <w:sz w:val="32"/>
          <w:szCs w:val="32"/>
        </w:rPr>
      </w:pPr>
      <w:r>
        <w:rPr>
          <w:rFonts w:hint="eastAsia" w:ascii="仿宋" w:hAnsi="仿宋" w:eastAsia="仿宋" w:cs="仿宋"/>
          <w:b/>
          <w:kern w:val="0"/>
          <w:sz w:val="32"/>
          <w:szCs w:val="32"/>
          <w:lang w:val="zh-CN"/>
        </w:rPr>
        <w:t>供应商廉洁自律承诺书</w:t>
      </w:r>
    </w:p>
    <w:p w14:paraId="3CFA6517">
      <w:pPr>
        <w:adjustRightInd w:val="0"/>
        <w:snapToGrid w:val="0"/>
        <w:spacing w:line="360" w:lineRule="auto"/>
        <w:rPr>
          <w:rFonts w:hint="eastAsia" w:ascii="仿宋" w:hAnsi="仿宋" w:eastAsia="仿宋" w:cs="仿宋"/>
          <w:sz w:val="24"/>
          <w:szCs w:val="24"/>
        </w:rPr>
      </w:pPr>
    </w:p>
    <w:p w14:paraId="763D5046">
      <w:pPr>
        <w:adjustRightInd w:val="0"/>
        <w:snapToGrid w:val="0"/>
        <w:spacing w:line="360" w:lineRule="auto"/>
        <w:rPr>
          <w:rFonts w:hint="eastAsia"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2A0F00FB">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4247D148">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3FFFA35D">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09448AE3">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67836AF2">
      <w:pPr>
        <w:autoSpaceDE w:val="0"/>
        <w:autoSpaceDN w:val="0"/>
        <w:adjustRightInd w:val="0"/>
        <w:spacing w:line="360" w:lineRule="auto"/>
        <w:ind w:left="2" w:leftChars="1"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01EB2254">
      <w:pPr>
        <w:autoSpaceDE w:val="0"/>
        <w:autoSpaceDN w:val="0"/>
        <w:adjustRightInd w:val="0"/>
        <w:spacing w:line="360" w:lineRule="auto"/>
        <w:ind w:left="481" w:leftChars="229"/>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57C1EC1B">
      <w:pPr>
        <w:autoSpaceDE w:val="0"/>
        <w:autoSpaceDN w:val="0"/>
        <w:adjustRightInd w:val="0"/>
        <w:spacing w:line="360" w:lineRule="auto"/>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47A3B8F0">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rPr>
        <w:t>招标投标</w:t>
      </w:r>
      <w:r>
        <w:rPr>
          <w:rFonts w:hint="eastAsia" w:ascii="仿宋" w:hAnsi="仿宋" w:eastAsia="仿宋" w:cs="仿宋"/>
          <w:kern w:val="0"/>
          <w:sz w:val="24"/>
          <w:szCs w:val="24"/>
          <w:lang w:val="zh-CN"/>
        </w:rPr>
        <w:t>法》《</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2D8A72B1">
      <w:pPr>
        <w:autoSpaceDE w:val="0"/>
        <w:autoSpaceDN w:val="0"/>
        <w:adjustRightInd w:val="0"/>
        <w:spacing w:line="360" w:lineRule="auto"/>
        <w:ind w:firstLine="480" w:firstLineChars="200"/>
        <w:jc w:val="left"/>
        <w:rPr>
          <w:rFonts w:hint="eastAsia"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34446C9E">
      <w:pPr>
        <w:autoSpaceDE w:val="0"/>
        <w:autoSpaceDN w:val="0"/>
        <w:adjustRightInd w:val="0"/>
        <w:spacing w:line="360" w:lineRule="auto"/>
        <w:ind w:left="2"/>
        <w:jc w:val="left"/>
        <w:rPr>
          <w:rFonts w:hint="eastAsia" w:ascii="仿宋" w:hAnsi="仿宋" w:eastAsia="仿宋" w:cs="仿宋"/>
          <w:kern w:val="0"/>
          <w:sz w:val="24"/>
          <w:szCs w:val="24"/>
          <w:lang w:val="zh-CN"/>
        </w:rPr>
      </w:pPr>
    </w:p>
    <w:p w14:paraId="19888F84">
      <w:pPr>
        <w:autoSpaceDE w:val="0"/>
        <w:autoSpaceDN w:val="0"/>
        <w:adjustRightInd w:val="0"/>
        <w:spacing w:line="360" w:lineRule="auto"/>
        <w:ind w:left="2"/>
        <w:jc w:val="left"/>
        <w:rPr>
          <w:rFonts w:hint="eastAsia" w:ascii="仿宋" w:hAnsi="仿宋" w:eastAsia="仿宋" w:cs="仿宋"/>
          <w:kern w:val="0"/>
          <w:sz w:val="24"/>
          <w:szCs w:val="24"/>
          <w:lang w:val="zh-CN"/>
        </w:rPr>
      </w:pPr>
    </w:p>
    <w:p w14:paraId="3E7C1C34">
      <w:pPr>
        <w:autoSpaceDE w:val="0"/>
        <w:autoSpaceDN w:val="0"/>
        <w:adjustRightInd w:val="0"/>
        <w:spacing w:line="360" w:lineRule="auto"/>
        <w:ind w:left="2"/>
        <w:jc w:val="left"/>
        <w:rPr>
          <w:rFonts w:hint="eastAsia" w:ascii="仿宋" w:hAnsi="仿宋" w:eastAsia="仿宋" w:cs="仿宋"/>
          <w:kern w:val="0"/>
          <w:sz w:val="24"/>
          <w:szCs w:val="24"/>
          <w:lang w:val="zh-CN"/>
        </w:rPr>
      </w:pPr>
    </w:p>
    <w:p w14:paraId="0128739F">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2103E99A">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307A8527">
      <w:pPr>
        <w:pStyle w:val="34"/>
        <w:spacing w:afterLines="0" w:line="288" w:lineRule="auto"/>
        <w:ind w:firstLine="0" w:firstLineChars="0"/>
        <w:jc w:val="right"/>
        <w:rPr>
          <w:rFonts w:hint="eastAsia" w:ascii="仿宋" w:hAnsi="仿宋" w:eastAsia="仿宋" w:cs="仿宋"/>
          <w:b/>
          <w:bCs/>
          <w:sz w:val="28"/>
          <w:szCs w:val="28"/>
        </w:rPr>
      </w:pP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0F7D67EF">
      <w:pPr>
        <w:pStyle w:val="34"/>
        <w:spacing w:afterLines="0" w:line="288" w:lineRule="auto"/>
        <w:ind w:firstLine="0" w:firstLineChars="0"/>
        <w:rPr>
          <w:rFonts w:hint="eastAsia" w:ascii="仿宋" w:hAnsi="仿宋" w:eastAsia="仿宋" w:cs="仿宋"/>
          <w:b/>
          <w:bCs/>
          <w:sz w:val="28"/>
          <w:szCs w:val="28"/>
        </w:rPr>
      </w:pPr>
    </w:p>
    <w:p w14:paraId="7BA19F34">
      <w:pPr>
        <w:pStyle w:val="34"/>
        <w:spacing w:afterLines="0" w:line="288" w:lineRule="auto"/>
        <w:ind w:firstLine="0" w:firstLineChars="0"/>
        <w:rPr>
          <w:rFonts w:hint="eastAsia" w:ascii="仿宋" w:hAnsi="仿宋" w:eastAsia="仿宋" w:cs="仿宋"/>
          <w:b/>
          <w:bCs/>
          <w:sz w:val="28"/>
          <w:szCs w:val="28"/>
        </w:rPr>
      </w:pPr>
    </w:p>
    <w:p w14:paraId="12DAB396">
      <w:pPr>
        <w:snapToGrid w:val="0"/>
        <w:spacing w:before="156" w:beforeLines="50" w:after="50" w:line="288" w:lineRule="auto"/>
        <w:jc w:val="left"/>
        <w:rPr>
          <w:rFonts w:hint="eastAsia" w:ascii="仿宋" w:hAnsi="仿宋" w:eastAsia="仿宋" w:cs="仿宋"/>
          <w:b/>
          <w:bCs/>
          <w:sz w:val="30"/>
          <w:szCs w:val="30"/>
        </w:rPr>
      </w:pPr>
    </w:p>
    <w:p w14:paraId="56BEE3EB">
      <w:pPr>
        <w:snapToGrid w:val="0"/>
        <w:spacing w:before="156" w:beforeLines="50" w:after="50" w:line="288" w:lineRule="auto"/>
        <w:jc w:val="left"/>
        <w:rPr>
          <w:rFonts w:hint="eastAsia" w:ascii="仿宋" w:hAnsi="仿宋" w:eastAsia="仿宋" w:cs="仿宋"/>
          <w:b/>
          <w:bCs/>
          <w:sz w:val="30"/>
          <w:szCs w:val="30"/>
        </w:rPr>
      </w:pPr>
    </w:p>
    <w:p w14:paraId="6A149525">
      <w:pPr>
        <w:pStyle w:val="34"/>
        <w:spacing w:afterLines="0" w:line="288" w:lineRule="auto"/>
        <w:ind w:firstLine="0" w:firstLineChars="0"/>
        <w:rPr>
          <w:rFonts w:hint="eastAsia" w:ascii="仿宋" w:hAnsi="仿宋" w:eastAsia="仿宋" w:cs="仿宋"/>
          <w:b/>
          <w:bCs/>
          <w:sz w:val="28"/>
          <w:szCs w:val="28"/>
        </w:rPr>
      </w:pPr>
    </w:p>
    <w:p w14:paraId="135DB154">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6、评分对应表</w:t>
      </w:r>
    </w:p>
    <w:p w14:paraId="7EA8A9E4">
      <w:pPr>
        <w:pStyle w:val="9"/>
        <w:snapToGrid w:val="0"/>
        <w:spacing w:line="288" w:lineRule="auto"/>
        <w:jc w:val="center"/>
        <w:rPr>
          <w:rFonts w:hint="eastAsia" w:ascii="仿宋" w:hAnsi="仿宋" w:eastAsia="仿宋" w:cs="仿宋"/>
          <w:sz w:val="24"/>
          <w:szCs w:val="24"/>
        </w:rPr>
      </w:pPr>
      <w:r>
        <w:rPr>
          <w:rFonts w:hint="eastAsia" w:ascii="仿宋" w:hAnsi="仿宋" w:eastAsia="仿宋" w:cs="仿宋"/>
          <w:b/>
          <w:sz w:val="36"/>
          <w:szCs w:val="36"/>
        </w:rPr>
        <w:t>评分对应表</w:t>
      </w:r>
    </w:p>
    <w:p w14:paraId="6D79F6F5">
      <w:pPr>
        <w:pStyle w:val="9"/>
        <w:snapToGrid w:val="0"/>
        <w:spacing w:line="288" w:lineRule="auto"/>
        <w:rPr>
          <w:rFonts w:hint="eastAsia" w:ascii="仿宋" w:hAnsi="仿宋" w:eastAsia="仿宋" w:cs="仿宋"/>
          <w:sz w:val="24"/>
          <w:szCs w:val="24"/>
        </w:rPr>
      </w:pPr>
      <w:r>
        <w:rPr>
          <w:rFonts w:hint="eastAsia" w:ascii="仿宋" w:hAnsi="仿宋" w:eastAsia="仿宋" w:cs="仿宋"/>
          <w:sz w:val="24"/>
          <w:szCs w:val="24"/>
        </w:rPr>
        <w:t>项目名称：</w:t>
      </w:r>
    </w:p>
    <w:p w14:paraId="49627A17">
      <w:pPr>
        <w:pStyle w:val="9"/>
        <w:snapToGrid w:val="0"/>
        <w:spacing w:line="288" w:lineRule="auto"/>
        <w:rPr>
          <w:rFonts w:hint="eastAsia"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2985E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CAAC1D3">
            <w:pPr>
              <w:snapToGrid w:val="0"/>
              <w:spacing w:before="156" w:beforeLines="50" w:line="288" w:lineRule="auto"/>
              <w:jc w:val="center"/>
              <w:rPr>
                <w:rFonts w:hint="eastAsia"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6BA0BF13">
            <w:pPr>
              <w:snapToGrid w:val="0"/>
              <w:spacing w:before="156" w:beforeLines="50" w:line="288" w:lineRule="auto"/>
              <w:jc w:val="center"/>
              <w:rPr>
                <w:rFonts w:hint="eastAsia" w:ascii="仿宋" w:hAnsi="仿宋" w:eastAsia="仿宋" w:cs="仿宋"/>
                <w:sz w:val="24"/>
                <w:szCs w:val="24"/>
              </w:rPr>
            </w:pPr>
            <w:r>
              <w:rPr>
                <w:rFonts w:hint="eastAsia" w:ascii="仿宋" w:hAnsi="仿宋" w:eastAsia="仿宋" w:cs="仿宋"/>
                <w:sz w:val="24"/>
                <w:szCs w:val="24"/>
              </w:rPr>
              <w:t>投标文件起止页码</w:t>
            </w:r>
          </w:p>
        </w:tc>
      </w:tr>
      <w:tr w14:paraId="6CA09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F41E84B">
            <w:pPr>
              <w:snapToGrid w:val="0"/>
              <w:spacing w:line="288" w:lineRule="auto"/>
              <w:rPr>
                <w:rFonts w:hint="eastAsia"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3647C7AE">
            <w:pPr>
              <w:snapToGrid w:val="0"/>
              <w:spacing w:before="156" w:beforeLines="50" w:line="288" w:lineRule="auto"/>
              <w:rPr>
                <w:rFonts w:hint="eastAsia" w:ascii="仿宋" w:hAnsi="仿宋" w:eastAsia="仿宋" w:cs="仿宋"/>
                <w:sz w:val="24"/>
                <w:szCs w:val="24"/>
              </w:rPr>
            </w:pPr>
          </w:p>
        </w:tc>
      </w:tr>
      <w:tr w14:paraId="4F3817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079ABB3">
            <w:pPr>
              <w:snapToGrid w:val="0"/>
              <w:spacing w:line="288" w:lineRule="auto"/>
              <w:rPr>
                <w:rFonts w:hint="eastAsia"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0314FA2">
            <w:pPr>
              <w:snapToGrid w:val="0"/>
              <w:spacing w:before="156" w:beforeLines="50" w:line="288" w:lineRule="auto"/>
              <w:ind w:left="43"/>
              <w:rPr>
                <w:rFonts w:hint="eastAsia" w:ascii="仿宋" w:hAnsi="仿宋" w:eastAsia="仿宋" w:cs="仿宋"/>
                <w:sz w:val="24"/>
                <w:szCs w:val="24"/>
              </w:rPr>
            </w:pPr>
          </w:p>
        </w:tc>
      </w:tr>
      <w:tr w14:paraId="725DDC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CB8FEF2">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62007355">
            <w:pPr>
              <w:snapToGrid w:val="0"/>
              <w:spacing w:before="156" w:beforeLines="50" w:line="288" w:lineRule="auto"/>
              <w:ind w:left="43"/>
              <w:rPr>
                <w:rFonts w:hint="eastAsia" w:ascii="仿宋" w:hAnsi="仿宋" w:eastAsia="仿宋" w:cs="仿宋"/>
                <w:sz w:val="24"/>
                <w:szCs w:val="24"/>
              </w:rPr>
            </w:pPr>
          </w:p>
        </w:tc>
      </w:tr>
      <w:tr w14:paraId="49FBF7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5FC4870">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567E84B">
            <w:pPr>
              <w:snapToGrid w:val="0"/>
              <w:spacing w:before="156" w:beforeLines="50" w:line="288" w:lineRule="auto"/>
              <w:ind w:left="43"/>
              <w:rPr>
                <w:rFonts w:hint="eastAsia" w:ascii="仿宋" w:hAnsi="仿宋" w:eastAsia="仿宋" w:cs="仿宋"/>
                <w:sz w:val="24"/>
                <w:szCs w:val="24"/>
              </w:rPr>
            </w:pPr>
          </w:p>
        </w:tc>
      </w:tr>
      <w:tr w14:paraId="7BDFC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6DE1C75">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F5CC70B">
            <w:pPr>
              <w:snapToGrid w:val="0"/>
              <w:spacing w:before="156" w:beforeLines="50" w:line="288" w:lineRule="auto"/>
              <w:rPr>
                <w:rFonts w:hint="eastAsia" w:ascii="仿宋" w:hAnsi="仿宋" w:eastAsia="仿宋" w:cs="仿宋"/>
                <w:sz w:val="24"/>
                <w:szCs w:val="24"/>
              </w:rPr>
            </w:pPr>
          </w:p>
        </w:tc>
      </w:tr>
      <w:tr w14:paraId="36A75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B1A9A54">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BE669EC">
            <w:pPr>
              <w:snapToGrid w:val="0"/>
              <w:spacing w:before="156" w:beforeLines="50" w:line="288" w:lineRule="auto"/>
              <w:rPr>
                <w:rFonts w:hint="eastAsia" w:ascii="仿宋" w:hAnsi="仿宋" w:eastAsia="仿宋" w:cs="仿宋"/>
                <w:sz w:val="24"/>
                <w:szCs w:val="24"/>
              </w:rPr>
            </w:pPr>
          </w:p>
        </w:tc>
      </w:tr>
      <w:tr w14:paraId="79096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EA96E3C">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25BA9B8">
            <w:pPr>
              <w:snapToGrid w:val="0"/>
              <w:spacing w:before="156" w:beforeLines="50" w:line="288" w:lineRule="auto"/>
              <w:rPr>
                <w:rFonts w:hint="eastAsia" w:ascii="仿宋" w:hAnsi="仿宋" w:eastAsia="仿宋" w:cs="仿宋"/>
                <w:sz w:val="24"/>
                <w:szCs w:val="24"/>
              </w:rPr>
            </w:pPr>
          </w:p>
        </w:tc>
      </w:tr>
      <w:tr w14:paraId="398C2A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D5B40BF">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E7BB9CC">
            <w:pPr>
              <w:snapToGrid w:val="0"/>
              <w:spacing w:before="156" w:beforeLines="50" w:line="288" w:lineRule="auto"/>
              <w:rPr>
                <w:rFonts w:hint="eastAsia" w:ascii="仿宋" w:hAnsi="仿宋" w:eastAsia="仿宋" w:cs="仿宋"/>
                <w:sz w:val="24"/>
                <w:szCs w:val="24"/>
              </w:rPr>
            </w:pPr>
          </w:p>
        </w:tc>
      </w:tr>
      <w:tr w14:paraId="51F18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3C2BFAA">
            <w:pPr>
              <w:snapToGrid w:val="0"/>
              <w:spacing w:line="288" w:lineRule="auto"/>
              <w:rPr>
                <w:rFonts w:hint="eastAsia"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CC62D06">
            <w:pPr>
              <w:snapToGrid w:val="0"/>
              <w:spacing w:before="156" w:beforeLines="50" w:line="288" w:lineRule="auto"/>
              <w:rPr>
                <w:rFonts w:hint="eastAsia" w:ascii="仿宋" w:hAnsi="仿宋" w:eastAsia="仿宋" w:cs="仿宋"/>
                <w:sz w:val="24"/>
                <w:szCs w:val="24"/>
              </w:rPr>
            </w:pPr>
          </w:p>
        </w:tc>
      </w:tr>
    </w:tbl>
    <w:p w14:paraId="5D469F6D">
      <w:pPr>
        <w:snapToGrid w:val="0"/>
        <w:spacing w:before="156" w:beforeLines="50" w:line="288" w:lineRule="auto"/>
        <w:rPr>
          <w:rFonts w:hint="eastAsia" w:ascii="仿宋" w:hAnsi="仿宋" w:eastAsia="仿宋" w:cs="仿宋"/>
          <w:sz w:val="24"/>
          <w:szCs w:val="24"/>
        </w:rPr>
      </w:pPr>
      <w:r>
        <w:rPr>
          <w:rFonts w:hint="eastAsia" w:ascii="仿宋" w:hAnsi="仿宋" w:eastAsia="仿宋" w:cs="仿宋"/>
          <w:sz w:val="24"/>
          <w:szCs w:val="24"/>
        </w:rPr>
        <w:t>注：供应商可对该表格的内容和格式进行细化和调整，以便更利于评审。</w:t>
      </w:r>
    </w:p>
    <w:p w14:paraId="11C52419">
      <w:pPr>
        <w:snapToGrid w:val="0"/>
        <w:spacing w:before="156" w:beforeLines="50" w:line="288" w:lineRule="auto"/>
        <w:rPr>
          <w:rFonts w:hint="eastAsia" w:ascii="仿宋" w:hAnsi="仿宋" w:eastAsia="仿宋" w:cs="仿宋"/>
          <w:sz w:val="24"/>
          <w:szCs w:val="24"/>
        </w:rPr>
      </w:pPr>
    </w:p>
    <w:p w14:paraId="3C9B4882">
      <w:pPr>
        <w:snapToGrid w:val="0"/>
        <w:spacing w:before="156" w:beforeLines="50" w:line="288" w:lineRule="auto"/>
        <w:rPr>
          <w:rFonts w:hint="eastAsia" w:ascii="仿宋" w:hAnsi="仿宋" w:eastAsia="仿宋" w:cs="仿宋"/>
          <w:sz w:val="24"/>
          <w:szCs w:val="24"/>
        </w:rPr>
      </w:pPr>
    </w:p>
    <w:p w14:paraId="31855B58">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40C96392">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7D3DE287">
      <w:pPr>
        <w:pStyle w:val="34"/>
        <w:spacing w:afterLines="0" w:line="288" w:lineRule="auto"/>
        <w:ind w:firstLine="0" w:firstLineChars="0"/>
        <w:jc w:val="right"/>
        <w:rPr>
          <w:rFonts w:hint="eastAsia" w:ascii="仿宋" w:hAnsi="仿宋" w:eastAsia="仿宋" w:cs="仿宋"/>
          <w:szCs w:val="24"/>
        </w:rPr>
      </w:pPr>
      <w:r>
        <w:rPr>
          <w:rFonts w:hint="eastAsia" w:ascii="仿宋" w:hAnsi="仿宋" w:eastAsia="仿宋" w:cs="仿宋"/>
          <w:szCs w:val="24"/>
        </w:rPr>
        <w:t>日期：    年  月  日</w:t>
      </w:r>
    </w:p>
    <w:p w14:paraId="2DD831BE">
      <w:pPr>
        <w:snapToGrid w:val="0"/>
        <w:spacing w:before="156" w:beforeLines="50" w:after="50"/>
        <w:jc w:val="left"/>
        <w:rPr>
          <w:rFonts w:hint="eastAsia" w:ascii="仿宋" w:hAnsi="仿宋" w:eastAsia="仿宋" w:cs="仿宋"/>
          <w:b/>
          <w:bCs/>
          <w:sz w:val="30"/>
          <w:szCs w:val="30"/>
        </w:rPr>
      </w:pPr>
      <w:r>
        <w:rPr>
          <w:rFonts w:hint="eastAsia" w:ascii="仿宋" w:hAnsi="仿宋" w:eastAsia="仿宋" w:cs="仿宋"/>
          <w:sz w:val="30"/>
          <w:szCs w:val="30"/>
        </w:rPr>
        <w:br w:type="page"/>
      </w:r>
      <w:r>
        <w:rPr>
          <w:rFonts w:hint="eastAsia" w:ascii="仿宋" w:hAnsi="仿宋" w:eastAsia="仿宋" w:cs="仿宋"/>
          <w:b/>
          <w:bCs/>
          <w:sz w:val="30"/>
          <w:szCs w:val="30"/>
        </w:rPr>
        <w:t>7、项目明细清单</w:t>
      </w:r>
    </w:p>
    <w:p w14:paraId="2403984C">
      <w:pPr>
        <w:pStyle w:val="9"/>
        <w:snapToGrid w:val="0"/>
        <w:jc w:val="center"/>
        <w:rPr>
          <w:rFonts w:hint="eastAsia" w:ascii="仿宋" w:hAnsi="仿宋" w:eastAsia="仿宋" w:cs="仿宋"/>
          <w:b/>
          <w:sz w:val="36"/>
          <w:szCs w:val="36"/>
        </w:rPr>
      </w:pPr>
      <w:r>
        <w:rPr>
          <w:rFonts w:hint="eastAsia" w:ascii="仿宋" w:hAnsi="仿宋" w:eastAsia="仿宋" w:cs="仿宋"/>
          <w:b/>
          <w:sz w:val="36"/>
          <w:szCs w:val="36"/>
        </w:rPr>
        <w:t>项目明细清单</w:t>
      </w:r>
    </w:p>
    <w:p w14:paraId="24A9BF69">
      <w:pPr>
        <w:pStyle w:val="9"/>
        <w:snapToGrid w:val="0"/>
        <w:rPr>
          <w:rFonts w:hint="eastAsia" w:ascii="仿宋" w:hAnsi="仿宋" w:eastAsia="仿宋" w:cs="仿宋"/>
          <w:kern w:val="0"/>
          <w:sz w:val="24"/>
          <w:szCs w:val="24"/>
          <w:u w:val="single"/>
        </w:rPr>
      </w:pPr>
      <w:r>
        <w:rPr>
          <w:rFonts w:hint="eastAsia" w:ascii="仿宋" w:hAnsi="仿宋" w:eastAsia="仿宋" w:cs="仿宋"/>
          <w:sz w:val="24"/>
          <w:szCs w:val="24"/>
        </w:rPr>
        <w:t>标段：</w:t>
      </w:r>
    </w:p>
    <w:p w14:paraId="60A3491D">
      <w:pPr>
        <w:pStyle w:val="9"/>
        <w:snapToGrid w:val="0"/>
        <w:rPr>
          <w:rFonts w:hint="eastAsia" w:ascii="仿宋" w:hAnsi="仿宋" w:eastAsia="仿宋" w:cs="仿宋"/>
          <w:sz w:val="24"/>
          <w:szCs w:val="24"/>
        </w:rPr>
      </w:pPr>
      <w:r>
        <w:rPr>
          <w:rFonts w:hint="eastAsia" w:ascii="仿宋" w:hAnsi="仿宋" w:eastAsia="仿宋" w:cs="仿宋"/>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17BFCB5A">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1B2EC288">
            <w:pPr>
              <w:widowControl/>
              <w:jc w:val="center"/>
              <w:rPr>
                <w:rFonts w:hint="eastAsia" w:ascii="仿宋" w:hAnsi="仿宋" w:eastAsia="仿宋" w:cs="宋体"/>
                <w:kern w:val="0"/>
                <w:szCs w:val="21"/>
              </w:rPr>
            </w:pPr>
            <w:r>
              <w:rPr>
                <w:rFonts w:hint="eastAsia" w:ascii="仿宋" w:hAnsi="仿宋" w:eastAsia="仿宋" w:cs="宋体"/>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70ED2206">
            <w:pPr>
              <w:widowControl/>
              <w:jc w:val="center"/>
              <w:rPr>
                <w:rFonts w:hint="eastAsia" w:ascii="仿宋" w:hAnsi="仿宋" w:eastAsia="仿宋" w:cs="宋体"/>
                <w:kern w:val="0"/>
                <w:szCs w:val="21"/>
              </w:rPr>
            </w:pPr>
            <w:r>
              <w:rPr>
                <w:rFonts w:hint="eastAsia" w:ascii="仿宋" w:hAnsi="仿宋" w:eastAsia="仿宋" w:cs="宋体"/>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2BF18A19">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D76DBEC">
            <w:pPr>
              <w:widowControl/>
              <w:jc w:val="center"/>
              <w:rPr>
                <w:rFonts w:hint="eastAsia" w:ascii="仿宋" w:hAnsi="仿宋" w:eastAsia="仿宋" w:cs="宋体"/>
                <w:kern w:val="0"/>
                <w:szCs w:val="21"/>
              </w:rPr>
            </w:pPr>
            <w:r>
              <w:rPr>
                <w:rFonts w:hint="eastAsia" w:ascii="仿宋" w:hAnsi="仿宋" w:eastAsia="仿宋" w:cs="宋体"/>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7B9E8BF9">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13E3C229">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4F0F1582">
            <w:pPr>
              <w:widowControl/>
              <w:jc w:val="center"/>
              <w:rPr>
                <w:rFonts w:hint="eastAsia" w:ascii="仿宋" w:hAnsi="仿宋" w:eastAsia="仿宋" w:cs="宋体"/>
                <w:kern w:val="0"/>
                <w:szCs w:val="21"/>
              </w:rPr>
            </w:pPr>
            <w:r>
              <w:rPr>
                <w:rFonts w:hint="eastAsia" w:ascii="仿宋" w:hAnsi="仿宋" w:eastAsia="仿宋" w:cs="宋体"/>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3A95CFC1">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r>
      <w:tr w14:paraId="19A984B4">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63986975">
            <w:pPr>
              <w:jc w:val="center"/>
              <w:rPr>
                <w:rFonts w:hint="eastAsia" w:ascii="仿宋" w:hAnsi="仿宋" w:eastAsia="仿宋" w:cs="Arial"/>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213989A2">
            <w:pPr>
              <w:ind w:firstLine="105" w:firstLineChars="50"/>
              <w:jc w:val="center"/>
              <w:rPr>
                <w:rFonts w:hint="eastAsia" w:ascii="仿宋" w:hAnsi="仿宋" w:eastAsia="仿宋" w:cs="宋体"/>
                <w:kern w:val="0"/>
              </w:rPr>
            </w:pPr>
          </w:p>
        </w:tc>
        <w:tc>
          <w:tcPr>
            <w:tcW w:w="850" w:type="pct"/>
            <w:tcBorders>
              <w:top w:val="nil"/>
              <w:left w:val="nil"/>
              <w:bottom w:val="single" w:color="auto" w:sz="4" w:space="0"/>
              <w:right w:val="single" w:color="auto" w:sz="4" w:space="0"/>
            </w:tcBorders>
            <w:noWrap/>
            <w:vAlign w:val="center"/>
          </w:tcPr>
          <w:p w14:paraId="1079AB61">
            <w:pPr>
              <w:widowControl/>
              <w:jc w:val="center"/>
              <w:rPr>
                <w:rFonts w:hint="eastAsia" w:ascii="仿宋" w:hAnsi="仿宋" w:eastAsia="仿宋" w:cs="宋体"/>
                <w:kern w:val="0"/>
                <w:szCs w:val="21"/>
              </w:rPr>
            </w:pPr>
          </w:p>
        </w:tc>
        <w:tc>
          <w:tcPr>
            <w:tcW w:w="464" w:type="pct"/>
            <w:tcBorders>
              <w:top w:val="nil"/>
              <w:left w:val="nil"/>
              <w:bottom w:val="single" w:color="auto" w:sz="4" w:space="0"/>
              <w:right w:val="single" w:color="auto" w:sz="4" w:space="0"/>
            </w:tcBorders>
            <w:noWrap/>
            <w:vAlign w:val="center"/>
          </w:tcPr>
          <w:p w14:paraId="59D72FAF">
            <w:pPr>
              <w:widowControl/>
              <w:jc w:val="center"/>
              <w:rPr>
                <w:rFonts w:hint="eastAsia" w:ascii="仿宋" w:hAnsi="仿宋" w:eastAsia="仿宋" w:cs="宋体"/>
                <w:kern w:val="0"/>
                <w:szCs w:val="21"/>
              </w:rPr>
            </w:pPr>
          </w:p>
        </w:tc>
        <w:tc>
          <w:tcPr>
            <w:tcW w:w="618" w:type="pct"/>
            <w:tcBorders>
              <w:top w:val="nil"/>
              <w:left w:val="nil"/>
              <w:bottom w:val="single" w:color="auto" w:sz="4" w:space="0"/>
              <w:right w:val="single" w:color="auto" w:sz="4" w:space="0"/>
            </w:tcBorders>
            <w:noWrap/>
            <w:vAlign w:val="center"/>
          </w:tcPr>
          <w:p w14:paraId="57FFE596">
            <w:pPr>
              <w:widowControl/>
              <w:jc w:val="center"/>
              <w:rPr>
                <w:rFonts w:hint="eastAsia" w:ascii="仿宋" w:hAnsi="仿宋" w:eastAsia="仿宋" w:cs="宋体"/>
                <w:kern w:val="0"/>
                <w:szCs w:val="21"/>
              </w:rPr>
            </w:pPr>
          </w:p>
        </w:tc>
        <w:tc>
          <w:tcPr>
            <w:tcW w:w="1013" w:type="pct"/>
            <w:tcBorders>
              <w:top w:val="nil"/>
              <w:left w:val="nil"/>
              <w:bottom w:val="single" w:color="auto" w:sz="4" w:space="0"/>
              <w:right w:val="single" w:color="auto" w:sz="4" w:space="0"/>
            </w:tcBorders>
            <w:noWrap/>
            <w:vAlign w:val="center"/>
          </w:tcPr>
          <w:p w14:paraId="36F6C3B4">
            <w:pPr>
              <w:widowControl/>
              <w:jc w:val="center"/>
              <w:rPr>
                <w:rFonts w:hint="eastAsia" w:ascii="仿宋" w:hAnsi="仿宋" w:eastAsia="仿宋" w:cs="宋体"/>
                <w:kern w:val="0"/>
                <w:szCs w:val="21"/>
              </w:rPr>
            </w:pPr>
          </w:p>
        </w:tc>
        <w:tc>
          <w:tcPr>
            <w:tcW w:w="686" w:type="pct"/>
            <w:tcBorders>
              <w:top w:val="nil"/>
              <w:left w:val="nil"/>
              <w:bottom w:val="single" w:color="auto" w:sz="4" w:space="0"/>
              <w:right w:val="single" w:color="auto" w:sz="4" w:space="0"/>
            </w:tcBorders>
            <w:noWrap/>
            <w:vAlign w:val="center"/>
          </w:tcPr>
          <w:p w14:paraId="2658C8FA">
            <w:pPr>
              <w:widowControl/>
              <w:jc w:val="center"/>
              <w:rPr>
                <w:rFonts w:hint="eastAsia" w:ascii="仿宋" w:hAnsi="仿宋" w:eastAsia="仿宋"/>
                <w:szCs w:val="21"/>
              </w:rPr>
            </w:pPr>
          </w:p>
        </w:tc>
        <w:tc>
          <w:tcPr>
            <w:tcW w:w="290" w:type="pct"/>
            <w:tcBorders>
              <w:top w:val="nil"/>
              <w:left w:val="nil"/>
              <w:bottom w:val="single" w:color="auto" w:sz="4" w:space="0"/>
              <w:right w:val="single" w:color="auto" w:sz="4" w:space="0"/>
            </w:tcBorders>
            <w:noWrap/>
            <w:vAlign w:val="center"/>
          </w:tcPr>
          <w:p w14:paraId="670799E6">
            <w:pPr>
              <w:widowControl/>
              <w:jc w:val="center"/>
              <w:rPr>
                <w:rFonts w:hint="eastAsia" w:ascii="仿宋" w:hAnsi="仿宋" w:eastAsia="仿宋" w:cs="宋体"/>
                <w:kern w:val="0"/>
                <w:szCs w:val="21"/>
              </w:rPr>
            </w:pPr>
          </w:p>
        </w:tc>
      </w:tr>
      <w:tr w14:paraId="02DFD1E5">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0203043E">
            <w:pPr>
              <w:widowControl/>
              <w:jc w:val="left"/>
              <w:rPr>
                <w:rFonts w:hint="eastAsia" w:ascii="仿宋" w:hAnsi="仿宋" w:eastAsia="仿宋" w:cs="Arial"/>
                <w:szCs w:val="21"/>
              </w:rPr>
            </w:pPr>
            <w:r>
              <w:rPr>
                <w:rFonts w:hint="eastAsia" w:ascii="仿宋" w:hAnsi="仿宋" w:eastAsia="仿宋" w:cs="Arial"/>
                <w:szCs w:val="21"/>
              </w:rPr>
              <w:t>可自行添加......</w:t>
            </w:r>
          </w:p>
        </w:tc>
      </w:tr>
    </w:tbl>
    <w:p w14:paraId="1B779DD8">
      <w:pPr>
        <w:snapToGrid w:val="0"/>
        <w:spacing w:before="156" w:beforeLines="50"/>
        <w:rPr>
          <w:rFonts w:hint="eastAsia" w:ascii="仿宋" w:hAnsi="仿宋" w:eastAsia="仿宋" w:cs="仿宋"/>
          <w:sz w:val="24"/>
          <w:szCs w:val="24"/>
        </w:rPr>
      </w:pPr>
      <w:r>
        <w:rPr>
          <w:rFonts w:hint="eastAsia" w:ascii="仿宋" w:hAnsi="仿宋" w:eastAsia="仿宋" w:cs="仿宋"/>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
        <w:gridCol w:w="7329"/>
        <w:gridCol w:w="842"/>
        <w:gridCol w:w="842"/>
      </w:tblGrid>
      <w:tr w14:paraId="470BE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83B6BD8">
            <w:pPr>
              <w:snapToGrid w:val="0"/>
              <w:spacing w:before="50" w:after="50"/>
              <w:jc w:val="center"/>
              <w:rPr>
                <w:rFonts w:hint="eastAsia" w:ascii="仿宋" w:hAnsi="仿宋" w:eastAsia="仿宋" w:cs="仿宋"/>
                <w:szCs w:val="21"/>
              </w:rPr>
            </w:pPr>
            <w:r>
              <w:rPr>
                <w:rFonts w:hint="eastAsia" w:ascii="仿宋" w:hAnsi="仿宋" w:eastAsia="仿宋" w:cs="仿宋"/>
                <w:szCs w:val="21"/>
              </w:rPr>
              <w:t>序号</w:t>
            </w:r>
          </w:p>
        </w:tc>
        <w:tc>
          <w:tcPr>
            <w:tcW w:w="3896" w:type="pct"/>
            <w:tcBorders>
              <w:top w:val="single" w:color="auto" w:sz="4" w:space="0"/>
              <w:left w:val="single" w:color="auto" w:sz="4" w:space="0"/>
              <w:bottom w:val="single" w:color="auto" w:sz="4" w:space="0"/>
              <w:right w:val="single" w:color="auto" w:sz="4" w:space="0"/>
            </w:tcBorders>
            <w:noWrap/>
            <w:vAlign w:val="center"/>
          </w:tcPr>
          <w:p w14:paraId="1899AA4B">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1D780A1D">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01FF5B1E">
            <w:pPr>
              <w:snapToGrid w:val="0"/>
              <w:spacing w:before="50" w:after="50"/>
              <w:jc w:val="center"/>
              <w:rPr>
                <w:rFonts w:hint="eastAsia" w:ascii="仿宋" w:hAnsi="仿宋" w:eastAsia="仿宋" w:cs="仿宋"/>
                <w:szCs w:val="21"/>
              </w:rPr>
            </w:pPr>
            <w:r>
              <w:rPr>
                <w:rFonts w:hint="eastAsia" w:ascii="仿宋" w:hAnsi="仿宋" w:eastAsia="仿宋" w:cs="仿宋"/>
                <w:spacing w:val="20"/>
                <w:szCs w:val="21"/>
              </w:rPr>
              <w:t>佐证材料页码</w:t>
            </w:r>
          </w:p>
        </w:tc>
      </w:tr>
      <w:tr w14:paraId="40EFB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2AEED2F5">
            <w:pPr>
              <w:snapToGrid w:val="0"/>
              <w:spacing w:before="50" w:after="50"/>
              <w:jc w:val="center"/>
              <w:rPr>
                <w:rFonts w:hint="eastAsia" w:ascii="仿宋" w:hAnsi="仿宋" w:eastAsia="仿宋" w:cs="仿宋"/>
                <w:szCs w:val="21"/>
              </w:rPr>
            </w:pPr>
            <w:r>
              <w:rPr>
                <w:rFonts w:hint="eastAsia" w:ascii="仿宋" w:hAnsi="仿宋" w:eastAsia="仿宋" w:cs="仿宋"/>
                <w:szCs w:val="21"/>
              </w:rPr>
              <w:t>1</w:t>
            </w:r>
          </w:p>
        </w:tc>
        <w:tc>
          <w:tcPr>
            <w:tcW w:w="3896" w:type="pct"/>
            <w:tcBorders>
              <w:top w:val="single" w:color="auto" w:sz="4" w:space="0"/>
              <w:left w:val="single" w:color="auto" w:sz="4" w:space="0"/>
              <w:bottom w:val="single" w:color="auto" w:sz="4" w:space="0"/>
              <w:right w:val="single" w:color="auto" w:sz="4" w:space="0"/>
            </w:tcBorders>
            <w:noWrap/>
            <w:vAlign w:val="center"/>
          </w:tcPr>
          <w:p w14:paraId="658BB560">
            <w:pPr>
              <w:snapToGrid w:val="0"/>
              <w:spacing w:before="50" w:after="50"/>
              <w:jc w:val="left"/>
              <w:rPr>
                <w:rFonts w:hint="eastAsia" w:ascii="仿宋" w:hAnsi="仿宋" w:eastAsia="仿宋" w:cs="仿宋"/>
                <w:szCs w:val="21"/>
              </w:rPr>
            </w:pPr>
            <w:r>
              <w:rPr>
                <w:rFonts w:hint="eastAsia" w:ascii="仿宋" w:hAnsi="仿宋" w:eastAsia="仿宋" w:cs="仿宋"/>
                <w:szCs w:val="21"/>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5714D83F">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BE92258">
            <w:pPr>
              <w:snapToGrid w:val="0"/>
              <w:spacing w:before="50" w:after="50"/>
              <w:jc w:val="center"/>
              <w:rPr>
                <w:rFonts w:hint="eastAsia" w:ascii="仿宋" w:hAnsi="仿宋" w:eastAsia="仿宋" w:cs="仿宋"/>
                <w:szCs w:val="21"/>
              </w:rPr>
            </w:pPr>
          </w:p>
        </w:tc>
      </w:tr>
      <w:tr w14:paraId="655EED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7F227919">
            <w:pPr>
              <w:snapToGrid w:val="0"/>
              <w:spacing w:before="50" w:after="50"/>
              <w:jc w:val="center"/>
              <w:rPr>
                <w:rFonts w:hint="eastAsia" w:ascii="仿宋" w:hAnsi="仿宋" w:eastAsia="仿宋" w:cs="仿宋"/>
                <w:szCs w:val="21"/>
              </w:rPr>
            </w:pPr>
            <w:r>
              <w:rPr>
                <w:rFonts w:hint="eastAsia" w:ascii="仿宋" w:hAnsi="仿宋" w:eastAsia="仿宋" w:cs="仿宋"/>
                <w:szCs w:val="21"/>
              </w:rPr>
              <w:t>2</w:t>
            </w:r>
          </w:p>
        </w:tc>
        <w:tc>
          <w:tcPr>
            <w:tcW w:w="3896" w:type="pct"/>
            <w:tcBorders>
              <w:top w:val="single" w:color="auto" w:sz="4" w:space="0"/>
              <w:left w:val="single" w:color="auto" w:sz="4" w:space="0"/>
              <w:bottom w:val="single" w:color="auto" w:sz="4" w:space="0"/>
              <w:right w:val="single" w:color="auto" w:sz="4" w:space="0"/>
            </w:tcBorders>
            <w:noWrap/>
            <w:vAlign w:val="center"/>
          </w:tcPr>
          <w:p w14:paraId="43293404">
            <w:pPr>
              <w:snapToGrid w:val="0"/>
              <w:spacing w:before="50" w:after="50"/>
              <w:jc w:val="left"/>
              <w:rPr>
                <w:rFonts w:hint="eastAsia" w:ascii="仿宋" w:hAnsi="仿宋" w:eastAsia="仿宋" w:cs="仿宋"/>
                <w:szCs w:val="21"/>
              </w:rPr>
            </w:pPr>
            <w:r>
              <w:rPr>
                <w:rFonts w:hint="eastAsia" w:ascii="仿宋" w:hAnsi="仿宋" w:eastAsia="仿宋" w:cs="仿宋"/>
                <w:szCs w:val="21"/>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szCs w:val="21"/>
              </w:rPr>
              <w:t>具体格式见附件8，承诺函格式自拟。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70A71E2">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F3CDCA0">
            <w:pPr>
              <w:snapToGrid w:val="0"/>
              <w:spacing w:before="50" w:after="50"/>
              <w:jc w:val="center"/>
              <w:rPr>
                <w:rFonts w:hint="eastAsia" w:ascii="仿宋" w:hAnsi="仿宋" w:eastAsia="仿宋" w:cs="仿宋"/>
                <w:szCs w:val="21"/>
              </w:rPr>
            </w:pPr>
          </w:p>
        </w:tc>
      </w:tr>
      <w:tr w14:paraId="267C83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B17F70D">
            <w:pPr>
              <w:snapToGrid w:val="0"/>
              <w:spacing w:before="50" w:after="50"/>
              <w:jc w:val="center"/>
              <w:rPr>
                <w:rFonts w:hint="eastAsia" w:ascii="仿宋" w:hAnsi="仿宋" w:eastAsia="仿宋" w:cs="仿宋"/>
                <w:szCs w:val="21"/>
              </w:rPr>
            </w:pPr>
            <w:r>
              <w:rPr>
                <w:rFonts w:hint="eastAsia" w:ascii="仿宋" w:hAnsi="仿宋" w:eastAsia="仿宋" w:cs="仿宋"/>
                <w:sz w:val="24"/>
                <w:szCs w:val="24"/>
              </w:rPr>
              <w:t>3</w:t>
            </w:r>
          </w:p>
        </w:tc>
        <w:tc>
          <w:tcPr>
            <w:tcW w:w="3896" w:type="pct"/>
            <w:tcBorders>
              <w:top w:val="single" w:color="auto" w:sz="4" w:space="0"/>
              <w:left w:val="single" w:color="auto" w:sz="4" w:space="0"/>
              <w:bottom w:val="single" w:color="auto" w:sz="4" w:space="0"/>
              <w:right w:val="single" w:color="auto" w:sz="4" w:space="0"/>
            </w:tcBorders>
            <w:noWrap/>
            <w:vAlign w:val="center"/>
          </w:tcPr>
          <w:p w14:paraId="50AD2087">
            <w:pPr>
              <w:snapToGrid w:val="0"/>
              <w:spacing w:before="50" w:after="50"/>
              <w:jc w:val="left"/>
              <w:rPr>
                <w:rFonts w:hint="eastAsia" w:ascii="仿宋" w:hAnsi="仿宋" w:eastAsia="仿宋" w:cs="仿宋"/>
                <w:szCs w:val="21"/>
              </w:rPr>
            </w:pPr>
            <w:r>
              <w:rPr>
                <w:rFonts w:hint="eastAsia" w:ascii="仿宋" w:hAnsi="仿宋" w:eastAsia="仿宋" w:cs="仿宋"/>
                <w:szCs w:val="21"/>
              </w:rPr>
              <w:t>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1E6904EB">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644651C">
            <w:pPr>
              <w:snapToGrid w:val="0"/>
              <w:spacing w:before="50" w:after="50"/>
              <w:jc w:val="center"/>
              <w:rPr>
                <w:rFonts w:hint="eastAsia" w:ascii="仿宋" w:hAnsi="仿宋" w:eastAsia="仿宋" w:cs="仿宋"/>
                <w:szCs w:val="21"/>
              </w:rPr>
            </w:pPr>
          </w:p>
        </w:tc>
      </w:tr>
      <w:tr w14:paraId="75A13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12A6C98F">
            <w:pPr>
              <w:snapToGrid w:val="0"/>
              <w:spacing w:before="50" w:after="50"/>
              <w:jc w:val="center"/>
              <w:rPr>
                <w:rFonts w:hint="eastAsia" w:ascii="仿宋" w:hAnsi="仿宋" w:eastAsia="仿宋" w:cs="仿宋"/>
                <w:szCs w:val="21"/>
              </w:rPr>
            </w:pPr>
            <w:r>
              <w:rPr>
                <w:rFonts w:hint="eastAsia" w:ascii="仿宋" w:hAnsi="仿宋" w:eastAsia="仿宋" w:cs="仿宋"/>
                <w:sz w:val="24"/>
                <w:szCs w:val="24"/>
              </w:rPr>
              <w:t>4</w:t>
            </w:r>
          </w:p>
        </w:tc>
        <w:tc>
          <w:tcPr>
            <w:tcW w:w="3896" w:type="pct"/>
            <w:tcBorders>
              <w:top w:val="single" w:color="auto" w:sz="4" w:space="0"/>
              <w:left w:val="single" w:color="auto" w:sz="4" w:space="0"/>
              <w:bottom w:val="single" w:color="auto" w:sz="4" w:space="0"/>
              <w:right w:val="single" w:color="auto" w:sz="4" w:space="0"/>
            </w:tcBorders>
            <w:noWrap/>
            <w:vAlign w:val="center"/>
          </w:tcPr>
          <w:p w14:paraId="04AD56DE">
            <w:pPr>
              <w:snapToGrid w:val="0"/>
              <w:spacing w:before="50" w:after="50"/>
              <w:jc w:val="left"/>
              <w:rPr>
                <w:rFonts w:hint="eastAsia" w:ascii="仿宋" w:hAnsi="仿宋" w:eastAsia="仿宋" w:cs="仿宋"/>
                <w:szCs w:val="21"/>
              </w:rPr>
            </w:pPr>
            <w:r>
              <w:rPr>
                <w:rFonts w:hint="eastAsia" w:ascii="仿宋" w:hAnsi="仿宋" w:eastAsia="仿宋" w:cs="仿宋"/>
                <w:szCs w:val="21"/>
              </w:rPr>
              <w:t>各标段技术参数中含有基本要求条款需全部响应。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358ED63A">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5D69E15A">
            <w:pPr>
              <w:snapToGrid w:val="0"/>
              <w:spacing w:before="50" w:after="50"/>
              <w:jc w:val="center"/>
              <w:rPr>
                <w:rFonts w:hint="eastAsia" w:ascii="仿宋" w:hAnsi="仿宋" w:eastAsia="仿宋" w:cs="仿宋"/>
                <w:szCs w:val="21"/>
              </w:rPr>
            </w:pPr>
          </w:p>
        </w:tc>
      </w:tr>
      <w:tr w14:paraId="296F8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1219F76">
            <w:pPr>
              <w:snapToGrid w:val="0"/>
              <w:spacing w:before="50" w:after="50"/>
              <w:jc w:val="center"/>
              <w:rPr>
                <w:rFonts w:hint="eastAsia" w:ascii="仿宋" w:hAnsi="仿宋" w:eastAsia="仿宋" w:cs="仿宋"/>
                <w:szCs w:val="21"/>
              </w:rPr>
            </w:pPr>
            <w:r>
              <w:rPr>
                <w:rFonts w:hint="eastAsia" w:ascii="仿宋" w:hAnsi="仿宋" w:eastAsia="仿宋" w:cs="仿宋"/>
                <w:sz w:val="24"/>
                <w:szCs w:val="24"/>
              </w:rPr>
              <w:t>5</w:t>
            </w:r>
          </w:p>
        </w:tc>
        <w:tc>
          <w:tcPr>
            <w:tcW w:w="3896" w:type="pct"/>
            <w:tcBorders>
              <w:top w:val="single" w:color="auto" w:sz="4" w:space="0"/>
              <w:left w:val="single" w:color="auto" w:sz="4" w:space="0"/>
              <w:bottom w:val="single" w:color="auto" w:sz="4" w:space="0"/>
              <w:right w:val="single" w:color="auto" w:sz="4" w:space="0"/>
            </w:tcBorders>
            <w:noWrap/>
            <w:vAlign w:val="center"/>
          </w:tcPr>
          <w:p w14:paraId="030E9610">
            <w:pPr>
              <w:snapToGrid w:val="0"/>
              <w:spacing w:before="50" w:after="50"/>
              <w:jc w:val="left"/>
              <w:rPr>
                <w:rFonts w:hint="eastAsia" w:ascii="仿宋" w:hAnsi="仿宋" w:eastAsia="仿宋" w:cs="仿宋"/>
                <w:szCs w:val="21"/>
              </w:rPr>
            </w:pPr>
            <w:r>
              <w:rPr>
                <w:rFonts w:hint="eastAsia" w:ascii="仿宋" w:hAnsi="仿宋" w:eastAsia="仿宋" w:cs="仿宋"/>
                <w:szCs w:val="21"/>
              </w:rPr>
              <w:t>各标段包含所有相关配套设备、耗材、质控品、校准品、定标液、样品杯等，以保证临床使用，均包含在投标报价中，不单独报价。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7554EEC1">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546EC6B">
            <w:pPr>
              <w:snapToGrid w:val="0"/>
              <w:spacing w:before="50" w:after="50"/>
              <w:jc w:val="center"/>
              <w:rPr>
                <w:rFonts w:hint="eastAsia" w:ascii="仿宋" w:hAnsi="仿宋" w:eastAsia="仿宋" w:cs="仿宋"/>
                <w:szCs w:val="21"/>
              </w:rPr>
            </w:pPr>
          </w:p>
        </w:tc>
      </w:tr>
      <w:tr w14:paraId="78EA3A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53783843">
            <w:pPr>
              <w:snapToGrid w:val="0"/>
              <w:spacing w:before="50" w:after="50"/>
              <w:jc w:val="center"/>
              <w:rPr>
                <w:rFonts w:hint="eastAsia" w:ascii="仿宋" w:hAnsi="仿宋" w:eastAsia="仿宋" w:cs="仿宋"/>
                <w:sz w:val="24"/>
                <w:szCs w:val="24"/>
              </w:rPr>
            </w:pPr>
            <w:r>
              <w:rPr>
                <w:rFonts w:hint="eastAsia" w:ascii="仿宋" w:hAnsi="仿宋" w:eastAsia="仿宋" w:cs="仿宋"/>
                <w:sz w:val="24"/>
                <w:szCs w:val="24"/>
              </w:rPr>
              <w:t>6</w:t>
            </w:r>
          </w:p>
        </w:tc>
        <w:tc>
          <w:tcPr>
            <w:tcW w:w="3896" w:type="pct"/>
            <w:tcBorders>
              <w:top w:val="single" w:color="auto" w:sz="4" w:space="0"/>
              <w:left w:val="single" w:color="auto" w:sz="4" w:space="0"/>
              <w:bottom w:val="single" w:color="auto" w:sz="4" w:space="0"/>
              <w:right w:val="single" w:color="auto" w:sz="4" w:space="0"/>
            </w:tcBorders>
            <w:noWrap/>
            <w:vAlign w:val="center"/>
          </w:tcPr>
          <w:p w14:paraId="59D8E7A3">
            <w:pPr>
              <w:snapToGrid w:val="0"/>
              <w:spacing w:before="50" w:after="50"/>
              <w:jc w:val="left"/>
              <w:rPr>
                <w:rFonts w:hint="eastAsia" w:ascii="仿宋" w:hAnsi="仿宋" w:eastAsia="仿宋" w:cs="仿宋"/>
                <w:szCs w:val="21"/>
              </w:rPr>
            </w:pPr>
            <w:r>
              <w:rPr>
                <w:rFonts w:hint="eastAsia" w:ascii="仿宋" w:hAnsi="仿宋" w:eastAsia="仿宋" w:cs="仿宋"/>
                <w:szCs w:val="21"/>
              </w:rPr>
              <w:t>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2F508A09">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0B64113B">
            <w:pPr>
              <w:snapToGrid w:val="0"/>
              <w:spacing w:before="50" w:after="50"/>
              <w:jc w:val="center"/>
              <w:rPr>
                <w:rFonts w:hint="eastAsia" w:ascii="仿宋" w:hAnsi="仿宋" w:eastAsia="仿宋" w:cs="仿宋"/>
                <w:szCs w:val="21"/>
              </w:rPr>
            </w:pPr>
          </w:p>
        </w:tc>
      </w:tr>
      <w:tr w14:paraId="56AA5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6BA638A4">
            <w:pPr>
              <w:snapToGrid w:val="0"/>
              <w:spacing w:before="50" w:after="50"/>
              <w:jc w:val="center"/>
              <w:rPr>
                <w:rFonts w:hint="eastAsia" w:ascii="仿宋" w:hAnsi="仿宋" w:eastAsia="仿宋" w:cs="仿宋"/>
                <w:szCs w:val="21"/>
              </w:rPr>
            </w:pPr>
            <w:r>
              <w:rPr>
                <w:rFonts w:hint="eastAsia" w:ascii="仿宋" w:hAnsi="仿宋" w:eastAsia="仿宋" w:cs="仿宋"/>
                <w:szCs w:val="21"/>
              </w:rPr>
              <w:t>…</w:t>
            </w:r>
          </w:p>
        </w:tc>
        <w:tc>
          <w:tcPr>
            <w:tcW w:w="3896" w:type="pct"/>
            <w:tcBorders>
              <w:top w:val="single" w:color="auto" w:sz="4" w:space="0"/>
              <w:left w:val="single" w:color="auto" w:sz="4" w:space="0"/>
              <w:bottom w:val="single" w:color="auto" w:sz="4" w:space="0"/>
              <w:right w:val="single" w:color="auto" w:sz="4" w:space="0"/>
            </w:tcBorders>
            <w:noWrap/>
            <w:vAlign w:val="center"/>
          </w:tcPr>
          <w:p w14:paraId="6243B2D5">
            <w:pPr>
              <w:snapToGrid w:val="0"/>
              <w:spacing w:before="50" w:after="50"/>
              <w:jc w:val="left"/>
              <w:rPr>
                <w:rFonts w:hint="eastAsia" w:ascii="仿宋" w:hAnsi="仿宋" w:eastAsia="仿宋" w:cs="仿宋"/>
                <w:szCs w:val="21"/>
              </w:rPr>
            </w:pPr>
            <w:r>
              <w:rPr>
                <w:rFonts w:hint="eastAsia" w:ascii="仿宋" w:hAnsi="仿宋" w:eastAsia="仿宋" w:cs="仿宋"/>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7067215D">
            <w:pPr>
              <w:snapToGrid w:val="0"/>
              <w:spacing w:before="50" w:after="50"/>
              <w:ind w:left="480" w:hanging="480"/>
              <w:jc w:val="center"/>
              <w:rPr>
                <w:rFonts w:hint="eastAsia" w:ascii="仿宋" w:hAnsi="仿宋" w:eastAsia="仿宋" w:cs="仿宋"/>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1E3880B">
            <w:pPr>
              <w:snapToGrid w:val="0"/>
              <w:spacing w:before="50" w:after="50"/>
              <w:jc w:val="center"/>
              <w:rPr>
                <w:rFonts w:hint="eastAsia" w:ascii="仿宋" w:hAnsi="仿宋" w:eastAsia="仿宋" w:cs="仿宋"/>
                <w:szCs w:val="21"/>
              </w:rPr>
            </w:pPr>
          </w:p>
        </w:tc>
      </w:tr>
    </w:tbl>
    <w:p w14:paraId="068FEA78">
      <w:pPr>
        <w:snapToGrid w:val="0"/>
        <w:spacing w:before="156" w:beforeLines="50"/>
        <w:rPr>
          <w:rFonts w:hint="eastAsia" w:ascii="仿宋" w:hAnsi="仿宋" w:eastAsia="仿宋" w:cs="仿宋"/>
          <w:b/>
          <w:bCs/>
          <w:sz w:val="24"/>
          <w:szCs w:val="24"/>
        </w:rPr>
      </w:pPr>
      <w:r>
        <w:rPr>
          <w:rFonts w:hint="eastAsia" w:ascii="仿宋" w:hAnsi="仿宋" w:eastAsia="仿宋" w:cs="仿宋"/>
          <w:b/>
          <w:bCs/>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若提供材料不明确或其他情况由评标委员会评定。</w:t>
      </w:r>
    </w:p>
    <w:p w14:paraId="1CD8BA77">
      <w:pPr>
        <w:snapToGrid w:val="0"/>
        <w:spacing w:before="156" w:beforeLines="50"/>
        <w:rPr>
          <w:rFonts w:hint="eastAsia" w:ascii="仿宋" w:hAnsi="仿宋" w:eastAsia="仿宋" w:cs="仿宋"/>
          <w:b/>
          <w:bCs/>
          <w:sz w:val="24"/>
          <w:szCs w:val="24"/>
        </w:rPr>
      </w:pPr>
      <w:r>
        <w:rPr>
          <w:rFonts w:hint="eastAsia" w:ascii="仿宋" w:hAnsi="仿宋" w:eastAsia="仿宋" w:cs="仿宋"/>
          <w:sz w:val="24"/>
          <w:szCs w:val="24"/>
        </w:rPr>
        <w:t>三、服务要求：</w:t>
      </w:r>
    </w:p>
    <w:p w14:paraId="09AA926F">
      <w:pPr>
        <w:snapToGrid w:val="0"/>
        <w:ind w:firstLine="480" w:firstLineChars="200"/>
        <w:jc w:val="left"/>
        <w:rPr>
          <w:rFonts w:hint="eastAsia" w:ascii="仿宋" w:hAnsi="仿宋" w:eastAsia="仿宋"/>
          <w:bCs/>
          <w:sz w:val="24"/>
        </w:rPr>
      </w:pPr>
      <w:r>
        <w:rPr>
          <w:rFonts w:hint="eastAsia" w:ascii="仿宋" w:hAnsi="仿宋" w:eastAsia="仿宋"/>
          <w:bCs/>
          <w:sz w:val="24"/>
        </w:rPr>
        <w:t>1.中标人应提供合法、合格、符合招标文件要求的并可供直接使用的产品。</w:t>
      </w:r>
    </w:p>
    <w:p w14:paraId="3315A92C">
      <w:pPr>
        <w:snapToGrid w:val="0"/>
        <w:ind w:firstLine="480" w:firstLineChars="200"/>
        <w:jc w:val="left"/>
        <w:rPr>
          <w:rFonts w:hint="eastAsia"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采购人临床测试期要求的原则上该标段作废标处理；测试期内产生的试剂耗材费用由中标人承担；采购人可重新组织采购，两家公司交接阶段产生的损失由原中标人承担。所投医用耗材试剂产品应纳入院内SPD物资管理系统管理，产生的服务费用由中标人与SPD管理系统方自行协商。</w:t>
      </w:r>
    </w:p>
    <w:p w14:paraId="342A8C2B">
      <w:pPr>
        <w:snapToGrid w:val="0"/>
        <w:ind w:firstLine="480" w:firstLineChars="200"/>
        <w:jc w:val="left"/>
        <w:rPr>
          <w:rFonts w:hint="eastAsia" w:ascii="仿宋" w:hAnsi="仿宋" w:eastAsia="仿宋"/>
          <w:bCs/>
          <w:sz w:val="24"/>
        </w:rPr>
      </w:pPr>
      <w:r>
        <w:rPr>
          <w:rFonts w:hint="eastAsia" w:ascii="仿宋" w:hAnsi="仿宋" w:eastAsia="仿宋"/>
          <w:bCs/>
          <w:sz w:val="24"/>
        </w:rPr>
        <w:t>3.中标人在接到采购人的日常采购需求后须在3个工作日内按招标的产品送货。到采购人相关部门，并附上详细清单及发票；供货不及时、不足量等情况每年不能超过3次；紧急采购需求市内在4小时内，市外8小时内送货到采购人相关部门。</w:t>
      </w:r>
    </w:p>
    <w:p w14:paraId="1E1A7538">
      <w:pPr>
        <w:snapToGrid w:val="0"/>
        <w:ind w:firstLine="480" w:firstLineChars="200"/>
        <w:jc w:val="left"/>
        <w:rPr>
          <w:rFonts w:hint="eastAsia"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48F5342C">
      <w:pPr>
        <w:snapToGrid w:val="0"/>
        <w:ind w:firstLine="480" w:firstLineChars="200"/>
        <w:jc w:val="left"/>
        <w:rPr>
          <w:rFonts w:hint="eastAsia" w:ascii="仿宋" w:hAnsi="仿宋" w:eastAsia="仿宋"/>
          <w:bCs/>
          <w:sz w:val="24"/>
        </w:rPr>
      </w:pPr>
      <w:r>
        <w:rPr>
          <w:rFonts w:hint="eastAsia" w:ascii="仿宋" w:hAnsi="仿宋" w:eastAsia="仿宋"/>
          <w:bCs/>
          <w:sz w:val="24"/>
        </w:rPr>
        <w:t>5.中标人必须保证中标产品在合同期内有货，若因厂家停产（提供厂家停产证明），无法供货时，须提供质量等于或优于原产品质量的产品，价格不变；采购人也有权选择重新招标后确定新供货商。</w:t>
      </w:r>
    </w:p>
    <w:p w14:paraId="577A8C30">
      <w:pPr>
        <w:snapToGrid w:val="0"/>
        <w:ind w:firstLine="480" w:firstLineChars="200"/>
        <w:jc w:val="left"/>
        <w:rPr>
          <w:rFonts w:hint="eastAsia" w:ascii="仿宋" w:hAnsi="仿宋" w:eastAsia="仿宋"/>
          <w:bCs/>
          <w:sz w:val="24"/>
        </w:rPr>
      </w:pPr>
      <w:r>
        <w:rPr>
          <w:rFonts w:hint="eastAsia" w:ascii="仿宋" w:hAnsi="仿宋" w:eastAsia="仿宋"/>
          <w:bCs/>
          <w:sz w:val="24"/>
        </w:rPr>
        <w:t>6.在质保期内，因国家规定不能继续使用的，中标人必须负责包换或包退。</w:t>
      </w:r>
    </w:p>
    <w:p w14:paraId="4EB07E55">
      <w:pPr>
        <w:snapToGrid w:val="0"/>
        <w:ind w:firstLine="480" w:firstLineChars="200"/>
        <w:jc w:val="left"/>
        <w:rPr>
          <w:rFonts w:hint="eastAsia" w:ascii="仿宋" w:hAnsi="仿宋" w:eastAsia="仿宋"/>
          <w:bCs/>
          <w:sz w:val="24"/>
        </w:rPr>
      </w:pPr>
      <w:r>
        <w:rPr>
          <w:rFonts w:hint="eastAsia" w:ascii="仿宋" w:hAnsi="仿宋" w:eastAsia="仿宋"/>
          <w:bCs/>
          <w:sz w:val="24"/>
        </w:rPr>
        <w:t>7.中标人不能随意更改中标内容（如产品规格型号、价格、公司名称等）；除中标人企业工商变更及省集中采购招标、产品厂方授权变更等特殊情况外，中标人一律不得以任何形式转包给个人或其他单位；由于代理配送权限的转移或者公司注销、中标人企业工商变更等原因，中标人应在符合法律规定的情况下，以书面的形式向采购人递交公司变更申请取得采购人同意，并协助采购人做好产品的后续交接工作。</w:t>
      </w:r>
    </w:p>
    <w:p w14:paraId="2E88A594">
      <w:pPr>
        <w:snapToGrid w:val="0"/>
        <w:ind w:firstLine="480" w:firstLineChars="200"/>
        <w:jc w:val="left"/>
        <w:rPr>
          <w:rFonts w:hint="eastAsia" w:ascii="仿宋" w:hAnsi="仿宋" w:eastAsia="仿宋"/>
          <w:bCs/>
          <w:sz w:val="24"/>
        </w:rPr>
      </w:pPr>
      <w:r>
        <w:rPr>
          <w:rFonts w:hint="eastAsia" w:ascii="仿宋" w:hAnsi="仿宋" w:eastAsia="仿宋"/>
          <w:bCs/>
          <w:sz w:val="24"/>
        </w:rPr>
        <w:t>8.中标人对产品不明原因（非采购人及患者原因或产品质量问题）所引起的医疗纠纷、投诉，必须配合采购人做好相关的协调工作，并承担由此产生的相应费用。</w:t>
      </w:r>
    </w:p>
    <w:p w14:paraId="24B13F7F">
      <w:pPr>
        <w:snapToGrid w:val="0"/>
        <w:ind w:firstLine="480" w:firstLineChars="200"/>
        <w:jc w:val="left"/>
        <w:rPr>
          <w:rFonts w:hint="eastAsia" w:ascii="仿宋" w:hAnsi="仿宋" w:eastAsia="仿宋"/>
          <w:bCs/>
          <w:sz w:val="24"/>
        </w:rPr>
      </w:pPr>
      <w:r>
        <w:rPr>
          <w:rFonts w:hint="eastAsia" w:ascii="仿宋" w:hAnsi="仿宋" w:eastAsia="仿宋"/>
          <w:bCs/>
          <w:sz w:val="24"/>
        </w:rPr>
        <w:t>9.中标人提供相应的配套专用工具，并负责仪器的接口安装、网络连接、仪器调试、人员培训、配套设备使用所产生的费用等服务工作。</w:t>
      </w:r>
    </w:p>
    <w:p w14:paraId="2C19FEBF">
      <w:pPr>
        <w:snapToGrid w:val="0"/>
        <w:ind w:firstLine="480" w:firstLineChars="200"/>
        <w:jc w:val="left"/>
        <w:rPr>
          <w:rFonts w:hint="eastAsia" w:ascii="仿宋" w:hAnsi="仿宋" w:eastAsia="仿宋"/>
          <w:bCs/>
          <w:sz w:val="24"/>
        </w:rPr>
      </w:pPr>
      <w:r>
        <w:rPr>
          <w:rFonts w:hint="eastAsia" w:ascii="仿宋" w:hAnsi="仿宋" w:eastAsia="仿宋"/>
          <w:bCs/>
          <w:sz w:val="24"/>
        </w:rPr>
        <w:t>10.中标人在投标时若有其他优惠服务承诺的，将一并列入合同中履行。</w:t>
      </w:r>
    </w:p>
    <w:p w14:paraId="5FAAAAB5">
      <w:pPr>
        <w:snapToGrid w:val="0"/>
        <w:ind w:firstLine="480" w:firstLineChars="200"/>
        <w:jc w:val="left"/>
        <w:rPr>
          <w:rFonts w:hint="eastAsia" w:ascii="仿宋" w:hAnsi="仿宋" w:eastAsia="仿宋"/>
          <w:bCs/>
          <w:sz w:val="24"/>
        </w:rPr>
      </w:pPr>
      <w:r>
        <w:rPr>
          <w:rFonts w:hint="eastAsia" w:ascii="仿宋" w:hAnsi="仿宋" w:eastAsia="仿宋"/>
          <w:bCs/>
          <w:sz w:val="24"/>
        </w:rPr>
        <w:t>11.为配合采购人的扫描验收入库工作，需无条件配合提供有条码的出库单。</w:t>
      </w:r>
    </w:p>
    <w:p w14:paraId="7CF4CB11">
      <w:pPr>
        <w:snapToGrid w:val="0"/>
        <w:ind w:firstLine="480" w:firstLineChars="200"/>
        <w:jc w:val="left"/>
        <w:rPr>
          <w:rFonts w:hint="eastAsia" w:ascii="仿宋" w:hAnsi="仿宋" w:eastAsia="仿宋"/>
          <w:bCs/>
          <w:sz w:val="24"/>
        </w:rPr>
      </w:pPr>
      <w:r>
        <w:rPr>
          <w:rFonts w:hint="eastAsia" w:ascii="仿宋" w:hAnsi="仿宋" w:eastAsia="仿宋"/>
          <w:bCs/>
          <w:sz w:val="24"/>
        </w:rPr>
        <w:t>12.合同期满在未确立新的供货商时，中标人应继续保证医院供货（包括价格、产品等实质性内容不变），履行服务职责。</w:t>
      </w:r>
    </w:p>
    <w:p w14:paraId="11CC6F3E">
      <w:pPr>
        <w:snapToGrid w:val="0"/>
        <w:ind w:firstLine="480" w:firstLineChars="200"/>
        <w:jc w:val="left"/>
        <w:rPr>
          <w:rFonts w:hint="eastAsia" w:ascii="仿宋" w:hAnsi="仿宋" w:eastAsia="仿宋"/>
          <w:bCs/>
          <w:sz w:val="24"/>
        </w:rPr>
      </w:pPr>
      <w:r>
        <w:rPr>
          <w:rFonts w:hint="eastAsia" w:ascii="仿宋" w:hAnsi="仿宋" w:eastAsia="仿宋"/>
          <w:bCs/>
          <w:sz w:val="24"/>
        </w:rPr>
        <w:t>13.中标人需要签写产品质量保证及售后服务承诺书。</w:t>
      </w:r>
    </w:p>
    <w:p w14:paraId="6058B2BF">
      <w:pPr>
        <w:snapToGrid w:val="0"/>
        <w:ind w:firstLine="480" w:firstLineChars="200"/>
        <w:jc w:val="left"/>
        <w:rPr>
          <w:rFonts w:hint="eastAsia" w:ascii="仿宋" w:hAnsi="仿宋" w:eastAsia="仿宋"/>
          <w:bCs/>
          <w:sz w:val="24"/>
        </w:rPr>
      </w:pPr>
      <w:r>
        <w:rPr>
          <w:rFonts w:hint="eastAsia" w:ascii="仿宋" w:hAnsi="仿宋" w:eastAsia="仿宋"/>
          <w:bCs/>
          <w:sz w:val="24"/>
        </w:rPr>
        <w:t>14.中标人在合同期内应提供整个标段内产品，若无法提供标段内部分产品，则中标人供应的标段内其他产品有可能导致一并处理。</w:t>
      </w:r>
    </w:p>
    <w:p w14:paraId="202DB071">
      <w:pPr>
        <w:snapToGrid w:val="0"/>
        <w:ind w:firstLine="480" w:firstLineChars="200"/>
        <w:jc w:val="left"/>
        <w:rPr>
          <w:rFonts w:hint="eastAsia" w:ascii="仿宋" w:hAnsi="仿宋" w:eastAsia="仿宋"/>
          <w:bCs/>
          <w:sz w:val="24"/>
        </w:rPr>
      </w:pPr>
      <w:r>
        <w:rPr>
          <w:rFonts w:hint="eastAsia" w:ascii="仿宋" w:hAnsi="仿宋" w:eastAsia="仿宋"/>
          <w:bCs/>
          <w:sz w:val="24"/>
        </w:rPr>
        <w:t>15.合同周期内中标人如无法达到或违反上述任一服务要求的，经双方协商（采用折扣、拒付货款等方式）无果，采购人有权解除合同，没收履约保证金并由中标人全额承担违约责任，中标人供应的其他产品有可能导致一并处理。采购人可启用第二中标候选人供货，也可重新组织招标。</w:t>
      </w:r>
    </w:p>
    <w:p w14:paraId="67986967">
      <w:pPr>
        <w:snapToGrid w:val="0"/>
        <w:ind w:firstLine="480" w:firstLineChars="200"/>
        <w:jc w:val="left"/>
        <w:rPr>
          <w:rFonts w:hint="eastAsia"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16.合同期内如遇上级部门集中采购、组织开展联合采购或其他有关政策，与合同条款或合同供应模式发生冲突的，采购人有权单方解除合同，不视为采购人违约。</w:t>
      </w:r>
    </w:p>
    <w:p w14:paraId="556D770F">
      <w:pPr>
        <w:snapToGrid w:val="0"/>
        <w:ind w:firstLine="480" w:firstLineChars="200"/>
        <w:jc w:val="left"/>
        <w:rPr>
          <w:rFonts w:hint="eastAsia" w:ascii="仿宋" w:hAnsi="仿宋" w:eastAsia="仿宋"/>
          <w:bCs/>
          <w:sz w:val="24"/>
        </w:rPr>
      </w:pPr>
      <w:r>
        <w:rPr>
          <w:rFonts w:hint="eastAsia" w:ascii="仿宋" w:hAnsi="仿宋" w:eastAsia="仿宋"/>
          <w:bCs/>
          <w:sz w:val="24"/>
        </w:rPr>
        <w:t>17.根据院内要求，目前试剂近效期情况较为频繁，现要求：</w:t>
      </w:r>
    </w:p>
    <w:p w14:paraId="2EA3720D">
      <w:pPr>
        <w:snapToGrid w:val="0"/>
        <w:ind w:firstLine="480" w:firstLineChars="200"/>
        <w:jc w:val="left"/>
        <w:rPr>
          <w:rFonts w:hint="eastAsia" w:ascii="仿宋" w:hAnsi="仿宋" w:eastAsia="仿宋"/>
          <w:bCs/>
          <w:sz w:val="24"/>
        </w:rPr>
      </w:pPr>
      <w:r>
        <w:rPr>
          <w:rFonts w:hint="eastAsia" w:ascii="仿宋" w:hAnsi="仿宋" w:eastAsia="仿宋"/>
          <w:bCs/>
          <w:sz w:val="24"/>
        </w:rPr>
        <w:t>①试剂效期不小于3个月，全部退回，次日内重新发货，并每次扣款1000；</w:t>
      </w:r>
    </w:p>
    <w:p w14:paraId="743AD803">
      <w:pPr>
        <w:snapToGrid w:val="0"/>
        <w:ind w:firstLine="480" w:firstLineChars="200"/>
        <w:jc w:val="left"/>
        <w:rPr>
          <w:rFonts w:hint="eastAsia" w:ascii="仿宋" w:hAnsi="仿宋" w:eastAsia="仿宋"/>
          <w:bCs/>
          <w:sz w:val="24"/>
        </w:rPr>
      </w:pPr>
      <w:r>
        <w:rPr>
          <w:rFonts w:hint="eastAsia" w:ascii="仿宋" w:hAnsi="仿宋" w:eastAsia="仿宋"/>
          <w:bCs/>
          <w:sz w:val="24"/>
        </w:rPr>
        <w:t>②如发货不全的，则需要在送货单上写明理由及后续试剂多久送达，如不写明或未及时送达的，在第二次开始每次扣款1000；</w:t>
      </w:r>
    </w:p>
    <w:p w14:paraId="235B5A3A">
      <w:pPr>
        <w:snapToGrid w:val="0"/>
        <w:ind w:firstLine="480" w:firstLineChars="200"/>
        <w:jc w:val="left"/>
        <w:rPr>
          <w:rFonts w:hint="eastAsia" w:ascii="仿宋" w:hAnsi="仿宋" w:eastAsia="仿宋"/>
          <w:bCs/>
          <w:sz w:val="24"/>
        </w:rPr>
      </w:pPr>
      <w:r>
        <w:rPr>
          <w:rFonts w:hint="eastAsia" w:ascii="仿宋" w:hAnsi="仿宋" w:eastAsia="仿宋"/>
          <w:bCs/>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12C43053">
      <w:pPr>
        <w:snapToGrid w:val="0"/>
        <w:ind w:firstLine="480" w:firstLineChars="200"/>
        <w:jc w:val="left"/>
        <w:rPr>
          <w:rFonts w:hint="eastAsia" w:ascii="仿宋" w:hAnsi="仿宋" w:eastAsia="仿宋"/>
          <w:bCs/>
          <w:sz w:val="24"/>
        </w:rPr>
      </w:pPr>
      <w:r>
        <w:rPr>
          <w:rFonts w:hint="eastAsia" w:ascii="仿宋" w:hAnsi="仿宋" w:eastAsia="仿宋"/>
          <w:bCs/>
          <w:sz w:val="24"/>
        </w:rPr>
        <w:t>18.产品报价应包含税费、包装、库运、保险、检验、根据采购人需求提供相应数量的设备、配件、耗品等，以及按需提供驻场技术人员和提供工作人员培训、技术支持、设备保养维修及升级等所有费用。</w:t>
      </w:r>
    </w:p>
    <w:p w14:paraId="01CCE875">
      <w:pPr>
        <w:snapToGrid w:val="0"/>
        <w:ind w:firstLine="480" w:firstLineChars="200"/>
        <w:jc w:val="left"/>
        <w:rPr>
          <w:rFonts w:hint="eastAsia" w:ascii="仿宋" w:hAnsi="仿宋" w:eastAsia="仿宋"/>
          <w:bCs/>
          <w:sz w:val="24"/>
        </w:rPr>
      </w:pPr>
      <w:r>
        <w:rPr>
          <w:rFonts w:hint="eastAsia" w:ascii="仿宋" w:hAnsi="仿宋" w:eastAsia="仿宋"/>
          <w:bCs/>
          <w:sz w:val="24"/>
        </w:rPr>
        <w:t>19.相同情况下，优先选择开放性试剂耗材。</w:t>
      </w:r>
    </w:p>
    <w:p w14:paraId="2399EA48">
      <w:pPr>
        <w:snapToGrid w:val="0"/>
        <w:ind w:firstLine="480" w:firstLineChars="200"/>
        <w:jc w:val="left"/>
        <w:rPr>
          <w:rFonts w:hint="eastAsia" w:ascii="仿宋" w:hAnsi="仿宋" w:eastAsia="仿宋"/>
          <w:bCs/>
          <w:sz w:val="24"/>
        </w:rPr>
      </w:pPr>
      <w:r>
        <w:rPr>
          <w:rFonts w:hint="eastAsia" w:ascii="仿宋" w:hAnsi="仿宋" w:eastAsia="仿宋"/>
          <w:bCs/>
          <w:sz w:val="24"/>
        </w:rPr>
        <w:t>20.其他未尽事宜由绍兴大学附属医院负责解释。</w:t>
      </w:r>
    </w:p>
    <w:p w14:paraId="1810E2F3">
      <w:pPr>
        <w:pStyle w:val="34"/>
        <w:spacing w:afterLines="0" w:line="288" w:lineRule="auto"/>
        <w:ind w:firstLine="0" w:firstLineChars="0"/>
        <w:rPr>
          <w:rFonts w:hint="eastAsia" w:ascii="仿宋" w:hAnsi="仿宋" w:eastAsia="仿宋" w:cs="仿宋"/>
          <w:szCs w:val="24"/>
        </w:rPr>
      </w:pPr>
    </w:p>
    <w:p w14:paraId="3882C80B">
      <w:pPr>
        <w:pStyle w:val="34"/>
        <w:spacing w:afterLines="0"/>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489306E2">
      <w:pPr>
        <w:pStyle w:val="34"/>
        <w:spacing w:afterLines="0"/>
        <w:ind w:firstLine="0" w:firstLineChars="0"/>
        <w:rPr>
          <w:rFonts w:hint="eastAsia" w:ascii="仿宋" w:hAnsi="仿宋" w:eastAsia="仿宋" w:cs="仿宋"/>
          <w:szCs w:val="24"/>
        </w:rPr>
      </w:pPr>
      <w:r>
        <w:rPr>
          <w:rFonts w:hint="eastAsia" w:ascii="仿宋" w:hAnsi="仿宋" w:eastAsia="仿宋" w:cs="仿宋"/>
          <w:szCs w:val="24"/>
        </w:rPr>
        <w:t>供应商(盖章)：　　　　　　　　　　　　　　　　　　　　</w:t>
      </w:r>
    </w:p>
    <w:p w14:paraId="3CA62D0F">
      <w:pPr>
        <w:pStyle w:val="34"/>
        <w:spacing w:afterLines="0"/>
        <w:ind w:firstLine="0" w:firstLineChars="0"/>
        <w:jc w:val="right"/>
        <w:rPr>
          <w:rFonts w:hint="eastAsia" w:ascii="仿宋" w:hAnsi="仿宋" w:eastAsia="仿宋" w:cs="仿宋"/>
          <w:szCs w:val="24"/>
        </w:rPr>
      </w:pPr>
      <w:r>
        <w:rPr>
          <w:rFonts w:hint="eastAsia" w:ascii="仿宋" w:hAnsi="仿宋" w:eastAsia="仿宋" w:cs="仿宋"/>
          <w:szCs w:val="24"/>
        </w:rPr>
        <w:t>日期：    年  月  日</w:t>
      </w:r>
    </w:p>
    <w:p w14:paraId="4B42C2B4">
      <w:pPr>
        <w:snapToGrid w:val="0"/>
        <w:spacing w:before="50" w:after="50" w:line="288" w:lineRule="auto"/>
        <w:rPr>
          <w:rFonts w:hint="eastAsia" w:ascii="仿宋" w:hAnsi="仿宋" w:eastAsia="仿宋" w:cs="仿宋"/>
          <w:b/>
          <w:bCs/>
          <w:sz w:val="28"/>
          <w:szCs w:val="28"/>
        </w:rPr>
      </w:pPr>
      <w:bookmarkStart w:id="18" w:name="_Toc64369808"/>
      <w:bookmarkEnd w:id="18"/>
      <w:bookmarkStart w:id="19" w:name="_Toc64369814"/>
      <w:bookmarkEnd w:id="19"/>
      <w:bookmarkStart w:id="20" w:name="_Toc64369805"/>
      <w:bookmarkEnd w:id="20"/>
      <w:bookmarkStart w:id="21" w:name="_Toc64369806"/>
      <w:bookmarkEnd w:id="21"/>
      <w:bookmarkStart w:id="22" w:name="_Toc64369804"/>
      <w:bookmarkEnd w:id="22"/>
      <w:bookmarkStart w:id="23" w:name="_Toc64369813"/>
      <w:bookmarkEnd w:id="23"/>
      <w:bookmarkStart w:id="24" w:name="_Toc64369810"/>
      <w:bookmarkEnd w:id="24"/>
      <w:bookmarkStart w:id="25" w:name="_Toc64369811"/>
      <w:bookmarkEnd w:id="25"/>
      <w:bookmarkStart w:id="26" w:name="_Toc64369809"/>
      <w:bookmarkEnd w:id="26"/>
      <w:bookmarkStart w:id="27" w:name="_Toc64369807"/>
      <w:bookmarkEnd w:id="27"/>
      <w:bookmarkStart w:id="28" w:name="_Toc64369812"/>
      <w:bookmarkEnd w:id="28"/>
      <w:r>
        <w:rPr>
          <w:rFonts w:hint="eastAsia" w:ascii="仿宋" w:hAnsi="仿宋" w:eastAsia="仿宋" w:cs="仿宋"/>
          <w:b/>
          <w:bCs/>
          <w:sz w:val="30"/>
          <w:szCs w:val="30"/>
        </w:rPr>
        <w:t>8、两定机构医疗保障信息平台信息</w:t>
      </w:r>
    </w:p>
    <w:p w14:paraId="68B16600">
      <w:pPr>
        <w:pStyle w:val="34"/>
        <w:spacing w:afterLines="0" w:line="440" w:lineRule="exact"/>
        <w:ind w:firstLine="480"/>
        <w:rPr>
          <w:rFonts w:hint="eastAsia" w:ascii="仿宋" w:hAnsi="仿宋" w:eastAsia="仿宋" w:cs="仿宋"/>
          <w:sz w:val="28"/>
          <w:szCs w:val="28"/>
        </w:rPr>
      </w:pPr>
      <w:r>
        <w:rPr>
          <w:rFonts w:hint="eastAsia" w:ascii="仿宋" w:hAnsi="仿宋" w:eastAsia="仿宋" w:cs="仿宋"/>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2A6696FB">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rPr>
        <mc:AlternateContent>
          <mc:Choice Requires="wps">
            <w:drawing>
              <wp:anchor distT="0" distB="0" distL="114300" distR="114300" simplePos="0" relativeHeight="251664384"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1531FB5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4384;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1531FB56">
                      <w:pPr>
                        <w:jc w:val="center"/>
                      </w:pPr>
                      <w:r>
                        <w:rPr>
                          <w:rFonts w:hint="eastAsia"/>
                        </w:rPr>
                        <w:t>投标人</w:t>
                      </w:r>
                    </w:p>
                  </w:txbxContent>
                </v:textbox>
              </v:shape>
            </w:pict>
          </mc:Fallback>
        </mc:AlternateContent>
      </w:r>
    </w:p>
    <w:p w14:paraId="64610503">
      <w:pPr>
        <w:pStyle w:val="34"/>
        <w:spacing w:afterLines="0" w:line="440" w:lineRule="exact"/>
        <w:ind w:firstLine="0" w:firstLineChars="0"/>
        <w:rPr>
          <w:rFonts w:hint="eastAsia" w:ascii="仿宋" w:hAnsi="仿宋" w:eastAsia="仿宋" w:cs="仿宋"/>
          <w:sz w:val="28"/>
          <w:szCs w:val="28"/>
        </w:rPr>
      </w:pPr>
      <w:r>
        <w:rPr>
          <w:rFonts w:hint="eastAsia" w:ascii="仿宋" w:hAnsi="仿宋" w:eastAsia="仿宋" w:cs="仿宋"/>
          <w:sz w:val="28"/>
          <w:szCs w:val="28"/>
        </w:rPr>
        <w:t>配送区域截屏界面：</w:t>
      </w:r>
    </w:p>
    <w:p w14:paraId="0CC4FD59">
      <w:pPr>
        <w:snapToGrid w:val="0"/>
        <w:spacing w:before="156" w:beforeLines="50" w:after="50"/>
        <w:jc w:val="left"/>
        <w:rPr>
          <w:rFonts w:hint="eastAsia" w:ascii="仿宋" w:hAnsi="仿宋" w:eastAsia="仿宋" w:cs="仿宋"/>
          <w:b/>
          <w:bCs/>
          <w:sz w:val="30"/>
          <w:szCs w:val="30"/>
        </w:rPr>
      </w:pPr>
      <w: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7A87B81F">
      <w:pPr>
        <w:snapToGrid w:val="0"/>
        <w:spacing w:before="156" w:beforeLines="50" w:after="50"/>
        <w:jc w:val="left"/>
        <w:rPr>
          <w:rFonts w:hint="eastAsia" w:ascii="仿宋" w:hAnsi="仿宋" w:eastAsia="仿宋" w:cs="仿宋"/>
          <w:kern w:val="0"/>
          <w:sz w:val="28"/>
          <w:szCs w:val="28"/>
        </w:rPr>
      </w:pPr>
      <w:r>
        <w:rPr>
          <w:rFonts w:hint="eastAsia"/>
        </w:rPr>
        <mc:AlternateContent>
          <mc:Choice Requires="wps">
            <w:drawing>
              <wp:anchor distT="0" distB="0" distL="114300" distR="114300" simplePos="0" relativeHeight="251665408"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F3C09D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5408;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0F3C09D3">
                      <w:pPr>
                        <w:jc w:val="center"/>
                      </w:pPr>
                      <w:r>
                        <w:rPr>
                          <w:rFonts w:hint="eastAsia"/>
                        </w:rPr>
                        <w:t>投标人</w:t>
                      </w:r>
                    </w:p>
                  </w:txbxContent>
                </v:textbox>
              </v:shape>
            </w:pict>
          </mc:Fallback>
        </mc:AlternateContent>
      </w:r>
    </w:p>
    <w:p w14:paraId="7DC90C38">
      <w:pPr>
        <w:snapToGrid w:val="0"/>
        <w:spacing w:before="156" w:beforeLines="50" w:after="50"/>
        <w:jc w:val="left"/>
        <w:rPr>
          <w:rFonts w:hint="eastAsia" w:ascii="仿宋" w:hAnsi="仿宋" w:eastAsia="仿宋" w:cs="仿宋"/>
          <w:kern w:val="0"/>
          <w:sz w:val="28"/>
          <w:szCs w:val="28"/>
        </w:rPr>
      </w:pPr>
      <w:r>
        <w:rPr>
          <w:rFonts w:hint="eastAsia" w:ascii="仿宋" w:hAnsi="仿宋" w:eastAsia="仿宋" w:cs="仿宋"/>
          <w:kern w:val="0"/>
          <w:sz w:val="28"/>
          <w:szCs w:val="28"/>
        </w:rPr>
        <w:t>对应配送产品截屏界面：</w:t>
      </w:r>
    </w:p>
    <w:p w14:paraId="227EF366">
      <w:pPr>
        <w:snapToGrid w:val="0"/>
        <w:spacing w:before="50" w:after="50" w:line="288" w:lineRule="auto"/>
        <w:rPr>
          <w:rFonts w:hint="eastAsia" w:ascii="仿宋" w:hAnsi="仿宋" w:eastAsia="仿宋" w:cs="仿宋"/>
          <w:b/>
          <w:bCs/>
          <w:sz w:val="28"/>
          <w:szCs w:val="28"/>
        </w:rPr>
      </w:pPr>
      <w:r>
        <w:rPr>
          <w:rFonts w:hint="eastAsia"/>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438AE799">
      <w:pPr>
        <w:snapToGrid w:val="0"/>
        <w:spacing w:before="50" w:after="50" w:line="288" w:lineRule="auto"/>
        <w:ind w:firstLine="602"/>
        <w:rPr>
          <w:rFonts w:hint="eastAsia" w:ascii="仿宋" w:hAnsi="仿宋" w:eastAsia="仿宋" w:cs="仿宋"/>
          <w:b/>
          <w:bCs/>
          <w:sz w:val="28"/>
          <w:szCs w:val="28"/>
        </w:rPr>
      </w:pPr>
    </w:p>
    <w:p w14:paraId="538086B9">
      <w:pPr>
        <w:snapToGrid w:val="0"/>
        <w:spacing w:before="50" w:after="50" w:line="288" w:lineRule="auto"/>
        <w:ind w:firstLine="602"/>
        <w:rPr>
          <w:rFonts w:hint="eastAsia" w:ascii="仿宋" w:hAnsi="仿宋" w:eastAsia="仿宋" w:cs="仿宋"/>
          <w:b/>
          <w:bCs/>
          <w:sz w:val="30"/>
          <w:szCs w:val="30"/>
        </w:rPr>
      </w:pPr>
    </w:p>
    <w:p w14:paraId="7B1E712C">
      <w:pPr>
        <w:snapToGrid w:val="0"/>
        <w:spacing w:before="50" w:after="50" w:line="288" w:lineRule="auto"/>
        <w:ind w:firstLine="602"/>
        <w:rPr>
          <w:rFonts w:hint="eastAsia" w:ascii="仿宋" w:hAnsi="仿宋" w:eastAsia="仿宋" w:cs="仿宋"/>
          <w:b/>
          <w:bCs/>
          <w:sz w:val="30"/>
          <w:szCs w:val="30"/>
        </w:rPr>
      </w:pPr>
    </w:p>
    <w:p w14:paraId="522397BD">
      <w:pPr>
        <w:snapToGrid w:val="0"/>
        <w:spacing w:before="50" w:after="50" w:line="288" w:lineRule="auto"/>
        <w:rPr>
          <w:rFonts w:hint="eastAsia" w:ascii="仿宋" w:hAnsi="仿宋" w:eastAsia="仿宋" w:cs="仿宋"/>
          <w:b/>
          <w:bCs/>
          <w:sz w:val="30"/>
          <w:szCs w:val="30"/>
        </w:rPr>
      </w:pPr>
    </w:p>
    <w:p w14:paraId="04B9B2F0">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9、投标人综合实力相关资料</w:t>
      </w:r>
    </w:p>
    <w:p w14:paraId="6AA83AD9">
      <w:pPr>
        <w:snapToGrid w:val="0"/>
        <w:spacing w:before="156" w:beforeLines="50" w:after="50" w:line="288" w:lineRule="auto"/>
        <w:jc w:val="left"/>
        <w:rPr>
          <w:rFonts w:hint="eastAsia" w:ascii="仿宋" w:hAnsi="仿宋" w:eastAsia="仿宋" w:cs="仿宋"/>
          <w:b/>
          <w:bCs/>
          <w:sz w:val="30"/>
          <w:szCs w:val="30"/>
        </w:rPr>
      </w:pPr>
    </w:p>
    <w:p w14:paraId="31F94CED">
      <w:pPr>
        <w:snapToGrid w:val="0"/>
        <w:spacing w:before="156" w:beforeLines="50" w:after="50" w:line="288" w:lineRule="auto"/>
        <w:jc w:val="left"/>
        <w:rPr>
          <w:rFonts w:hint="eastAsia" w:ascii="仿宋" w:hAnsi="仿宋" w:eastAsia="仿宋" w:cs="仿宋"/>
          <w:b/>
          <w:bCs/>
          <w:sz w:val="30"/>
          <w:szCs w:val="30"/>
        </w:rPr>
      </w:pPr>
    </w:p>
    <w:p w14:paraId="209D0556">
      <w:pPr>
        <w:snapToGrid w:val="0"/>
        <w:spacing w:before="156" w:beforeLines="50" w:after="50" w:line="288" w:lineRule="auto"/>
        <w:jc w:val="left"/>
        <w:rPr>
          <w:rFonts w:hint="eastAsia" w:ascii="仿宋" w:hAnsi="仿宋" w:eastAsia="仿宋" w:cs="仿宋"/>
          <w:b/>
          <w:bCs/>
          <w:sz w:val="30"/>
          <w:szCs w:val="30"/>
        </w:rPr>
      </w:pPr>
    </w:p>
    <w:p w14:paraId="0C96D87E">
      <w:pPr>
        <w:snapToGrid w:val="0"/>
        <w:spacing w:before="156" w:beforeLines="50" w:after="50" w:line="288" w:lineRule="auto"/>
        <w:jc w:val="left"/>
        <w:rPr>
          <w:rFonts w:hint="eastAsia" w:ascii="仿宋" w:hAnsi="仿宋" w:eastAsia="仿宋" w:cs="仿宋"/>
          <w:b/>
          <w:bCs/>
          <w:sz w:val="30"/>
          <w:szCs w:val="30"/>
        </w:rPr>
      </w:pPr>
    </w:p>
    <w:p w14:paraId="7B081C06">
      <w:pPr>
        <w:snapToGrid w:val="0"/>
        <w:spacing w:before="156" w:beforeLines="50" w:after="50" w:line="288" w:lineRule="auto"/>
        <w:jc w:val="left"/>
        <w:rPr>
          <w:rFonts w:hint="eastAsia" w:ascii="仿宋" w:hAnsi="仿宋" w:eastAsia="仿宋" w:cs="仿宋"/>
          <w:b/>
          <w:bCs/>
          <w:sz w:val="30"/>
          <w:szCs w:val="30"/>
        </w:rPr>
      </w:pPr>
    </w:p>
    <w:p w14:paraId="3496E447">
      <w:pPr>
        <w:snapToGrid w:val="0"/>
        <w:spacing w:before="156" w:beforeLines="50" w:after="50" w:line="288" w:lineRule="auto"/>
        <w:jc w:val="left"/>
        <w:rPr>
          <w:rFonts w:hint="eastAsia" w:ascii="仿宋" w:hAnsi="仿宋" w:eastAsia="仿宋" w:cs="仿宋"/>
          <w:b/>
          <w:bCs/>
          <w:sz w:val="30"/>
          <w:szCs w:val="30"/>
        </w:rPr>
      </w:pPr>
    </w:p>
    <w:p w14:paraId="1094E0CA">
      <w:pPr>
        <w:snapToGrid w:val="0"/>
        <w:spacing w:before="156" w:beforeLines="50" w:after="50" w:line="288" w:lineRule="auto"/>
        <w:jc w:val="left"/>
        <w:rPr>
          <w:rFonts w:hint="eastAsia" w:ascii="仿宋" w:hAnsi="仿宋" w:eastAsia="仿宋" w:cs="仿宋"/>
          <w:b/>
          <w:bCs/>
          <w:sz w:val="30"/>
          <w:szCs w:val="30"/>
        </w:rPr>
      </w:pPr>
    </w:p>
    <w:p w14:paraId="74B67A3B">
      <w:pPr>
        <w:snapToGrid w:val="0"/>
        <w:spacing w:before="156" w:beforeLines="50" w:after="50" w:line="288" w:lineRule="auto"/>
        <w:jc w:val="left"/>
        <w:rPr>
          <w:rFonts w:hint="eastAsia" w:ascii="仿宋" w:hAnsi="仿宋" w:eastAsia="仿宋" w:cs="仿宋"/>
          <w:b/>
          <w:bCs/>
          <w:sz w:val="30"/>
          <w:szCs w:val="30"/>
        </w:rPr>
      </w:pPr>
    </w:p>
    <w:p w14:paraId="67026B41">
      <w:pPr>
        <w:snapToGrid w:val="0"/>
        <w:spacing w:before="156" w:beforeLines="50" w:after="50" w:line="288" w:lineRule="auto"/>
        <w:jc w:val="left"/>
        <w:rPr>
          <w:rFonts w:hint="eastAsia" w:ascii="仿宋" w:hAnsi="仿宋" w:eastAsia="仿宋" w:cs="仿宋"/>
          <w:b/>
          <w:bCs/>
          <w:sz w:val="30"/>
          <w:szCs w:val="30"/>
        </w:rPr>
      </w:pPr>
    </w:p>
    <w:p w14:paraId="3831ED3D">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10、投标人资信相关证明材料</w:t>
      </w:r>
    </w:p>
    <w:p w14:paraId="3FF20F86">
      <w:pPr>
        <w:snapToGrid w:val="0"/>
        <w:spacing w:before="156" w:beforeLines="50" w:after="50" w:line="288" w:lineRule="auto"/>
        <w:jc w:val="left"/>
        <w:rPr>
          <w:rFonts w:hint="eastAsia" w:ascii="仿宋" w:hAnsi="仿宋" w:eastAsia="仿宋" w:cs="仿宋"/>
          <w:b/>
          <w:bCs/>
          <w:sz w:val="30"/>
          <w:szCs w:val="30"/>
        </w:rPr>
      </w:pPr>
    </w:p>
    <w:p w14:paraId="661760FC">
      <w:pPr>
        <w:snapToGrid w:val="0"/>
        <w:spacing w:before="156" w:beforeLines="50" w:after="50" w:line="288" w:lineRule="auto"/>
        <w:jc w:val="left"/>
        <w:rPr>
          <w:rFonts w:hint="eastAsia" w:ascii="仿宋" w:hAnsi="仿宋" w:eastAsia="仿宋" w:cs="仿宋"/>
          <w:b/>
          <w:bCs/>
          <w:sz w:val="30"/>
          <w:szCs w:val="30"/>
        </w:rPr>
      </w:pPr>
    </w:p>
    <w:p w14:paraId="1D1EF28B">
      <w:pPr>
        <w:snapToGrid w:val="0"/>
        <w:spacing w:before="156" w:beforeLines="50" w:after="50" w:line="288" w:lineRule="auto"/>
        <w:jc w:val="left"/>
        <w:rPr>
          <w:rFonts w:hint="eastAsia" w:ascii="仿宋" w:hAnsi="仿宋" w:eastAsia="仿宋" w:cs="仿宋"/>
          <w:b/>
          <w:bCs/>
          <w:sz w:val="30"/>
          <w:szCs w:val="30"/>
        </w:rPr>
      </w:pPr>
    </w:p>
    <w:p w14:paraId="51DC8AEE">
      <w:pPr>
        <w:snapToGrid w:val="0"/>
        <w:spacing w:before="156" w:beforeLines="50" w:after="50" w:line="288" w:lineRule="auto"/>
        <w:jc w:val="left"/>
        <w:rPr>
          <w:rFonts w:hint="eastAsia" w:ascii="仿宋" w:hAnsi="仿宋" w:eastAsia="仿宋" w:cs="仿宋"/>
          <w:b/>
          <w:bCs/>
          <w:sz w:val="30"/>
          <w:szCs w:val="30"/>
        </w:rPr>
      </w:pPr>
    </w:p>
    <w:p w14:paraId="568CE6B7">
      <w:pPr>
        <w:snapToGrid w:val="0"/>
        <w:spacing w:before="156" w:beforeLines="50" w:after="50" w:line="288" w:lineRule="auto"/>
        <w:jc w:val="left"/>
        <w:rPr>
          <w:rFonts w:hint="eastAsia" w:ascii="仿宋" w:hAnsi="仿宋" w:eastAsia="仿宋" w:cs="仿宋"/>
          <w:b/>
          <w:bCs/>
          <w:sz w:val="30"/>
          <w:szCs w:val="30"/>
        </w:rPr>
      </w:pPr>
    </w:p>
    <w:p w14:paraId="40C7BD6B">
      <w:pPr>
        <w:snapToGrid w:val="0"/>
        <w:spacing w:before="156" w:beforeLines="50" w:after="50" w:line="288" w:lineRule="auto"/>
        <w:jc w:val="left"/>
        <w:rPr>
          <w:rFonts w:hint="eastAsia" w:ascii="仿宋" w:hAnsi="仿宋" w:eastAsia="仿宋" w:cs="仿宋"/>
          <w:b/>
          <w:bCs/>
          <w:sz w:val="30"/>
          <w:szCs w:val="30"/>
        </w:rPr>
      </w:pPr>
    </w:p>
    <w:p w14:paraId="7F0FA9BB">
      <w:pPr>
        <w:snapToGrid w:val="0"/>
        <w:spacing w:before="156" w:beforeLines="50" w:after="50" w:line="288" w:lineRule="auto"/>
        <w:jc w:val="left"/>
        <w:rPr>
          <w:rFonts w:hint="eastAsia" w:ascii="仿宋" w:hAnsi="仿宋" w:eastAsia="仿宋" w:cs="仿宋"/>
          <w:b/>
          <w:bCs/>
          <w:sz w:val="30"/>
          <w:szCs w:val="30"/>
        </w:rPr>
      </w:pPr>
    </w:p>
    <w:p w14:paraId="02D3990D">
      <w:pPr>
        <w:snapToGrid w:val="0"/>
        <w:spacing w:before="156" w:beforeLines="50" w:after="50" w:line="288" w:lineRule="auto"/>
        <w:jc w:val="left"/>
        <w:rPr>
          <w:rFonts w:hint="eastAsia" w:ascii="仿宋" w:hAnsi="仿宋" w:eastAsia="仿宋" w:cs="仿宋"/>
          <w:b/>
          <w:bCs/>
          <w:sz w:val="30"/>
          <w:szCs w:val="30"/>
        </w:rPr>
      </w:pPr>
    </w:p>
    <w:p w14:paraId="57BF5490">
      <w:pPr>
        <w:snapToGrid w:val="0"/>
        <w:spacing w:before="156" w:beforeLines="50" w:after="50" w:line="288" w:lineRule="auto"/>
        <w:jc w:val="left"/>
        <w:rPr>
          <w:rFonts w:hint="eastAsia" w:ascii="仿宋" w:hAnsi="仿宋" w:eastAsia="仿宋" w:cs="仿宋"/>
          <w:b/>
          <w:bCs/>
          <w:sz w:val="30"/>
          <w:szCs w:val="30"/>
        </w:rPr>
      </w:pPr>
    </w:p>
    <w:p w14:paraId="2AF42B57">
      <w:pPr>
        <w:snapToGrid w:val="0"/>
        <w:spacing w:before="156" w:beforeLines="50" w:after="50" w:line="288" w:lineRule="auto"/>
        <w:jc w:val="left"/>
        <w:rPr>
          <w:rFonts w:hint="eastAsia" w:ascii="仿宋" w:hAnsi="仿宋" w:eastAsia="仿宋" w:cs="仿宋"/>
          <w:b/>
          <w:bCs/>
          <w:sz w:val="30"/>
          <w:szCs w:val="30"/>
        </w:rPr>
      </w:pPr>
    </w:p>
    <w:p w14:paraId="7959E9FA">
      <w:pPr>
        <w:snapToGrid w:val="0"/>
        <w:spacing w:before="156" w:beforeLines="50" w:after="50" w:line="288" w:lineRule="auto"/>
        <w:jc w:val="left"/>
        <w:rPr>
          <w:rFonts w:hint="eastAsia" w:ascii="仿宋" w:hAnsi="仿宋" w:eastAsia="仿宋" w:cs="仿宋"/>
          <w:b/>
          <w:bCs/>
          <w:sz w:val="30"/>
          <w:szCs w:val="30"/>
        </w:rPr>
      </w:pPr>
    </w:p>
    <w:p w14:paraId="3A51E872">
      <w:pPr>
        <w:snapToGrid w:val="0"/>
        <w:spacing w:before="156" w:beforeLines="50" w:after="50" w:line="288" w:lineRule="auto"/>
        <w:jc w:val="left"/>
        <w:rPr>
          <w:rFonts w:hint="eastAsia" w:ascii="仿宋" w:hAnsi="仿宋" w:eastAsia="仿宋" w:cs="仿宋"/>
          <w:b/>
          <w:bCs/>
          <w:sz w:val="30"/>
          <w:szCs w:val="30"/>
        </w:rPr>
      </w:pPr>
    </w:p>
    <w:p w14:paraId="624C890B">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11、投标产品市场占有率相关证明材料</w:t>
      </w:r>
    </w:p>
    <w:p w14:paraId="2BFDE794">
      <w:pPr>
        <w:snapToGrid w:val="0"/>
        <w:spacing w:before="50" w:after="156" w:afterLines="50" w:line="288" w:lineRule="auto"/>
        <w:ind w:firstLine="723"/>
        <w:jc w:val="center"/>
        <w:rPr>
          <w:rFonts w:hint="eastAsia" w:ascii="仿宋" w:hAnsi="仿宋" w:eastAsia="仿宋" w:cs="仿宋"/>
          <w:b/>
          <w:kern w:val="0"/>
          <w:sz w:val="36"/>
          <w:szCs w:val="36"/>
        </w:rPr>
      </w:pPr>
    </w:p>
    <w:p w14:paraId="64F23319">
      <w:pPr>
        <w:snapToGrid w:val="0"/>
        <w:spacing w:before="50" w:after="156" w:afterLines="50" w:line="288" w:lineRule="auto"/>
        <w:ind w:firstLine="723"/>
        <w:jc w:val="center"/>
        <w:rPr>
          <w:rFonts w:hint="eastAsia" w:ascii="仿宋" w:hAnsi="仿宋" w:eastAsia="仿宋" w:cs="仿宋"/>
          <w:sz w:val="24"/>
          <w:szCs w:val="24"/>
        </w:rPr>
      </w:pPr>
      <w:r>
        <w:rPr>
          <w:rFonts w:hint="eastAsia" w:ascii="仿宋" w:hAnsi="仿宋" w:eastAsia="仿宋" w:cs="仿宋"/>
          <w:b/>
          <w:kern w:val="0"/>
          <w:sz w:val="36"/>
          <w:szCs w:val="36"/>
        </w:rPr>
        <w:t>类似业绩一览表</w:t>
      </w:r>
    </w:p>
    <w:p w14:paraId="3093F518">
      <w:pPr>
        <w:pStyle w:val="9"/>
        <w:snapToGrid w:val="0"/>
        <w:spacing w:line="288" w:lineRule="auto"/>
        <w:rPr>
          <w:rFonts w:hint="eastAsia" w:ascii="仿宋" w:hAnsi="仿宋" w:eastAsia="仿宋" w:cs="仿宋"/>
          <w:sz w:val="24"/>
          <w:szCs w:val="24"/>
        </w:rPr>
      </w:pPr>
      <w:r>
        <w:rPr>
          <w:rFonts w:hint="eastAsia" w:ascii="仿宋" w:hAnsi="仿宋" w:eastAsia="仿宋" w:cs="仿宋"/>
          <w:sz w:val="24"/>
          <w:szCs w:val="24"/>
        </w:rPr>
        <w:t>项目名称：</w:t>
      </w:r>
    </w:p>
    <w:p w14:paraId="478005ED">
      <w:pPr>
        <w:pStyle w:val="9"/>
        <w:snapToGrid w:val="0"/>
        <w:spacing w:line="288" w:lineRule="auto"/>
        <w:rPr>
          <w:rFonts w:hint="eastAsia"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7BA4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2296ED7">
            <w:pPr>
              <w:spacing w:line="288"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7CA26DC4">
            <w:pPr>
              <w:spacing w:line="288" w:lineRule="auto"/>
              <w:jc w:val="center"/>
              <w:rPr>
                <w:rFonts w:hint="eastAsia" w:ascii="仿宋" w:hAnsi="仿宋" w:eastAsia="仿宋" w:cs="仿宋"/>
                <w:sz w:val="24"/>
                <w:szCs w:val="24"/>
              </w:rPr>
            </w:pPr>
            <w:r>
              <w:rPr>
                <w:rFonts w:hint="eastAsia" w:ascii="仿宋" w:hAnsi="仿宋" w:eastAsia="仿宋" w:cs="仿宋"/>
                <w:sz w:val="24"/>
                <w:szCs w:val="24"/>
              </w:rPr>
              <w:t>采购人</w:t>
            </w:r>
          </w:p>
          <w:p w14:paraId="438A76D4">
            <w:pPr>
              <w:spacing w:line="288"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CC06FB4">
            <w:pPr>
              <w:spacing w:line="288" w:lineRule="auto"/>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60B4DB1C">
            <w:pPr>
              <w:spacing w:line="288" w:lineRule="auto"/>
              <w:jc w:val="center"/>
              <w:rPr>
                <w:rFonts w:hint="eastAsia" w:ascii="仿宋" w:hAnsi="仿宋" w:eastAsia="仿宋" w:cs="仿宋"/>
                <w:sz w:val="24"/>
                <w:szCs w:val="24"/>
              </w:rPr>
            </w:pPr>
            <w:r>
              <w:rPr>
                <w:rFonts w:hint="eastAsia" w:ascii="仿宋" w:hAnsi="仿宋" w:eastAsia="仿宋" w:cs="仿宋"/>
                <w:sz w:val="24"/>
                <w:szCs w:val="24"/>
              </w:rPr>
              <w:t>合同</w:t>
            </w:r>
          </w:p>
          <w:p w14:paraId="3CE24F94">
            <w:pPr>
              <w:spacing w:line="288" w:lineRule="auto"/>
              <w:jc w:val="center"/>
              <w:rPr>
                <w:rFonts w:hint="eastAsia"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14772619">
            <w:pPr>
              <w:spacing w:line="288" w:lineRule="auto"/>
              <w:jc w:val="center"/>
              <w:rPr>
                <w:rFonts w:hint="eastAsia" w:ascii="仿宋" w:hAnsi="仿宋" w:eastAsia="仿宋" w:cs="仿宋"/>
                <w:sz w:val="24"/>
                <w:szCs w:val="24"/>
              </w:rPr>
            </w:pPr>
            <w:r>
              <w:rPr>
                <w:rFonts w:hint="eastAsia" w:ascii="仿宋" w:hAnsi="仿宋" w:eastAsia="仿宋" w:cs="仿宋"/>
                <w:sz w:val="24"/>
                <w:szCs w:val="24"/>
              </w:rPr>
              <w:t>采购单位联系人及电话</w:t>
            </w:r>
          </w:p>
        </w:tc>
      </w:tr>
      <w:tr w14:paraId="10198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DDD2611">
            <w:pPr>
              <w:spacing w:line="288"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4530A74">
            <w:pPr>
              <w:spacing w:line="288" w:lineRule="auto"/>
              <w:rPr>
                <w:rFonts w:hint="eastAsia"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FD7F40B">
            <w:pPr>
              <w:spacing w:line="288" w:lineRule="auto"/>
              <w:rPr>
                <w:rFonts w:hint="eastAsia"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DF032F1">
            <w:pPr>
              <w:spacing w:line="288" w:lineRule="auto"/>
              <w:rPr>
                <w:rFonts w:hint="eastAsia"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A8C48AC">
            <w:pPr>
              <w:spacing w:line="288" w:lineRule="auto"/>
              <w:rPr>
                <w:rFonts w:hint="eastAsia" w:ascii="仿宋" w:hAnsi="仿宋" w:eastAsia="仿宋" w:cs="仿宋"/>
                <w:sz w:val="24"/>
                <w:szCs w:val="24"/>
              </w:rPr>
            </w:pPr>
          </w:p>
        </w:tc>
      </w:tr>
      <w:tr w14:paraId="0974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E5E0E41">
            <w:pPr>
              <w:spacing w:line="288"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6D67951B">
            <w:pPr>
              <w:spacing w:line="288" w:lineRule="auto"/>
              <w:rPr>
                <w:rFonts w:hint="eastAsia"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9D20C25">
            <w:pPr>
              <w:spacing w:line="288" w:lineRule="auto"/>
              <w:rPr>
                <w:rFonts w:hint="eastAsia"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C296629">
            <w:pPr>
              <w:spacing w:line="288" w:lineRule="auto"/>
              <w:rPr>
                <w:rFonts w:hint="eastAsia"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4DD9C3D8">
            <w:pPr>
              <w:spacing w:line="288" w:lineRule="auto"/>
              <w:rPr>
                <w:rFonts w:hint="eastAsia" w:ascii="仿宋" w:hAnsi="仿宋" w:eastAsia="仿宋" w:cs="仿宋"/>
                <w:sz w:val="24"/>
                <w:szCs w:val="24"/>
              </w:rPr>
            </w:pPr>
          </w:p>
        </w:tc>
      </w:tr>
      <w:tr w14:paraId="788F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7EEDDA0A">
            <w:pPr>
              <w:spacing w:line="288" w:lineRule="auto"/>
              <w:jc w:val="center"/>
              <w:rPr>
                <w:rFonts w:hint="eastAsia"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37B57D61">
            <w:pPr>
              <w:spacing w:line="288" w:lineRule="auto"/>
              <w:rPr>
                <w:rFonts w:hint="eastAsia"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420B805">
            <w:pPr>
              <w:spacing w:line="288" w:lineRule="auto"/>
              <w:rPr>
                <w:rFonts w:hint="eastAsia"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7AA8CAB">
            <w:pPr>
              <w:spacing w:line="288" w:lineRule="auto"/>
              <w:rPr>
                <w:rFonts w:hint="eastAsia"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674E0E09">
            <w:pPr>
              <w:spacing w:line="288" w:lineRule="auto"/>
              <w:rPr>
                <w:rFonts w:hint="eastAsia" w:ascii="仿宋" w:hAnsi="仿宋" w:eastAsia="仿宋" w:cs="仿宋"/>
                <w:sz w:val="24"/>
                <w:szCs w:val="24"/>
              </w:rPr>
            </w:pPr>
          </w:p>
        </w:tc>
      </w:tr>
    </w:tbl>
    <w:p w14:paraId="0C7EB4FD">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_GB2312"/>
          <w:b/>
          <w:sz w:val="24"/>
          <w:szCs w:val="24"/>
        </w:rPr>
        <w:t>注：投标人可按上述的格式自行编制，须随表提交相应的采购文件要求证明材料并注明页码。</w:t>
      </w:r>
    </w:p>
    <w:p w14:paraId="284F3EA9">
      <w:pPr>
        <w:pStyle w:val="34"/>
        <w:spacing w:afterLines="0" w:line="288" w:lineRule="auto"/>
        <w:ind w:firstLine="0" w:firstLineChars="0"/>
        <w:rPr>
          <w:rFonts w:hint="eastAsia" w:ascii="仿宋" w:hAnsi="仿宋" w:eastAsia="仿宋" w:cs="仿宋"/>
          <w:szCs w:val="24"/>
        </w:rPr>
      </w:pPr>
    </w:p>
    <w:p w14:paraId="58D5C6D6">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7253E4AD">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0913EFA2">
      <w:pPr>
        <w:pStyle w:val="34"/>
        <w:spacing w:afterLines="0" w:line="288" w:lineRule="auto"/>
        <w:ind w:firstLine="0" w:firstLineChars="0"/>
        <w:jc w:val="right"/>
        <w:rPr>
          <w:rFonts w:hint="eastAsia" w:ascii="仿宋" w:hAnsi="仿宋" w:eastAsia="仿宋" w:cs="仿宋"/>
          <w:szCs w:val="24"/>
        </w:rPr>
      </w:pPr>
      <w:r>
        <w:rPr>
          <w:rFonts w:hint="eastAsia" w:ascii="仿宋" w:hAnsi="仿宋" w:eastAsia="仿宋" w:cs="仿宋"/>
          <w:szCs w:val="24"/>
        </w:rPr>
        <w:t>日期：    年  月  日</w:t>
      </w:r>
    </w:p>
    <w:p w14:paraId="569CFF1B">
      <w:pPr>
        <w:snapToGrid w:val="0"/>
        <w:spacing w:before="156" w:beforeLines="50" w:after="50" w:line="288" w:lineRule="auto"/>
        <w:jc w:val="left"/>
        <w:rPr>
          <w:rFonts w:hint="eastAsia" w:ascii="仿宋" w:hAnsi="仿宋" w:eastAsia="仿宋" w:cs="仿宋"/>
          <w:b/>
          <w:bCs/>
          <w:sz w:val="30"/>
          <w:szCs w:val="30"/>
        </w:rPr>
      </w:pPr>
    </w:p>
    <w:p w14:paraId="68499798">
      <w:pPr>
        <w:snapToGrid w:val="0"/>
        <w:spacing w:before="50" w:after="50" w:line="288" w:lineRule="auto"/>
        <w:rPr>
          <w:rFonts w:hint="eastAsia" w:ascii="仿宋" w:hAnsi="仿宋" w:eastAsia="仿宋" w:cs="仿宋"/>
          <w:b/>
          <w:bCs/>
          <w:sz w:val="30"/>
          <w:szCs w:val="30"/>
        </w:rPr>
      </w:pPr>
    </w:p>
    <w:p w14:paraId="3331ECEF">
      <w:pPr>
        <w:snapToGrid w:val="0"/>
        <w:spacing w:before="50" w:after="50" w:line="288" w:lineRule="auto"/>
        <w:rPr>
          <w:rFonts w:hint="eastAsia" w:ascii="仿宋" w:hAnsi="仿宋" w:eastAsia="仿宋" w:cs="仿宋"/>
          <w:b/>
          <w:bCs/>
          <w:sz w:val="30"/>
          <w:szCs w:val="30"/>
        </w:rPr>
      </w:pPr>
    </w:p>
    <w:p w14:paraId="07E08991">
      <w:pPr>
        <w:snapToGrid w:val="0"/>
        <w:spacing w:before="50" w:after="50" w:line="288" w:lineRule="auto"/>
        <w:rPr>
          <w:rFonts w:hint="eastAsia" w:ascii="仿宋" w:hAnsi="仿宋" w:eastAsia="仿宋" w:cs="仿宋"/>
          <w:b/>
          <w:bCs/>
          <w:sz w:val="30"/>
          <w:szCs w:val="30"/>
        </w:rPr>
      </w:pPr>
    </w:p>
    <w:p w14:paraId="7627B240">
      <w:pPr>
        <w:snapToGrid w:val="0"/>
        <w:spacing w:before="50" w:after="50" w:line="288" w:lineRule="auto"/>
        <w:rPr>
          <w:rFonts w:hint="eastAsia" w:ascii="仿宋" w:hAnsi="仿宋" w:eastAsia="仿宋" w:cs="仿宋"/>
          <w:b/>
          <w:bCs/>
          <w:sz w:val="30"/>
          <w:szCs w:val="30"/>
        </w:rPr>
      </w:pPr>
    </w:p>
    <w:p w14:paraId="6683C270">
      <w:pPr>
        <w:snapToGrid w:val="0"/>
        <w:spacing w:before="50" w:after="50" w:line="288" w:lineRule="auto"/>
        <w:rPr>
          <w:rFonts w:hint="eastAsia" w:ascii="仿宋" w:hAnsi="仿宋" w:eastAsia="仿宋" w:cs="仿宋"/>
          <w:b/>
          <w:bCs/>
          <w:sz w:val="30"/>
          <w:szCs w:val="30"/>
        </w:rPr>
      </w:pPr>
    </w:p>
    <w:p w14:paraId="54DDEA34">
      <w:pPr>
        <w:snapToGrid w:val="0"/>
        <w:spacing w:before="50" w:after="50" w:line="288" w:lineRule="auto"/>
        <w:rPr>
          <w:rFonts w:hint="eastAsia" w:ascii="仿宋" w:hAnsi="仿宋" w:eastAsia="仿宋" w:cs="仿宋"/>
          <w:b/>
          <w:bCs/>
          <w:sz w:val="30"/>
          <w:szCs w:val="30"/>
        </w:rPr>
      </w:pPr>
    </w:p>
    <w:p w14:paraId="349C9EAB">
      <w:pPr>
        <w:snapToGrid w:val="0"/>
        <w:spacing w:before="50" w:after="50" w:line="288" w:lineRule="auto"/>
        <w:rPr>
          <w:rFonts w:hint="eastAsia" w:ascii="仿宋" w:hAnsi="仿宋" w:eastAsia="仿宋" w:cs="仿宋"/>
          <w:b/>
          <w:bCs/>
          <w:sz w:val="30"/>
          <w:szCs w:val="30"/>
        </w:rPr>
      </w:pPr>
    </w:p>
    <w:p w14:paraId="2EDF738E">
      <w:pPr>
        <w:snapToGrid w:val="0"/>
        <w:spacing w:before="50" w:after="50" w:line="288" w:lineRule="auto"/>
        <w:rPr>
          <w:rFonts w:hint="eastAsia" w:ascii="仿宋" w:hAnsi="仿宋" w:eastAsia="仿宋" w:cs="仿宋"/>
          <w:b/>
          <w:bCs/>
          <w:sz w:val="28"/>
          <w:szCs w:val="28"/>
        </w:rPr>
      </w:pPr>
      <w:r>
        <w:rPr>
          <w:rFonts w:hint="eastAsia" w:ascii="仿宋" w:hAnsi="仿宋" w:eastAsia="仿宋" w:cs="仿宋"/>
          <w:b/>
          <w:bCs/>
          <w:sz w:val="30"/>
          <w:szCs w:val="30"/>
        </w:rPr>
        <w:t>12、技术响应表（如有）</w:t>
      </w:r>
    </w:p>
    <w:p w14:paraId="6C683DE4">
      <w:pPr>
        <w:snapToGrid w:val="0"/>
        <w:spacing w:before="50" w:after="156" w:afterLines="50" w:line="288" w:lineRule="auto"/>
        <w:ind w:firstLine="883"/>
        <w:jc w:val="center"/>
        <w:rPr>
          <w:rFonts w:hint="eastAsia" w:ascii="仿宋" w:hAnsi="仿宋" w:eastAsia="仿宋" w:cs="仿宋"/>
          <w:b/>
          <w:spacing w:val="40"/>
          <w:kern w:val="0"/>
          <w:sz w:val="36"/>
          <w:szCs w:val="36"/>
        </w:rPr>
      </w:pPr>
    </w:p>
    <w:p w14:paraId="154EE176">
      <w:pPr>
        <w:snapToGrid w:val="0"/>
        <w:spacing w:before="50" w:after="156" w:afterLines="50" w:line="288" w:lineRule="auto"/>
        <w:ind w:firstLine="883"/>
        <w:jc w:val="center"/>
        <w:rPr>
          <w:rFonts w:hint="eastAsia"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14FB109B">
      <w:pPr>
        <w:snapToGrid w:val="0"/>
        <w:spacing w:before="50" w:after="156" w:afterLines="50" w:line="288" w:lineRule="auto"/>
        <w:ind w:firstLine="643"/>
        <w:jc w:val="center"/>
        <w:rPr>
          <w:rFonts w:hint="eastAsia" w:ascii="仿宋" w:hAnsi="仿宋" w:eastAsia="仿宋" w:cs="仿宋"/>
          <w:b/>
          <w:sz w:val="32"/>
          <w:szCs w:val="32"/>
        </w:rPr>
      </w:pPr>
    </w:p>
    <w:p w14:paraId="74883516">
      <w:pPr>
        <w:pStyle w:val="9"/>
        <w:snapToGrid w:val="0"/>
        <w:spacing w:line="288" w:lineRule="auto"/>
        <w:jc w:val="left"/>
        <w:rPr>
          <w:rFonts w:hint="eastAsia" w:ascii="仿宋" w:hAnsi="仿宋" w:eastAsia="仿宋" w:cs="仿宋"/>
          <w:sz w:val="24"/>
          <w:szCs w:val="24"/>
        </w:rPr>
      </w:pPr>
      <w:r>
        <w:rPr>
          <w:rFonts w:hint="eastAsia" w:ascii="仿宋" w:hAnsi="仿宋" w:eastAsia="仿宋" w:cs="仿宋"/>
          <w:sz w:val="24"/>
          <w:szCs w:val="24"/>
        </w:rPr>
        <w:t>供应商全称（公章）：</w:t>
      </w:r>
    </w:p>
    <w:p w14:paraId="314E5AC8">
      <w:pPr>
        <w:pStyle w:val="9"/>
        <w:snapToGrid w:val="0"/>
        <w:spacing w:line="288" w:lineRule="auto"/>
        <w:jc w:val="left"/>
        <w:rPr>
          <w:rFonts w:hint="eastAsia"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67269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EB1C517">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248B4F72">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采购文件</w:t>
            </w:r>
          </w:p>
          <w:p w14:paraId="68E7FEF7">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28F1BC25">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投标文件</w:t>
            </w:r>
          </w:p>
          <w:p w14:paraId="4B1740C6">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6632C5E0">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佐证材料</w:t>
            </w:r>
          </w:p>
          <w:p w14:paraId="45F2BD5E">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页码</w:t>
            </w:r>
          </w:p>
        </w:tc>
      </w:tr>
      <w:tr w14:paraId="49A77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67E135E">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5E5A194">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2CCDBDE3">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2013E198">
            <w:pPr>
              <w:snapToGrid w:val="0"/>
              <w:spacing w:before="50" w:after="50" w:line="288" w:lineRule="auto"/>
              <w:ind w:firstLine="560"/>
              <w:rPr>
                <w:rFonts w:hint="eastAsia" w:ascii="仿宋" w:hAnsi="仿宋" w:eastAsia="仿宋" w:cs="仿宋"/>
                <w:spacing w:val="20"/>
                <w:sz w:val="24"/>
                <w:szCs w:val="24"/>
              </w:rPr>
            </w:pPr>
          </w:p>
        </w:tc>
      </w:tr>
      <w:tr w14:paraId="646F12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BF42C6C">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B2813BD">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9E884F5">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1AE30A5">
            <w:pPr>
              <w:snapToGrid w:val="0"/>
              <w:spacing w:before="50" w:after="50" w:line="288" w:lineRule="auto"/>
              <w:ind w:firstLine="560"/>
              <w:rPr>
                <w:rFonts w:hint="eastAsia" w:ascii="仿宋" w:hAnsi="仿宋" w:eastAsia="仿宋" w:cs="仿宋"/>
                <w:spacing w:val="20"/>
                <w:sz w:val="24"/>
                <w:szCs w:val="24"/>
              </w:rPr>
            </w:pPr>
          </w:p>
        </w:tc>
      </w:tr>
      <w:tr w14:paraId="5C7DE5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523C7617">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4583852">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B051D05">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48A300F">
            <w:pPr>
              <w:snapToGrid w:val="0"/>
              <w:spacing w:before="50" w:after="50" w:line="288" w:lineRule="auto"/>
              <w:ind w:firstLine="560"/>
              <w:rPr>
                <w:rFonts w:hint="eastAsia" w:ascii="仿宋" w:hAnsi="仿宋" w:eastAsia="仿宋" w:cs="仿宋"/>
                <w:spacing w:val="20"/>
                <w:sz w:val="24"/>
                <w:szCs w:val="24"/>
              </w:rPr>
            </w:pPr>
          </w:p>
        </w:tc>
      </w:tr>
      <w:tr w14:paraId="169A8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AB0873">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191BD5B">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1F8CD4">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9FA9803">
            <w:pPr>
              <w:snapToGrid w:val="0"/>
              <w:spacing w:before="50" w:after="50" w:line="288" w:lineRule="auto"/>
              <w:ind w:firstLine="560"/>
              <w:rPr>
                <w:rFonts w:hint="eastAsia" w:ascii="仿宋" w:hAnsi="仿宋" w:eastAsia="仿宋" w:cs="仿宋"/>
                <w:spacing w:val="20"/>
                <w:sz w:val="24"/>
                <w:szCs w:val="24"/>
              </w:rPr>
            </w:pPr>
          </w:p>
        </w:tc>
      </w:tr>
      <w:tr w14:paraId="188E6B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98F37DA">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EAE7201">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FB9D93D">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1659E3">
            <w:pPr>
              <w:snapToGrid w:val="0"/>
              <w:spacing w:before="50" w:after="50" w:line="288" w:lineRule="auto"/>
              <w:ind w:firstLine="560"/>
              <w:rPr>
                <w:rFonts w:hint="eastAsia" w:ascii="仿宋" w:hAnsi="仿宋" w:eastAsia="仿宋" w:cs="仿宋"/>
                <w:spacing w:val="20"/>
                <w:sz w:val="24"/>
                <w:szCs w:val="24"/>
              </w:rPr>
            </w:pPr>
          </w:p>
        </w:tc>
      </w:tr>
      <w:tr w14:paraId="01FC0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CFA15A8">
            <w:pPr>
              <w:snapToGrid w:val="0"/>
              <w:spacing w:before="50" w:after="50" w:line="288" w:lineRule="auto"/>
              <w:jc w:val="center"/>
              <w:rPr>
                <w:rFonts w:hint="eastAsia"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16004EC3">
            <w:pPr>
              <w:snapToGrid w:val="0"/>
              <w:spacing w:before="50" w:after="50" w:line="288" w:lineRule="auto"/>
              <w:ind w:firstLine="560"/>
              <w:rPr>
                <w:rFonts w:hint="eastAsia"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154F61B">
            <w:pPr>
              <w:snapToGrid w:val="0"/>
              <w:spacing w:before="50" w:after="50" w:line="288" w:lineRule="auto"/>
              <w:ind w:firstLine="560"/>
              <w:rPr>
                <w:rFonts w:hint="eastAsia"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5245875">
            <w:pPr>
              <w:snapToGrid w:val="0"/>
              <w:spacing w:before="50" w:after="50" w:line="288" w:lineRule="auto"/>
              <w:ind w:firstLine="560"/>
              <w:rPr>
                <w:rFonts w:hint="eastAsia" w:ascii="仿宋" w:hAnsi="仿宋" w:eastAsia="仿宋" w:cs="仿宋"/>
                <w:spacing w:val="20"/>
                <w:sz w:val="24"/>
                <w:szCs w:val="24"/>
              </w:rPr>
            </w:pPr>
          </w:p>
        </w:tc>
      </w:tr>
    </w:tbl>
    <w:p w14:paraId="3A25023E">
      <w:pPr>
        <w:pStyle w:val="11"/>
        <w:spacing w:line="288" w:lineRule="auto"/>
        <w:rPr>
          <w:rFonts w:hint="eastAsia"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3BB1D406">
      <w:pPr>
        <w:pStyle w:val="11"/>
        <w:spacing w:line="288" w:lineRule="auto"/>
        <w:rPr>
          <w:rFonts w:hint="eastAsia" w:ascii="仿宋" w:hAnsi="仿宋" w:eastAsia="仿宋" w:cs="仿宋"/>
          <w:b w:val="0"/>
          <w:bCs w:val="0"/>
          <w:spacing w:val="20"/>
          <w:kern w:val="0"/>
          <w:szCs w:val="24"/>
        </w:rPr>
      </w:pPr>
    </w:p>
    <w:p w14:paraId="620EB177">
      <w:pPr>
        <w:snapToGrid w:val="0"/>
        <w:spacing w:before="50" w:after="50" w:line="288" w:lineRule="auto"/>
        <w:ind w:firstLine="560"/>
        <w:rPr>
          <w:rFonts w:hint="eastAsia" w:ascii="仿宋" w:hAnsi="仿宋" w:eastAsia="仿宋" w:cs="仿宋"/>
          <w:spacing w:val="20"/>
          <w:sz w:val="24"/>
          <w:szCs w:val="24"/>
        </w:rPr>
      </w:pPr>
    </w:p>
    <w:p w14:paraId="35233862">
      <w:pPr>
        <w:snapToGrid w:val="0"/>
        <w:spacing w:before="50" w:after="50" w:line="288" w:lineRule="auto"/>
        <w:ind w:firstLine="560"/>
        <w:rPr>
          <w:rFonts w:hint="eastAsia" w:ascii="仿宋" w:hAnsi="仿宋" w:eastAsia="仿宋" w:cs="仿宋"/>
          <w:spacing w:val="20"/>
          <w:sz w:val="24"/>
          <w:szCs w:val="24"/>
        </w:rPr>
      </w:pPr>
    </w:p>
    <w:p w14:paraId="2471217E">
      <w:pPr>
        <w:snapToGrid w:val="0"/>
        <w:spacing w:before="50" w:after="50" w:line="288" w:lineRule="auto"/>
        <w:ind w:firstLine="560"/>
        <w:rPr>
          <w:rFonts w:hint="eastAsia" w:ascii="仿宋" w:hAnsi="仿宋" w:eastAsia="仿宋" w:cs="仿宋"/>
          <w:spacing w:val="20"/>
          <w:sz w:val="24"/>
          <w:szCs w:val="24"/>
        </w:rPr>
      </w:pPr>
    </w:p>
    <w:p w14:paraId="2626B16B">
      <w:pPr>
        <w:snapToGrid w:val="0"/>
        <w:spacing w:before="156" w:beforeLines="50" w:line="288" w:lineRule="auto"/>
        <w:rPr>
          <w:rFonts w:hint="eastAsia" w:ascii="仿宋" w:hAnsi="仿宋" w:eastAsia="仿宋" w:cs="仿宋"/>
          <w:sz w:val="24"/>
          <w:szCs w:val="24"/>
        </w:rPr>
      </w:pPr>
    </w:p>
    <w:p w14:paraId="28F167A4">
      <w:pPr>
        <w:snapToGrid w:val="0"/>
        <w:spacing w:before="156" w:beforeLines="50" w:line="288" w:lineRule="auto"/>
        <w:rPr>
          <w:rFonts w:hint="eastAsia" w:ascii="仿宋" w:hAnsi="仿宋" w:eastAsia="仿宋" w:cs="仿宋"/>
          <w:sz w:val="24"/>
          <w:szCs w:val="24"/>
        </w:rPr>
      </w:pPr>
    </w:p>
    <w:p w14:paraId="40ABD5CD">
      <w:pPr>
        <w:snapToGrid w:val="0"/>
        <w:spacing w:before="156" w:beforeLines="50" w:line="288" w:lineRule="auto"/>
        <w:rPr>
          <w:rFonts w:hint="eastAsia" w:ascii="仿宋" w:hAnsi="仿宋" w:eastAsia="仿宋" w:cs="仿宋"/>
          <w:sz w:val="24"/>
          <w:szCs w:val="24"/>
        </w:rPr>
      </w:pPr>
    </w:p>
    <w:p w14:paraId="67A96071">
      <w:pPr>
        <w:snapToGrid w:val="0"/>
        <w:spacing w:before="156" w:beforeLines="50" w:line="288" w:lineRule="auto"/>
        <w:rPr>
          <w:rFonts w:hint="eastAsia"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09605C1B">
      <w:pPr>
        <w:snapToGrid w:val="0"/>
        <w:spacing w:before="156" w:beforeLines="50" w:line="288" w:lineRule="auto"/>
        <w:rPr>
          <w:rFonts w:hint="eastAsia" w:ascii="仿宋" w:hAnsi="仿宋" w:eastAsia="仿宋" w:cs="仿宋"/>
          <w:sz w:val="24"/>
          <w:szCs w:val="24"/>
        </w:rPr>
      </w:pPr>
      <w:r>
        <w:rPr>
          <w:rFonts w:hint="eastAsia" w:ascii="仿宋" w:hAnsi="仿宋" w:eastAsia="仿宋" w:cs="仿宋"/>
          <w:sz w:val="24"/>
          <w:szCs w:val="24"/>
        </w:rPr>
        <w:t>日期：</w:t>
      </w:r>
    </w:p>
    <w:p w14:paraId="5745559D">
      <w:pPr>
        <w:snapToGrid w:val="0"/>
        <w:spacing w:before="50" w:after="50" w:line="288" w:lineRule="auto"/>
        <w:ind w:firstLine="482"/>
        <w:jc w:val="left"/>
        <w:rPr>
          <w:rFonts w:hint="eastAsia" w:ascii="仿宋" w:hAnsi="仿宋" w:eastAsia="仿宋" w:cs="仿宋"/>
          <w:b/>
          <w:bCs/>
          <w:sz w:val="24"/>
          <w:szCs w:val="24"/>
        </w:rPr>
      </w:pPr>
    </w:p>
    <w:p w14:paraId="307C14EA">
      <w:pPr>
        <w:snapToGrid w:val="0"/>
        <w:spacing w:before="50" w:after="50" w:line="288" w:lineRule="auto"/>
        <w:ind w:firstLine="482"/>
        <w:jc w:val="left"/>
        <w:rPr>
          <w:rFonts w:hint="eastAsia" w:ascii="仿宋" w:hAnsi="仿宋" w:eastAsia="仿宋" w:cs="仿宋"/>
          <w:b/>
          <w:bCs/>
          <w:sz w:val="24"/>
          <w:szCs w:val="24"/>
        </w:rPr>
      </w:pPr>
    </w:p>
    <w:p w14:paraId="6B52B8AD">
      <w:pPr>
        <w:snapToGrid w:val="0"/>
        <w:spacing w:before="156" w:beforeLines="50" w:after="50" w:line="288" w:lineRule="auto"/>
        <w:jc w:val="left"/>
        <w:rPr>
          <w:rFonts w:hint="eastAsia" w:ascii="仿宋" w:hAnsi="仿宋" w:eastAsia="仿宋" w:cs="仿宋"/>
          <w:b/>
          <w:bCs/>
          <w:sz w:val="30"/>
          <w:szCs w:val="30"/>
          <w:lang w:val="zh-CN"/>
        </w:rPr>
      </w:pPr>
      <w:r>
        <w:rPr>
          <w:rFonts w:hint="eastAsia" w:ascii="仿宋" w:hAnsi="仿宋" w:eastAsia="仿宋" w:cs="仿宋"/>
          <w:b/>
          <w:bCs/>
          <w:sz w:val="30"/>
          <w:szCs w:val="30"/>
        </w:rPr>
        <w:t>13</w:t>
      </w:r>
      <w:r>
        <w:rPr>
          <w:rFonts w:hint="eastAsia" w:ascii="仿宋" w:hAnsi="仿宋" w:eastAsia="仿宋" w:cs="仿宋"/>
          <w:b/>
          <w:bCs/>
          <w:sz w:val="30"/>
          <w:szCs w:val="30"/>
          <w:lang w:val="zh-CN"/>
        </w:rPr>
        <w:t>、</w:t>
      </w:r>
      <w:r>
        <w:rPr>
          <w:rFonts w:hint="eastAsia" w:ascii="仿宋" w:hAnsi="仿宋" w:eastAsia="仿宋" w:cs="仿宋"/>
          <w:b/>
          <w:bCs/>
          <w:sz w:val="30"/>
          <w:szCs w:val="30"/>
        </w:rPr>
        <w:t>投标产品质量相关资料</w:t>
      </w:r>
    </w:p>
    <w:p w14:paraId="6974B766">
      <w:pPr>
        <w:snapToGrid w:val="0"/>
        <w:spacing w:before="156" w:beforeLines="50" w:after="50" w:line="288" w:lineRule="auto"/>
        <w:jc w:val="left"/>
        <w:rPr>
          <w:rFonts w:hint="eastAsia" w:ascii="仿宋" w:hAnsi="仿宋" w:eastAsia="仿宋" w:cs="仿宋"/>
          <w:b/>
          <w:bCs/>
          <w:sz w:val="30"/>
          <w:szCs w:val="30"/>
        </w:rPr>
      </w:pPr>
    </w:p>
    <w:p w14:paraId="2962CC26">
      <w:pPr>
        <w:snapToGrid w:val="0"/>
        <w:spacing w:before="156" w:beforeLines="50" w:after="50" w:line="288" w:lineRule="auto"/>
        <w:jc w:val="left"/>
        <w:rPr>
          <w:rFonts w:hint="eastAsia" w:ascii="仿宋" w:hAnsi="仿宋" w:eastAsia="仿宋" w:cs="仿宋"/>
          <w:b/>
          <w:bCs/>
          <w:sz w:val="30"/>
          <w:szCs w:val="30"/>
        </w:rPr>
      </w:pPr>
    </w:p>
    <w:p w14:paraId="73D44B32">
      <w:pPr>
        <w:snapToGrid w:val="0"/>
        <w:spacing w:before="156" w:beforeLines="50" w:after="50" w:line="288" w:lineRule="auto"/>
        <w:jc w:val="left"/>
        <w:rPr>
          <w:rFonts w:hint="eastAsia" w:ascii="仿宋" w:hAnsi="仿宋" w:eastAsia="仿宋" w:cs="仿宋"/>
          <w:b/>
          <w:bCs/>
          <w:sz w:val="30"/>
          <w:szCs w:val="30"/>
        </w:rPr>
      </w:pPr>
    </w:p>
    <w:p w14:paraId="5437BB8E">
      <w:pPr>
        <w:snapToGrid w:val="0"/>
        <w:spacing w:before="156" w:beforeLines="50" w:after="50" w:line="288" w:lineRule="auto"/>
        <w:jc w:val="left"/>
        <w:rPr>
          <w:rFonts w:hint="eastAsia" w:ascii="仿宋" w:hAnsi="仿宋" w:eastAsia="仿宋" w:cs="仿宋"/>
          <w:b/>
          <w:bCs/>
          <w:sz w:val="30"/>
          <w:szCs w:val="30"/>
        </w:rPr>
      </w:pPr>
    </w:p>
    <w:p w14:paraId="5BEF5088">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14</w:t>
      </w:r>
      <w:r>
        <w:rPr>
          <w:rFonts w:hint="eastAsia" w:ascii="仿宋" w:hAnsi="仿宋" w:eastAsia="仿宋" w:cs="仿宋"/>
          <w:b/>
          <w:bCs/>
          <w:sz w:val="30"/>
          <w:szCs w:val="30"/>
          <w:lang w:val="zh-CN"/>
        </w:rPr>
        <w:t>、</w:t>
      </w:r>
      <w:r>
        <w:rPr>
          <w:rFonts w:hint="eastAsia" w:ascii="仿宋" w:hAnsi="仿宋" w:eastAsia="仿宋" w:cs="仿宋"/>
          <w:b/>
          <w:bCs/>
          <w:sz w:val="30"/>
          <w:szCs w:val="30"/>
        </w:rPr>
        <w:t>售后服务相关资料</w:t>
      </w:r>
    </w:p>
    <w:p w14:paraId="280351C5">
      <w:pPr>
        <w:snapToGrid w:val="0"/>
        <w:spacing w:before="156" w:beforeLines="50" w:after="50" w:line="288" w:lineRule="auto"/>
        <w:jc w:val="left"/>
        <w:rPr>
          <w:rFonts w:hint="eastAsia" w:ascii="仿宋" w:hAnsi="仿宋" w:eastAsia="仿宋" w:cs="仿宋"/>
          <w:b/>
          <w:bCs/>
          <w:sz w:val="30"/>
          <w:szCs w:val="30"/>
        </w:rPr>
      </w:pPr>
    </w:p>
    <w:p w14:paraId="683856DA">
      <w:pPr>
        <w:snapToGrid w:val="0"/>
        <w:spacing w:before="156" w:beforeLines="50" w:after="50" w:line="288" w:lineRule="auto"/>
        <w:jc w:val="left"/>
        <w:rPr>
          <w:rFonts w:hint="eastAsia" w:ascii="仿宋" w:hAnsi="仿宋" w:eastAsia="仿宋" w:cs="仿宋"/>
          <w:b/>
          <w:bCs/>
          <w:sz w:val="30"/>
          <w:szCs w:val="30"/>
        </w:rPr>
      </w:pPr>
    </w:p>
    <w:p w14:paraId="014CA8F7">
      <w:pPr>
        <w:snapToGrid w:val="0"/>
        <w:spacing w:before="156" w:beforeLines="50" w:after="50" w:line="288" w:lineRule="auto"/>
        <w:jc w:val="left"/>
        <w:rPr>
          <w:rFonts w:hint="eastAsia" w:ascii="仿宋" w:hAnsi="仿宋" w:eastAsia="仿宋" w:cs="仿宋"/>
          <w:b/>
          <w:bCs/>
          <w:sz w:val="30"/>
          <w:szCs w:val="30"/>
        </w:rPr>
      </w:pPr>
    </w:p>
    <w:p w14:paraId="2119B4A6">
      <w:pPr>
        <w:snapToGrid w:val="0"/>
        <w:spacing w:before="156" w:beforeLines="50" w:after="50" w:line="288" w:lineRule="auto"/>
        <w:jc w:val="left"/>
        <w:rPr>
          <w:rFonts w:hint="eastAsia" w:ascii="仿宋" w:hAnsi="仿宋" w:eastAsia="仿宋" w:cs="仿宋"/>
          <w:b/>
          <w:bCs/>
          <w:sz w:val="30"/>
          <w:szCs w:val="30"/>
        </w:rPr>
      </w:pPr>
    </w:p>
    <w:p w14:paraId="24BE08D4">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15、其他优惠条件相关资料</w:t>
      </w:r>
    </w:p>
    <w:p w14:paraId="34D7EA47">
      <w:pPr>
        <w:snapToGrid w:val="0"/>
        <w:spacing w:before="156" w:beforeLines="50" w:after="50" w:line="288" w:lineRule="auto"/>
        <w:jc w:val="left"/>
        <w:rPr>
          <w:rFonts w:hint="eastAsia" w:ascii="仿宋" w:hAnsi="仿宋" w:eastAsia="仿宋" w:cs="仿宋"/>
          <w:b/>
          <w:bCs/>
          <w:sz w:val="30"/>
          <w:szCs w:val="30"/>
        </w:rPr>
      </w:pPr>
    </w:p>
    <w:p w14:paraId="348B7FF2">
      <w:pPr>
        <w:snapToGrid w:val="0"/>
        <w:spacing w:before="156" w:beforeLines="50" w:after="50" w:line="288" w:lineRule="auto"/>
        <w:jc w:val="left"/>
        <w:rPr>
          <w:rFonts w:hint="eastAsia" w:ascii="仿宋" w:hAnsi="仿宋" w:eastAsia="仿宋" w:cs="仿宋"/>
          <w:b/>
          <w:bCs/>
          <w:sz w:val="30"/>
          <w:szCs w:val="30"/>
        </w:rPr>
      </w:pPr>
    </w:p>
    <w:p w14:paraId="253C3A15">
      <w:pPr>
        <w:snapToGrid w:val="0"/>
        <w:spacing w:before="156" w:beforeLines="50" w:after="50" w:line="288" w:lineRule="auto"/>
        <w:jc w:val="left"/>
        <w:rPr>
          <w:rFonts w:hint="eastAsia" w:ascii="仿宋" w:hAnsi="仿宋" w:eastAsia="仿宋" w:cs="仿宋"/>
          <w:b/>
          <w:bCs/>
          <w:sz w:val="30"/>
          <w:szCs w:val="30"/>
        </w:rPr>
      </w:pPr>
    </w:p>
    <w:p w14:paraId="41A12F37">
      <w:pPr>
        <w:snapToGrid w:val="0"/>
        <w:spacing w:before="156" w:beforeLines="50" w:after="50" w:line="288" w:lineRule="auto"/>
        <w:jc w:val="left"/>
        <w:rPr>
          <w:rFonts w:hint="eastAsia" w:ascii="仿宋" w:hAnsi="仿宋" w:eastAsia="仿宋" w:cs="仿宋"/>
          <w:b/>
          <w:bCs/>
          <w:sz w:val="30"/>
          <w:szCs w:val="30"/>
        </w:rPr>
      </w:pPr>
    </w:p>
    <w:p w14:paraId="05A87D11">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16、</w:t>
      </w:r>
      <w:r>
        <w:rPr>
          <w:rFonts w:hint="eastAsia" w:ascii="仿宋" w:hAnsi="仿宋" w:eastAsia="仿宋" w:cs="仿宋"/>
          <w:b/>
          <w:bCs/>
          <w:sz w:val="30"/>
          <w:szCs w:val="30"/>
          <w:lang w:val="zh-CN"/>
        </w:rPr>
        <w:t>其他商务技术（资信）文件或说明</w:t>
      </w:r>
    </w:p>
    <w:p w14:paraId="2F917D47">
      <w:pPr>
        <w:snapToGrid w:val="0"/>
        <w:spacing w:before="50" w:after="50" w:line="288" w:lineRule="auto"/>
        <w:rPr>
          <w:rFonts w:hint="eastAsia" w:ascii="仿宋" w:hAnsi="仿宋" w:eastAsia="仿宋" w:cs="仿宋"/>
          <w:b/>
          <w:bCs/>
          <w:sz w:val="30"/>
          <w:szCs w:val="30"/>
        </w:rPr>
      </w:pPr>
    </w:p>
    <w:p w14:paraId="200D99AD">
      <w:pPr>
        <w:snapToGrid w:val="0"/>
        <w:spacing w:before="50" w:after="50" w:line="288" w:lineRule="auto"/>
        <w:ind w:firstLine="602"/>
        <w:rPr>
          <w:rFonts w:hint="eastAsia" w:ascii="仿宋" w:hAnsi="仿宋" w:eastAsia="仿宋" w:cs="仿宋"/>
          <w:b/>
          <w:bCs/>
          <w:sz w:val="30"/>
          <w:szCs w:val="30"/>
        </w:rPr>
      </w:pPr>
    </w:p>
    <w:p w14:paraId="7479929E">
      <w:pPr>
        <w:snapToGrid w:val="0"/>
        <w:spacing w:before="50" w:after="50" w:line="288" w:lineRule="auto"/>
        <w:ind w:firstLine="602"/>
        <w:rPr>
          <w:rFonts w:hint="eastAsia" w:ascii="仿宋" w:hAnsi="仿宋" w:eastAsia="仿宋" w:cs="仿宋"/>
          <w:b/>
          <w:bCs/>
          <w:sz w:val="30"/>
          <w:szCs w:val="30"/>
        </w:rPr>
      </w:pPr>
    </w:p>
    <w:p w14:paraId="6F58C5A3">
      <w:pPr>
        <w:snapToGrid w:val="0"/>
        <w:spacing w:before="50" w:after="50" w:line="288" w:lineRule="auto"/>
        <w:ind w:firstLine="482"/>
        <w:jc w:val="left"/>
        <w:rPr>
          <w:rFonts w:hint="eastAsia" w:ascii="仿宋" w:hAnsi="仿宋" w:eastAsia="仿宋" w:cs="仿宋"/>
          <w:b/>
          <w:bCs/>
          <w:sz w:val="24"/>
          <w:szCs w:val="24"/>
        </w:rPr>
      </w:pPr>
    </w:p>
    <w:p w14:paraId="5937FA94">
      <w:pPr>
        <w:snapToGrid w:val="0"/>
        <w:spacing w:before="50" w:after="50" w:line="288" w:lineRule="auto"/>
        <w:ind w:firstLine="482"/>
        <w:jc w:val="left"/>
        <w:rPr>
          <w:rFonts w:hint="eastAsia" w:ascii="仿宋" w:hAnsi="仿宋" w:eastAsia="仿宋" w:cs="仿宋"/>
          <w:b/>
          <w:bCs/>
          <w:sz w:val="24"/>
          <w:szCs w:val="24"/>
        </w:rPr>
      </w:pPr>
    </w:p>
    <w:p w14:paraId="511FC2CE">
      <w:pPr>
        <w:snapToGrid w:val="0"/>
        <w:spacing w:before="50" w:after="50" w:line="288" w:lineRule="auto"/>
        <w:jc w:val="left"/>
        <w:rPr>
          <w:rFonts w:hint="eastAsia" w:ascii="仿宋" w:hAnsi="仿宋" w:eastAsia="仿宋" w:cs="仿宋"/>
          <w:b/>
          <w:bCs/>
          <w:sz w:val="30"/>
          <w:szCs w:val="30"/>
        </w:rPr>
      </w:pPr>
    </w:p>
    <w:p w14:paraId="63C91CC6">
      <w:pPr>
        <w:snapToGrid w:val="0"/>
        <w:spacing w:before="156" w:beforeLines="50" w:after="50" w:line="288" w:lineRule="auto"/>
        <w:ind w:firstLine="600"/>
        <w:jc w:val="right"/>
        <w:rPr>
          <w:rFonts w:hint="eastAsia" w:ascii="仿宋" w:hAnsi="仿宋" w:eastAsia="仿宋" w:cs="仿宋"/>
          <w:bCs/>
          <w:sz w:val="30"/>
          <w:szCs w:val="30"/>
          <w:u w:val="single"/>
        </w:rPr>
      </w:pPr>
    </w:p>
    <w:p w14:paraId="14E3FA05">
      <w:pPr>
        <w:snapToGrid w:val="0"/>
        <w:spacing w:before="156" w:beforeLines="50" w:after="50" w:line="288" w:lineRule="auto"/>
        <w:rPr>
          <w:rFonts w:hint="eastAsia" w:ascii="仿宋" w:hAnsi="仿宋" w:eastAsia="仿宋" w:cs="仿宋"/>
          <w:bCs/>
          <w:sz w:val="30"/>
          <w:szCs w:val="30"/>
          <w:u w:val="single"/>
        </w:rPr>
      </w:pPr>
    </w:p>
    <w:p w14:paraId="6BBA3584">
      <w:pPr>
        <w:snapToGrid w:val="0"/>
        <w:spacing w:before="156" w:beforeLines="50" w:after="50" w:line="288" w:lineRule="auto"/>
        <w:ind w:firstLine="600"/>
        <w:jc w:val="right"/>
        <w:rPr>
          <w:rFonts w:hint="eastAsia" w:ascii="仿宋" w:hAnsi="仿宋" w:eastAsia="仿宋" w:cs="仿宋"/>
          <w:b/>
          <w:sz w:val="30"/>
          <w:szCs w:val="30"/>
        </w:rPr>
      </w:pPr>
      <w:r>
        <w:rPr>
          <w:rFonts w:hint="eastAsia" w:ascii="仿宋" w:hAnsi="仿宋" w:eastAsia="仿宋" w:cs="仿宋"/>
          <w:bCs/>
          <w:sz w:val="30"/>
          <w:szCs w:val="30"/>
          <w:u w:val="single"/>
        </w:rPr>
        <w:t>（填写正本或副本）</w:t>
      </w:r>
    </w:p>
    <w:p w14:paraId="25F99601">
      <w:pPr>
        <w:spacing w:line="288" w:lineRule="auto"/>
        <w:ind w:right="-110" w:firstLine="600"/>
        <w:rPr>
          <w:rFonts w:hint="eastAsia" w:ascii="仿宋" w:hAnsi="仿宋" w:eastAsia="仿宋" w:cs="仿宋"/>
          <w:sz w:val="30"/>
          <w:szCs w:val="30"/>
        </w:rPr>
      </w:pPr>
    </w:p>
    <w:p w14:paraId="4CB0082D">
      <w:pPr>
        <w:spacing w:line="288" w:lineRule="auto"/>
        <w:ind w:right="-110" w:firstLine="600"/>
        <w:rPr>
          <w:rFonts w:hint="eastAsia" w:ascii="仿宋" w:hAnsi="仿宋" w:eastAsia="仿宋" w:cs="仿宋"/>
          <w:spacing w:val="40"/>
          <w:sz w:val="30"/>
          <w:szCs w:val="30"/>
        </w:rPr>
      </w:pPr>
      <w:r>
        <w:rPr>
          <w:rFonts w:hint="eastAsia" w:ascii="仿宋" w:hAnsi="仿宋" w:eastAsia="仿宋" w:cs="仿宋"/>
          <w:sz w:val="30"/>
          <w:szCs w:val="30"/>
        </w:rPr>
        <w:t>项目名称：</w:t>
      </w:r>
    </w:p>
    <w:p w14:paraId="2D5C06FD">
      <w:pPr>
        <w:spacing w:before="312" w:beforeLines="100" w:line="288" w:lineRule="auto"/>
        <w:ind w:firstLine="600"/>
        <w:rPr>
          <w:rFonts w:hint="eastAsia" w:ascii="仿宋" w:hAnsi="仿宋" w:eastAsia="仿宋" w:cs="仿宋"/>
          <w:sz w:val="30"/>
          <w:szCs w:val="30"/>
          <w:u w:val="single"/>
        </w:rPr>
      </w:pPr>
      <w:r>
        <w:rPr>
          <w:rFonts w:hint="eastAsia" w:ascii="仿宋" w:hAnsi="仿宋" w:eastAsia="仿宋" w:cs="仿宋"/>
          <w:sz w:val="30"/>
          <w:szCs w:val="30"/>
        </w:rPr>
        <w:t>项目编号：</w:t>
      </w:r>
    </w:p>
    <w:p w14:paraId="02C29197">
      <w:pPr>
        <w:spacing w:before="312" w:beforeLines="100" w:line="288" w:lineRule="auto"/>
        <w:ind w:firstLine="600"/>
        <w:rPr>
          <w:rFonts w:hint="eastAsia" w:ascii="仿宋" w:hAnsi="仿宋" w:eastAsia="仿宋" w:cs="仿宋"/>
          <w:sz w:val="30"/>
          <w:szCs w:val="30"/>
        </w:rPr>
      </w:pPr>
      <w:r>
        <w:rPr>
          <w:rFonts w:hint="eastAsia" w:ascii="仿宋" w:hAnsi="仿宋" w:eastAsia="仿宋" w:cs="仿宋"/>
          <w:sz w:val="30"/>
          <w:szCs w:val="30"/>
        </w:rPr>
        <w:t xml:space="preserve">标 段 号：标段 </w:t>
      </w:r>
    </w:p>
    <w:p w14:paraId="4F0DAD21">
      <w:pPr>
        <w:spacing w:line="288" w:lineRule="auto"/>
        <w:ind w:right="6" w:firstLine="1440"/>
        <w:jc w:val="center"/>
        <w:rPr>
          <w:rFonts w:hint="eastAsia" w:ascii="仿宋" w:hAnsi="仿宋" w:eastAsia="仿宋" w:cs="仿宋"/>
          <w:sz w:val="72"/>
          <w:szCs w:val="72"/>
        </w:rPr>
      </w:pPr>
    </w:p>
    <w:p w14:paraId="37C92B3B">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报</w:t>
      </w:r>
    </w:p>
    <w:p w14:paraId="6D563D85">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价</w:t>
      </w:r>
    </w:p>
    <w:p w14:paraId="454DF955">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文</w:t>
      </w:r>
    </w:p>
    <w:p w14:paraId="2236C3A1">
      <w:pPr>
        <w:spacing w:line="288" w:lineRule="auto"/>
        <w:ind w:right="6"/>
        <w:jc w:val="center"/>
        <w:rPr>
          <w:rFonts w:hint="eastAsia" w:ascii="仿宋" w:hAnsi="仿宋" w:eastAsia="仿宋" w:cs="仿宋"/>
          <w:sz w:val="72"/>
          <w:szCs w:val="72"/>
        </w:rPr>
      </w:pPr>
      <w:r>
        <w:rPr>
          <w:rFonts w:hint="eastAsia" w:ascii="仿宋" w:hAnsi="仿宋" w:eastAsia="仿宋" w:cs="仿宋"/>
          <w:sz w:val="72"/>
          <w:szCs w:val="72"/>
        </w:rPr>
        <w:t>件</w:t>
      </w:r>
    </w:p>
    <w:p w14:paraId="33BEBE8C">
      <w:pPr>
        <w:spacing w:line="288" w:lineRule="auto"/>
        <w:ind w:right="6" w:firstLine="1440"/>
        <w:jc w:val="center"/>
        <w:rPr>
          <w:rFonts w:hint="eastAsia" w:ascii="仿宋" w:hAnsi="仿宋" w:eastAsia="仿宋" w:cs="仿宋"/>
          <w:sz w:val="72"/>
          <w:szCs w:val="72"/>
        </w:rPr>
      </w:pPr>
    </w:p>
    <w:p w14:paraId="713FB19B">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供应商名称（盖章）：</w:t>
      </w:r>
    </w:p>
    <w:p w14:paraId="53EFB022">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地址：</w:t>
      </w:r>
    </w:p>
    <w:p w14:paraId="447BC469">
      <w:pPr>
        <w:spacing w:line="288" w:lineRule="auto"/>
        <w:ind w:right="-110" w:firstLine="760"/>
        <w:rPr>
          <w:rFonts w:hint="eastAsia" w:ascii="仿宋" w:hAnsi="仿宋" w:eastAsia="仿宋" w:cs="仿宋"/>
          <w:spacing w:val="40"/>
          <w:sz w:val="30"/>
          <w:szCs w:val="30"/>
        </w:rPr>
      </w:pPr>
      <w:r>
        <w:rPr>
          <w:rFonts w:hint="eastAsia" w:ascii="仿宋" w:hAnsi="仿宋" w:eastAsia="仿宋" w:cs="仿宋"/>
          <w:spacing w:val="40"/>
          <w:sz w:val="30"/>
          <w:szCs w:val="30"/>
        </w:rPr>
        <w:t>日期：</w:t>
      </w:r>
    </w:p>
    <w:p w14:paraId="5186E0AC">
      <w:pPr>
        <w:spacing w:line="288" w:lineRule="auto"/>
        <w:ind w:right="-110" w:firstLine="760"/>
        <w:rPr>
          <w:rFonts w:hint="eastAsia" w:ascii="仿宋" w:hAnsi="仿宋" w:eastAsia="仿宋" w:cs="仿宋"/>
          <w:spacing w:val="40"/>
          <w:sz w:val="30"/>
          <w:szCs w:val="30"/>
        </w:rPr>
      </w:pPr>
    </w:p>
    <w:p w14:paraId="28DCB9F9">
      <w:pPr>
        <w:spacing w:line="288" w:lineRule="auto"/>
        <w:ind w:right="-110" w:firstLine="760"/>
        <w:rPr>
          <w:rFonts w:hint="eastAsia" w:ascii="仿宋" w:hAnsi="仿宋" w:eastAsia="仿宋" w:cs="仿宋"/>
          <w:spacing w:val="40"/>
          <w:sz w:val="30"/>
          <w:szCs w:val="30"/>
        </w:rPr>
      </w:pPr>
    </w:p>
    <w:p w14:paraId="0D8AA034">
      <w:pPr>
        <w:spacing w:line="288" w:lineRule="auto"/>
        <w:ind w:right="-110" w:firstLine="760"/>
        <w:rPr>
          <w:rFonts w:hint="eastAsia" w:ascii="仿宋" w:hAnsi="仿宋" w:eastAsia="仿宋" w:cs="仿宋"/>
          <w:spacing w:val="40"/>
          <w:sz w:val="30"/>
          <w:szCs w:val="30"/>
        </w:rPr>
      </w:pPr>
    </w:p>
    <w:p w14:paraId="2BC3B2F1">
      <w:pPr>
        <w:spacing w:line="288" w:lineRule="auto"/>
        <w:rPr>
          <w:rFonts w:hint="eastAsia" w:ascii="仿宋" w:hAnsi="仿宋" w:eastAsia="仿宋" w:cs="仿宋"/>
          <w:sz w:val="24"/>
        </w:rPr>
      </w:pPr>
    </w:p>
    <w:p w14:paraId="3295381C">
      <w:pPr>
        <w:snapToGrid w:val="0"/>
        <w:spacing w:before="156" w:beforeLines="50" w:after="50" w:line="288" w:lineRule="auto"/>
        <w:jc w:val="left"/>
        <w:rPr>
          <w:rFonts w:hint="eastAsia" w:ascii="仿宋" w:hAnsi="仿宋" w:eastAsia="仿宋" w:cs="仿宋"/>
          <w:b/>
          <w:bCs/>
          <w:sz w:val="30"/>
          <w:szCs w:val="30"/>
        </w:rPr>
      </w:pPr>
    </w:p>
    <w:p w14:paraId="63101D71">
      <w:pPr>
        <w:snapToGrid w:val="0"/>
        <w:spacing w:before="156" w:beforeLines="50" w:after="50" w:line="288" w:lineRule="auto"/>
        <w:ind w:firstLine="600"/>
        <w:jc w:val="left"/>
        <w:rPr>
          <w:rFonts w:hint="eastAsia" w:ascii="仿宋" w:hAnsi="仿宋" w:eastAsia="仿宋" w:cs="仿宋"/>
          <w:sz w:val="30"/>
          <w:szCs w:val="30"/>
        </w:rPr>
      </w:pPr>
    </w:p>
    <w:p w14:paraId="0C3C3F80">
      <w:pPr>
        <w:snapToGrid w:val="0"/>
        <w:spacing w:before="156" w:beforeLines="50" w:after="50" w:line="288" w:lineRule="auto"/>
        <w:ind w:firstLine="600"/>
        <w:jc w:val="center"/>
        <w:rPr>
          <w:rFonts w:hint="eastAsia" w:ascii="仿宋" w:hAnsi="仿宋" w:eastAsia="仿宋" w:cs="仿宋"/>
          <w:sz w:val="30"/>
          <w:szCs w:val="30"/>
        </w:rPr>
      </w:pPr>
      <w:bookmarkStart w:id="29" w:name="_Toc64369825"/>
      <w:r>
        <w:rPr>
          <w:rFonts w:hint="eastAsia" w:ascii="仿宋" w:hAnsi="仿宋" w:eastAsia="仿宋" w:cs="仿宋"/>
          <w:sz w:val="30"/>
          <w:szCs w:val="30"/>
        </w:rPr>
        <w:t>目录</w:t>
      </w:r>
      <w:bookmarkEnd w:id="29"/>
    </w:p>
    <w:p w14:paraId="7FADAF28">
      <w:pPr>
        <w:pStyle w:val="39"/>
        <w:spacing w:line="288" w:lineRule="auto"/>
        <w:ind w:firstLine="480"/>
        <w:jc w:val="left"/>
        <w:rPr>
          <w:rFonts w:hint="eastAsia" w:ascii="仿宋" w:hAnsi="仿宋" w:eastAsia="仿宋" w:cs="仿宋"/>
        </w:rPr>
      </w:pPr>
      <w:r>
        <w:rPr>
          <w:rFonts w:hint="eastAsia" w:ascii="仿宋" w:hAnsi="仿宋" w:eastAsia="仿宋" w:cs="仿宋"/>
        </w:rPr>
        <w:t>1.开标一览表……………………………………………………………（页码）</w:t>
      </w:r>
    </w:p>
    <w:p w14:paraId="34B67BAC">
      <w:pPr>
        <w:pStyle w:val="39"/>
        <w:spacing w:line="288" w:lineRule="auto"/>
        <w:ind w:firstLine="480"/>
        <w:jc w:val="left"/>
        <w:rPr>
          <w:rFonts w:hint="eastAsia" w:ascii="仿宋" w:hAnsi="仿宋" w:eastAsia="仿宋" w:cs="仿宋"/>
        </w:rPr>
      </w:pPr>
      <w:r>
        <w:rPr>
          <w:rFonts w:hint="eastAsia" w:ascii="仿宋" w:hAnsi="仿宋" w:eastAsia="仿宋" w:cs="仿宋"/>
        </w:rPr>
        <w:t>2.关于报价的其他说明（如有，自拟）………………………………（页码）</w:t>
      </w:r>
    </w:p>
    <w:p w14:paraId="3BECFEBF">
      <w:pPr>
        <w:snapToGrid w:val="0"/>
        <w:spacing w:before="50" w:after="50" w:line="288" w:lineRule="auto"/>
        <w:ind w:firstLine="723"/>
        <w:jc w:val="left"/>
        <w:rPr>
          <w:rFonts w:hint="eastAsia" w:ascii="仿宋" w:hAnsi="仿宋" w:eastAsia="仿宋" w:cs="仿宋"/>
          <w:b/>
          <w:sz w:val="36"/>
          <w:szCs w:val="36"/>
        </w:rPr>
      </w:pPr>
    </w:p>
    <w:p w14:paraId="54F7BA76">
      <w:pPr>
        <w:snapToGrid w:val="0"/>
        <w:spacing w:before="50" w:after="50" w:line="288" w:lineRule="auto"/>
        <w:ind w:firstLine="723"/>
        <w:jc w:val="left"/>
        <w:rPr>
          <w:rFonts w:hint="eastAsia" w:ascii="仿宋" w:hAnsi="仿宋" w:eastAsia="仿宋" w:cs="仿宋"/>
          <w:b/>
          <w:sz w:val="36"/>
          <w:szCs w:val="36"/>
        </w:rPr>
      </w:pPr>
    </w:p>
    <w:p w14:paraId="1083FB6D">
      <w:pPr>
        <w:snapToGrid w:val="0"/>
        <w:spacing w:before="50" w:after="50" w:line="288" w:lineRule="auto"/>
        <w:ind w:firstLine="723"/>
        <w:jc w:val="left"/>
        <w:rPr>
          <w:rFonts w:hint="eastAsia" w:ascii="仿宋" w:hAnsi="仿宋" w:eastAsia="仿宋" w:cs="仿宋"/>
          <w:b/>
          <w:sz w:val="36"/>
          <w:szCs w:val="36"/>
        </w:rPr>
      </w:pPr>
    </w:p>
    <w:p w14:paraId="60ADCD0A">
      <w:pPr>
        <w:snapToGrid w:val="0"/>
        <w:spacing w:before="50" w:after="50" w:line="288" w:lineRule="auto"/>
        <w:ind w:firstLine="723"/>
        <w:jc w:val="left"/>
        <w:rPr>
          <w:rFonts w:hint="eastAsia" w:ascii="仿宋" w:hAnsi="仿宋" w:eastAsia="仿宋" w:cs="仿宋"/>
          <w:b/>
          <w:sz w:val="36"/>
          <w:szCs w:val="36"/>
        </w:rPr>
      </w:pPr>
    </w:p>
    <w:p w14:paraId="211F60D2">
      <w:pPr>
        <w:snapToGrid w:val="0"/>
        <w:spacing w:before="50" w:after="50" w:line="288" w:lineRule="auto"/>
        <w:ind w:firstLine="723"/>
        <w:jc w:val="left"/>
        <w:rPr>
          <w:rFonts w:hint="eastAsia" w:ascii="仿宋" w:hAnsi="仿宋" w:eastAsia="仿宋" w:cs="仿宋"/>
          <w:b/>
          <w:sz w:val="36"/>
          <w:szCs w:val="36"/>
        </w:rPr>
      </w:pPr>
    </w:p>
    <w:p w14:paraId="7A594659">
      <w:pPr>
        <w:snapToGrid w:val="0"/>
        <w:spacing w:before="50" w:after="50" w:line="288" w:lineRule="auto"/>
        <w:ind w:firstLine="723"/>
        <w:jc w:val="left"/>
        <w:rPr>
          <w:rFonts w:hint="eastAsia" w:ascii="仿宋" w:hAnsi="仿宋" w:eastAsia="仿宋" w:cs="仿宋"/>
          <w:b/>
          <w:sz w:val="36"/>
          <w:szCs w:val="36"/>
        </w:rPr>
      </w:pPr>
    </w:p>
    <w:p w14:paraId="4D946268">
      <w:pPr>
        <w:snapToGrid w:val="0"/>
        <w:spacing w:before="50" w:after="50" w:line="288" w:lineRule="auto"/>
        <w:ind w:firstLine="723"/>
        <w:jc w:val="left"/>
        <w:rPr>
          <w:rFonts w:hint="eastAsia" w:ascii="仿宋" w:hAnsi="仿宋" w:eastAsia="仿宋" w:cs="仿宋"/>
          <w:b/>
          <w:sz w:val="36"/>
          <w:szCs w:val="36"/>
        </w:rPr>
      </w:pPr>
    </w:p>
    <w:p w14:paraId="2E9D8A55">
      <w:pPr>
        <w:snapToGrid w:val="0"/>
        <w:spacing w:before="50" w:after="50" w:line="288" w:lineRule="auto"/>
        <w:ind w:firstLine="723"/>
        <w:jc w:val="left"/>
        <w:rPr>
          <w:rFonts w:hint="eastAsia" w:ascii="仿宋" w:hAnsi="仿宋" w:eastAsia="仿宋" w:cs="仿宋"/>
          <w:b/>
          <w:sz w:val="36"/>
          <w:szCs w:val="36"/>
        </w:rPr>
      </w:pPr>
    </w:p>
    <w:p w14:paraId="5A157D63">
      <w:pPr>
        <w:snapToGrid w:val="0"/>
        <w:spacing w:before="50" w:after="50" w:line="288" w:lineRule="auto"/>
        <w:ind w:firstLine="723"/>
        <w:jc w:val="left"/>
        <w:rPr>
          <w:rFonts w:hint="eastAsia" w:ascii="仿宋" w:hAnsi="仿宋" w:eastAsia="仿宋" w:cs="仿宋"/>
          <w:b/>
          <w:sz w:val="36"/>
          <w:szCs w:val="36"/>
        </w:rPr>
      </w:pPr>
    </w:p>
    <w:p w14:paraId="08432108">
      <w:pPr>
        <w:spacing w:line="288" w:lineRule="auto"/>
        <w:ind w:firstLine="723"/>
        <w:rPr>
          <w:rFonts w:hint="eastAsia" w:ascii="仿宋" w:hAnsi="仿宋" w:eastAsia="仿宋" w:cs="仿宋"/>
          <w:b/>
          <w:sz w:val="36"/>
          <w:szCs w:val="36"/>
        </w:rPr>
        <w:sectPr>
          <w:footerReference r:id="rId7" w:type="default"/>
          <w:pgSz w:w="11907" w:h="16840"/>
          <w:pgMar w:top="1247" w:right="1361" w:bottom="1134" w:left="1361" w:header="765" w:footer="822" w:gutter="0"/>
          <w:pgNumType w:start="1"/>
          <w:cols w:space="720" w:num="1"/>
          <w:docGrid w:type="lines" w:linePitch="312" w:charSpace="0"/>
        </w:sectPr>
      </w:pPr>
      <w:r>
        <w:rPr>
          <w:rFonts w:hint="eastAsia" w:ascii="仿宋" w:hAnsi="仿宋" w:eastAsia="仿宋" w:cs="仿宋"/>
          <w:b/>
          <w:sz w:val="36"/>
          <w:szCs w:val="36"/>
        </w:rPr>
        <w:br w:type="page"/>
      </w:r>
    </w:p>
    <w:p w14:paraId="7F73397F">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1、开标一览表</w:t>
      </w:r>
    </w:p>
    <w:p w14:paraId="10A4A3A5">
      <w:pPr>
        <w:snapToGrid w:val="0"/>
        <w:spacing w:before="50" w:after="50" w:line="288" w:lineRule="auto"/>
        <w:jc w:val="center"/>
        <w:rPr>
          <w:rFonts w:hint="eastAsia" w:ascii="仿宋" w:hAnsi="仿宋" w:eastAsia="仿宋" w:cs="仿宋"/>
          <w:b/>
          <w:sz w:val="36"/>
          <w:szCs w:val="36"/>
        </w:rPr>
      </w:pPr>
      <w:r>
        <w:rPr>
          <w:rFonts w:hint="eastAsia" w:ascii="仿宋" w:hAnsi="仿宋" w:eastAsia="仿宋" w:cs="仿宋"/>
          <w:b/>
          <w:sz w:val="36"/>
          <w:szCs w:val="36"/>
        </w:rPr>
        <w:t>开标一览表</w:t>
      </w:r>
    </w:p>
    <w:p w14:paraId="63770F32">
      <w:pPr>
        <w:spacing w:line="288" w:lineRule="auto"/>
        <w:rPr>
          <w:rFonts w:hint="eastAsia" w:ascii="仿宋" w:hAnsi="仿宋" w:eastAsia="仿宋" w:cs="仿宋"/>
          <w:sz w:val="24"/>
        </w:rPr>
      </w:pPr>
      <w:r>
        <w:rPr>
          <w:rFonts w:hint="eastAsia" w:ascii="仿宋" w:hAnsi="仿宋" w:eastAsia="仿宋" w:cs="仿宋"/>
          <w:sz w:val="24"/>
        </w:rPr>
        <w:t>供应商名称：                           供应商地址：</w:t>
      </w:r>
    </w:p>
    <w:p w14:paraId="12D2B314">
      <w:pPr>
        <w:snapToGrid w:val="0"/>
        <w:spacing w:line="288" w:lineRule="auto"/>
        <w:rPr>
          <w:rFonts w:hint="eastAsia" w:ascii="仿宋" w:hAnsi="仿宋" w:eastAsia="仿宋" w:cs="仿宋"/>
          <w:sz w:val="24"/>
        </w:rPr>
      </w:pPr>
      <w:r>
        <w:rPr>
          <w:rFonts w:hint="eastAsia" w:ascii="仿宋" w:hAnsi="仿宋" w:eastAsia="仿宋" w:cs="仿宋"/>
          <w:sz w:val="24"/>
        </w:rPr>
        <w:t>项目编号：                             标段序号：</w:t>
      </w:r>
    </w:p>
    <w:p w14:paraId="74F23F79">
      <w:pPr>
        <w:snapToGrid w:val="0"/>
        <w:spacing w:line="288" w:lineRule="auto"/>
        <w:jc w:val="right"/>
        <w:rPr>
          <w:rFonts w:hint="eastAsia" w:ascii="仿宋" w:hAnsi="仿宋" w:eastAsia="仿宋" w:cs="仿宋"/>
          <w:sz w:val="24"/>
        </w:rPr>
      </w:pPr>
      <w:r>
        <w:rPr>
          <w:rFonts w:hint="eastAsia" w:ascii="仿宋" w:hAnsi="仿宋" w:eastAsia="仿宋" w:cs="仿宋"/>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276D6B03">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5BA21B72">
            <w:pPr>
              <w:widowControl/>
              <w:jc w:val="center"/>
              <w:rPr>
                <w:rFonts w:hint="eastAsia" w:ascii="仿宋" w:hAnsi="仿宋" w:eastAsia="仿宋" w:cs="宋体"/>
                <w:kern w:val="0"/>
                <w:szCs w:val="21"/>
              </w:rPr>
            </w:pPr>
            <w:r>
              <w:rPr>
                <w:rFonts w:hint="eastAsia" w:ascii="仿宋" w:hAnsi="仿宋" w:eastAsia="仿宋" w:cs="宋体"/>
                <w:kern w:val="0"/>
                <w:szCs w:val="21"/>
              </w:rPr>
              <w:t>标段</w:t>
            </w:r>
          </w:p>
        </w:tc>
        <w:tc>
          <w:tcPr>
            <w:tcW w:w="1710" w:type="dxa"/>
            <w:tcBorders>
              <w:top w:val="single" w:color="auto" w:sz="4" w:space="0"/>
              <w:left w:val="nil"/>
              <w:bottom w:val="single" w:color="auto" w:sz="4" w:space="0"/>
              <w:right w:val="single" w:color="auto" w:sz="4" w:space="0"/>
            </w:tcBorders>
            <w:noWrap/>
            <w:vAlign w:val="center"/>
          </w:tcPr>
          <w:p w14:paraId="3A67F875">
            <w:pPr>
              <w:widowControl/>
              <w:jc w:val="center"/>
              <w:rPr>
                <w:rFonts w:hint="eastAsia" w:ascii="仿宋" w:hAnsi="仿宋" w:eastAsia="仿宋" w:cs="宋体"/>
                <w:kern w:val="0"/>
                <w:szCs w:val="21"/>
              </w:rPr>
            </w:pPr>
            <w:r>
              <w:rPr>
                <w:rFonts w:hint="eastAsia" w:ascii="仿宋" w:hAnsi="仿宋" w:eastAsia="仿宋" w:cs="宋体"/>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5982E14">
            <w:pPr>
              <w:widowControl/>
              <w:jc w:val="center"/>
              <w:rPr>
                <w:rFonts w:hint="eastAsia" w:ascii="仿宋" w:hAnsi="仿宋" w:eastAsia="仿宋" w:cs="宋体"/>
                <w:kern w:val="0"/>
                <w:szCs w:val="21"/>
              </w:rPr>
            </w:pPr>
            <w:r>
              <w:rPr>
                <w:rFonts w:hint="eastAsia" w:ascii="仿宋" w:hAnsi="仿宋" w:eastAsia="仿宋" w:cs="宋体"/>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0A350A3F">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2362905B">
            <w:pPr>
              <w:widowControl/>
              <w:jc w:val="center"/>
              <w:rPr>
                <w:rFonts w:hint="eastAsia" w:ascii="仿宋" w:hAnsi="仿宋" w:eastAsia="仿宋" w:cs="宋体"/>
                <w:kern w:val="0"/>
                <w:szCs w:val="21"/>
              </w:rPr>
            </w:pPr>
            <w:r>
              <w:rPr>
                <w:rFonts w:hint="eastAsia" w:ascii="仿宋" w:hAnsi="仿宋" w:eastAsia="仿宋" w:cs="宋体"/>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67B9FF2B">
            <w:pPr>
              <w:widowControl/>
              <w:jc w:val="center"/>
              <w:rPr>
                <w:rFonts w:hint="eastAsia" w:ascii="仿宋" w:hAnsi="仿宋" w:eastAsia="仿宋" w:cs="宋体"/>
                <w:kern w:val="0"/>
                <w:szCs w:val="21"/>
              </w:rPr>
            </w:pPr>
            <w:r>
              <w:rPr>
                <w:rFonts w:hint="eastAsia" w:ascii="仿宋" w:hAnsi="仿宋" w:eastAsia="仿宋" w:cs="宋体"/>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7F709691">
            <w:pPr>
              <w:widowControl/>
              <w:jc w:val="center"/>
              <w:rPr>
                <w:rFonts w:hint="eastAsia" w:ascii="仿宋" w:hAnsi="仿宋" w:eastAsia="仿宋" w:cs="宋体"/>
                <w:kern w:val="0"/>
                <w:szCs w:val="21"/>
              </w:rPr>
            </w:pPr>
            <w:r>
              <w:rPr>
                <w:rFonts w:hint="eastAsia" w:ascii="仿宋" w:hAnsi="仿宋" w:eastAsia="仿宋" w:cs="宋体"/>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42EFE2">
            <w:pPr>
              <w:widowControl/>
              <w:jc w:val="center"/>
              <w:rPr>
                <w:rFonts w:hint="eastAsia" w:ascii="仿宋" w:hAnsi="仿宋" w:eastAsia="仿宋" w:cs="宋体"/>
                <w:kern w:val="0"/>
                <w:szCs w:val="21"/>
              </w:rPr>
            </w:pPr>
            <w:r>
              <w:rPr>
                <w:rFonts w:hint="eastAsia" w:ascii="仿宋" w:hAnsi="仿宋" w:eastAsia="仿宋" w:cs="宋体"/>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6FFDAFFD">
            <w:pPr>
              <w:widowControl/>
              <w:jc w:val="center"/>
              <w:rPr>
                <w:rFonts w:hint="eastAsia" w:ascii="仿宋" w:hAnsi="仿宋" w:eastAsia="仿宋" w:cs="宋体"/>
                <w:kern w:val="0"/>
                <w:szCs w:val="21"/>
              </w:rPr>
            </w:pPr>
            <w:r>
              <w:rPr>
                <w:rFonts w:hint="eastAsia" w:ascii="仿宋" w:hAnsi="仿宋" w:eastAsia="仿宋" w:cs="宋体"/>
                <w:kern w:val="0"/>
                <w:szCs w:val="21"/>
              </w:rPr>
              <w:t>上限</w:t>
            </w:r>
          </w:p>
          <w:p w14:paraId="5B14C57E">
            <w:pPr>
              <w:widowControl/>
              <w:jc w:val="center"/>
              <w:rPr>
                <w:rFonts w:hint="eastAsia" w:ascii="仿宋" w:hAnsi="仿宋" w:eastAsia="仿宋" w:cs="宋体"/>
                <w:kern w:val="0"/>
                <w:szCs w:val="21"/>
              </w:rPr>
            </w:pPr>
            <w:r>
              <w:rPr>
                <w:rFonts w:hint="eastAsia" w:ascii="仿宋" w:hAnsi="仿宋" w:eastAsia="仿宋" w:cs="宋体"/>
                <w:kern w:val="0"/>
                <w:szCs w:val="21"/>
              </w:rPr>
              <w:t>单价</w:t>
            </w:r>
          </w:p>
        </w:tc>
        <w:tc>
          <w:tcPr>
            <w:tcW w:w="1222" w:type="dxa"/>
            <w:tcBorders>
              <w:top w:val="single" w:color="auto" w:sz="4" w:space="0"/>
              <w:left w:val="nil"/>
              <w:bottom w:val="single" w:color="auto" w:sz="4" w:space="0"/>
              <w:right w:val="nil"/>
            </w:tcBorders>
            <w:noWrap/>
            <w:vAlign w:val="center"/>
          </w:tcPr>
          <w:p w14:paraId="26F86151">
            <w:pPr>
              <w:widowControl/>
              <w:jc w:val="center"/>
              <w:rPr>
                <w:rFonts w:hint="eastAsia" w:ascii="仿宋" w:hAnsi="仿宋" w:eastAsia="仿宋" w:cs="宋体"/>
                <w:kern w:val="0"/>
                <w:szCs w:val="21"/>
              </w:rPr>
            </w:pPr>
            <w:r>
              <w:rPr>
                <w:rFonts w:hint="eastAsia" w:ascii="仿宋" w:hAnsi="仿宋" w:eastAsia="仿宋" w:cs="宋体"/>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19E708C3">
            <w:pPr>
              <w:widowControl/>
              <w:jc w:val="center"/>
              <w:rPr>
                <w:rFonts w:hint="eastAsia" w:ascii="仿宋" w:hAnsi="仿宋" w:eastAsia="仿宋" w:cs="宋体"/>
                <w:kern w:val="0"/>
                <w:szCs w:val="21"/>
              </w:rPr>
            </w:pPr>
            <w:r>
              <w:rPr>
                <w:rFonts w:hint="eastAsia" w:ascii="仿宋" w:hAnsi="仿宋" w:eastAsia="仿宋" w:cs="宋体"/>
                <w:kern w:val="0"/>
                <w:szCs w:val="21"/>
              </w:rPr>
              <w:t>投标</w:t>
            </w:r>
          </w:p>
          <w:p w14:paraId="4D15EDE8">
            <w:pPr>
              <w:widowControl/>
              <w:jc w:val="center"/>
              <w:rPr>
                <w:rFonts w:hint="eastAsia" w:ascii="仿宋" w:hAnsi="仿宋" w:eastAsia="仿宋" w:cs="宋体"/>
                <w:kern w:val="0"/>
                <w:szCs w:val="21"/>
              </w:rPr>
            </w:pPr>
            <w:r>
              <w:rPr>
                <w:rFonts w:hint="eastAsia" w:ascii="仿宋" w:hAnsi="仿宋" w:eastAsia="仿宋" w:cs="宋体"/>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472F2F4B">
            <w:pPr>
              <w:widowControl/>
              <w:jc w:val="center"/>
              <w:rPr>
                <w:rFonts w:hint="eastAsia" w:ascii="仿宋" w:hAnsi="仿宋" w:eastAsia="仿宋" w:cs="宋体"/>
                <w:kern w:val="0"/>
                <w:szCs w:val="21"/>
              </w:rPr>
            </w:pPr>
            <w:r>
              <w:rPr>
                <w:rFonts w:hint="eastAsia" w:ascii="仿宋" w:hAnsi="仿宋" w:eastAsia="仿宋" w:cs="宋体"/>
                <w:kern w:val="0"/>
                <w:szCs w:val="21"/>
              </w:rPr>
              <w:t>投标总价</w:t>
            </w:r>
          </w:p>
        </w:tc>
        <w:tc>
          <w:tcPr>
            <w:tcW w:w="2220" w:type="dxa"/>
            <w:tcBorders>
              <w:top w:val="single" w:color="auto" w:sz="4" w:space="0"/>
              <w:left w:val="nil"/>
              <w:bottom w:val="single" w:color="auto" w:sz="4" w:space="0"/>
              <w:right w:val="single" w:color="auto" w:sz="4" w:space="0"/>
            </w:tcBorders>
            <w:noWrap/>
            <w:vAlign w:val="center"/>
          </w:tcPr>
          <w:p w14:paraId="1CFD2100">
            <w:pPr>
              <w:widowControl/>
              <w:jc w:val="center"/>
              <w:rPr>
                <w:rFonts w:hint="eastAsia" w:ascii="仿宋" w:hAnsi="仿宋" w:eastAsia="仿宋" w:cs="宋体"/>
                <w:kern w:val="0"/>
                <w:szCs w:val="21"/>
              </w:rPr>
            </w:pPr>
            <w:r>
              <w:rPr>
                <w:rFonts w:hint="eastAsia" w:ascii="仿宋" w:hAnsi="仿宋" w:eastAsia="仿宋" w:cs="宋体"/>
                <w:kern w:val="0"/>
                <w:szCs w:val="21"/>
              </w:rPr>
              <w:t>备注</w:t>
            </w:r>
          </w:p>
        </w:tc>
      </w:tr>
      <w:tr w14:paraId="18F25C52">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6885BD0">
            <w:pPr>
              <w:jc w:val="center"/>
              <w:rPr>
                <w:rFonts w:hint="eastAsia" w:ascii="仿宋" w:hAnsi="仿宋" w:eastAsia="仿宋" w:cs="Arial"/>
              </w:rPr>
            </w:pPr>
          </w:p>
        </w:tc>
        <w:tc>
          <w:tcPr>
            <w:tcW w:w="1710" w:type="dxa"/>
            <w:tcBorders>
              <w:top w:val="single" w:color="auto" w:sz="4" w:space="0"/>
              <w:left w:val="single" w:color="auto" w:sz="4" w:space="0"/>
              <w:right w:val="single" w:color="auto" w:sz="4" w:space="0"/>
            </w:tcBorders>
            <w:noWrap/>
            <w:vAlign w:val="center"/>
          </w:tcPr>
          <w:p w14:paraId="7325916F">
            <w:pPr>
              <w:widowControl/>
              <w:jc w:val="center"/>
              <w:rPr>
                <w:rFonts w:hint="eastAsia" w:ascii="仿宋" w:hAnsi="仿宋" w:eastAsia="仿宋" w:cs="宋体"/>
                <w:kern w:val="0"/>
                <w:szCs w:val="21"/>
              </w:rPr>
            </w:pPr>
          </w:p>
        </w:tc>
        <w:tc>
          <w:tcPr>
            <w:tcW w:w="825" w:type="dxa"/>
            <w:tcBorders>
              <w:top w:val="nil"/>
              <w:left w:val="nil"/>
              <w:bottom w:val="single" w:color="auto" w:sz="4" w:space="0"/>
              <w:right w:val="single" w:color="auto" w:sz="4" w:space="0"/>
            </w:tcBorders>
            <w:noWrap/>
            <w:vAlign w:val="center"/>
          </w:tcPr>
          <w:p w14:paraId="6E2876FE">
            <w:pPr>
              <w:widowControl/>
              <w:jc w:val="center"/>
              <w:rPr>
                <w:rFonts w:hint="eastAsia" w:ascii="仿宋" w:hAnsi="仿宋" w:eastAsia="仿宋" w:cs="宋体"/>
                <w:kern w:val="0"/>
                <w:szCs w:val="21"/>
              </w:rPr>
            </w:pPr>
          </w:p>
        </w:tc>
        <w:tc>
          <w:tcPr>
            <w:tcW w:w="1275" w:type="dxa"/>
            <w:tcBorders>
              <w:top w:val="nil"/>
              <w:left w:val="nil"/>
              <w:bottom w:val="single" w:color="auto" w:sz="4" w:space="0"/>
              <w:right w:val="single" w:color="auto" w:sz="4" w:space="0"/>
            </w:tcBorders>
            <w:noWrap/>
            <w:vAlign w:val="center"/>
          </w:tcPr>
          <w:p w14:paraId="25D889CF">
            <w:pPr>
              <w:widowControl/>
              <w:jc w:val="center"/>
              <w:rPr>
                <w:rFonts w:hint="eastAsia" w:ascii="仿宋" w:hAnsi="仿宋" w:eastAsia="仿宋" w:cs="宋体"/>
                <w:kern w:val="0"/>
                <w:szCs w:val="21"/>
              </w:rPr>
            </w:pPr>
          </w:p>
        </w:tc>
        <w:tc>
          <w:tcPr>
            <w:tcW w:w="1276" w:type="dxa"/>
            <w:tcBorders>
              <w:top w:val="nil"/>
              <w:left w:val="nil"/>
              <w:bottom w:val="single" w:color="auto" w:sz="4" w:space="0"/>
              <w:right w:val="single" w:color="auto" w:sz="4" w:space="0"/>
            </w:tcBorders>
            <w:noWrap/>
            <w:vAlign w:val="center"/>
          </w:tcPr>
          <w:p w14:paraId="656CA31C">
            <w:pPr>
              <w:widowControl/>
              <w:jc w:val="center"/>
              <w:rPr>
                <w:rFonts w:hint="eastAsia" w:ascii="仿宋" w:hAnsi="仿宋" w:eastAsia="仿宋" w:cs="宋体"/>
                <w:kern w:val="0"/>
                <w:szCs w:val="21"/>
              </w:rPr>
            </w:pPr>
          </w:p>
        </w:tc>
        <w:tc>
          <w:tcPr>
            <w:tcW w:w="1134" w:type="dxa"/>
            <w:tcBorders>
              <w:top w:val="nil"/>
              <w:left w:val="nil"/>
              <w:bottom w:val="single" w:color="auto" w:sz="4" w:space="0"/>
              <w:right w:val="single" w:color="auto" w:sz="4" w:space="0"/>
            </w:tcBorders>
            <w:noWrap/>
            <w:vAlign w:val="center"/>
          </w:tcPr>
          <w:p w14:paraId="70656370">
            <w:pPr>
              <w:widowControl/>
              <w:jc w:val="center"/>
              <w:rPr>
                <w:rFonts w:hint="eastAsia" w:ascii="仿宋" w:hAnsi="仿宋" w:eastAsia="仿宋" w:cs="宋体"/>
                <w:kern w:val="0"/>
                <w:szCs w:val="21"/>
              </w:rPr>
            </w:pPr>
          </w:p>
        </w:tc>
        <w:tc>
          <w:tcPr>
            <w:tcW w:w="1235" w:type="dxa"/>
            <w:tcBorders>
              <w:top w:val="nil"/>
              <w:left w:val="nil"/>
              <w:bottom w:val="single" w:color="auto" w:sz="4" w:space="0"/>
              <w:right w:val="single" w:color="auto" w:sz="4" w:space="0"/>
            </w:tcBorders>
            <w:noWrap/>
            <w:vAlign w:val="center"/>
          </w:tcPr>
          <w:p w14:paraId="25B55869">
            <w:pPr>
              <w:widowControl/>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3B446C5A">
            <w:pPr>
              <w:widowControl/>
              <w:jc w:val="center"/>
              <w:rPr>
                <w:rFonts w:hint="eastAsia" w:ascii="仿宋" w:hAnsi="仿宋" w:eastAsia="仿宋" w:cs="宋体"/>
                <w:kern w:val="0"/>
                <w:szCs w:val="21"/>
              </w:rPr>
            </w:pPr>
          </w:p>
        </w:tc>
        <w:tc>
          <w:tcPr>
            <w:tcW w:w="850" w:type="dxa"/>
            <w:tcBorders>
              <w:top w:val="nil"/>
              <w:left w:val="nil"/>
              <w:bottom w:val="single" w:color="auto" w:sz="4" w:space="0"/>
              <w:right w:val="single" w:color="auto" w:sz="4" w:space="0"/>
            </w:tcBorders>
            <w:noWrap/>
            <w:vAlign w:val="center"/>
          </w:tcPr>
          <w:p w14:paraId="40FDE75E">
            <w:pPr>
              <w:widowControl/>
              <w:jc w:val="center"/>
              <w:rPr>
                <w:rFonts w:hint="eastAsia" w:ascii="仿宋" w:hAnsi="仿宋" w:eastAsia="仿宋" w:cs="宋体"/>
                <w:kern w:val="0"/>
                <w:szCs w:val="21"/>
              </w:rPr>
            </w:pPr>
          </w:p>
        </w:tc>
        <w:tc>
          <w:tcPr>
            <w:tcW w:w="1222" w:type="dxa"/>
            <w:tcBorders>
              <w:top w:val="nil"/>
              <w:left w:val="nil"/>
              <w:bottom w:val="single" w:color="auto" w:sz="4" w:space="0"/>
              <w:right w:val="nil"/>
            </w:tcBorders>
            <w:noWrap/>
            <w:vAlign w:val="center"/>
          </w:tcPr>
          <w:p w14:paraId="28B0C794">
            <w:pPr>
              <w:widowControl/>
              <w:jc w:val="center"/>
              <w:rPr>
                <w:rFonts w:hint="eastAsia" w:ascii="仿宋" w:hAnsi="仿宋" w:eastAsia="仿宋" w:cs="宋体"/>
                <w:kern w:val="0"/>
                <w:szCs w:val="21"/>
              </w:rPr>
            </w:pPr>
          </w:p>
        </w:tc>
        <w:tc>
          <w:tcPr>
            <w:tcW w:w="889" w:type="dxa"/>
            <w:tcBorders>
              <w:top w:val="nil"/>
              <w:left w:val="single" w:color="auto" w:sz="4" w:space="0"/>
              <w:bottom w:val="single" w:color="auto" w:sz="4" w:space="0"/>
              <w:right w:val="single" w:color="auto" w:sz="4" w:space="0"/>
            </w:tcBorders>
            <w:noWrap/>
            <w:vAlign w:val="center"/>
          </w:tcPr>
          <w:p w14:paraId="08242951">
            <w:pPr>
              <w:widowControl/>
              <w:jc w:val="center"/>
              <w:rPr>
                <w:rFonts w:hint="eastAsia"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3BFCBF14">
            <w:pPr>
              <w:widowControl/>
              <w:jc w:val="center"/>
              <w:rPr>
                <w:rFonts w:hint="eastAsia"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2FB54B1B">
            <w:pPr>
              <w:widowControl/>
              <w:jc w:val="center"/>
              <w:rPr>
                <w:rFonts w:hint="eastAsia" w:ascii="仿宋" w:hAnsi="仿宋" w:eastAsia="仿宋" w:cs="宋体"/>
                <w:kern w:val="0"/>
                <w:szCs w:val="21"/>
              </w:rPr>
            </w:pPr>
          </w:p>
        </w:tc>
      </w:tr>
      <w:tr w14:paraId="34D3497B">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5A01A5F1">
            <w:pPr>
              <w:jc w:val="center"/>
              <w:rPr>
                <w:rFonts w:hint="eastAsia" w:ascii="仿宋" w:hAnsi="仿宋" w:eastAsia="仿宋" w:cs="Arial"/>
              </w:rPr>
            </w:pPr>
          </w:p>
        </w:tc>
        <w:tc>
          <w:tcPr>
            <w:tcW w:w="1710" w:type="dxa"/>
            <w:tcBorders>
              <w:top w:val="single" w:color="auto" w:sz="4" w:space="0"/>
              <w:left w:val="single" w:color="auto" w:sz="4" w:space="0"/>
              <w:right w:val="single" w:color="auto" w:sz="4" w:space="0"/>
            </w:tcBorders>
            <w:noWrap/>
            <w:vAlign w:val="center"/>
          </w:tcPr>
          <w:p w14:paraId="776D7D31">
            <w:pPr>
              <w:widowControl/>
              <w:jc w:val="center"/>
              <w:rPr>
                <w:rFonts w:hint="eastAsia" w:ascii="仿宋" w:hAnsi="仿宋" w:eastAsia="仿宋"/>
                <w:szCs w:val="21"/>
              </w:rPr>
            </w:pPr>
          </w:p>
        </w:tc>
        <w:tc>
          <w:tcPr>
            <w:tcW w:w="825" w:type="dxa"/>
            <w:tcBorders>
              <w:top w:val="nil"/>
              <w:left w:val="nil"/>
              <w:bottom w:val="single" w:color="auto" w:sz="4" w:space="0"/>
              <w:right w:val="single" w:color="auto" w:sz="4" w:space="0"/>
            </w:tcBorders>
            <w:noWrap/>
            <w:vAlign w:val="center"/>
          </w:tcPr>
          <w:p w14:paraId="16A6AA73">
            <w:pPr>
              <w:widowControl/>
              <w:jc w:val="center"/>
              <w:rPr>
                <w:rFonts w:hint="eastAsia" w:ascii="仿宋" w:hAnsi="仿宋" w:eastAsia="仿宋"/>
                <w:szCs w:val="21"/>
              </w:rPr>
            </w:pPr>
          </w:p>
        </w:tc>
        <w:tc>
          <w:tcPr>
            <w:tcW w:w="1275" w:type="dxa"/>
            <w:tcBorders>
              <w:top w:val="nil"/>
              <w:left w:val="nil"/>
              <w:bottom w:val="single" w:color="auto" w:sz="4" w:space="0"/>
              <w:right w:val="single" w:color="auto" w:sz="4" w:space="0"/>
            </w:tcBorders>
            <w:noWrap/>
            <w:vAlign w:val="center"/>
          </w:tcPr>
          <w:p w14:paraId="5BEBBF57">
            <w:pPr>
              <w:widowControl/>
              <w:jc w:val="center"/>
              <w:rPr>
                <w:rFonts w:hint="eastAsia" w:ascii="仿宋" w:hAnsi="仿宋" w:eastAsia="仿宋"/>
                <w:szCs w:val="21"/>
              </w:rPr>
            </w:pPr>
          </w:p>
        </w:tc>
        <w:tc>
          <w:tcPr>
            <w:tcW w:w="1276" w:type="dxa"/>
            <w:tcBorders>
              <w:top w:val="nil"/>
              <w:left w:val="nil"/>
              <w:bottom w:val="single" w:color="auto" w:sz="4" w:space="0"/>
              <w:right w:val="single" w:color="auto" w:sz="4" w:space="0"/>
            </w:tcBorders>
            <w:noWrap/>
            <w:vAlign w:val="center"/>
          </w:tcPr>
          <w:p w14:paraId="3F3F23E4">
            <w:pPr>
              <w:widowControl/>
              <w:jc w:val="center"/>
              <w:rPr>
                <w:rFonts w:hint="eastAsia" w:ascii="仿宋" w:hAnsi="仿宋" w:eastAsia="仿宋"/>
                <w:szCs w:val="21"/>
              </w:rPr>
            </w:pPr>
          </w:p>
        </w:tc>
        <w:tc>
          <w:tcPr>
            <w:tcW w:w="1134" w:type="dxa"/>
            <w:tcBorders>
              <w:top w:val="nil"/>
              <w:left w:val="nil"/>
              <w:bottom w:val="single" w:color="auto" w:sz="4" w:space="0"/>
              <w:right w:val="single" w:color="auto" w:sz="4" w:space="0"/>
            </w:tcBorders>
            <w:noWrap/>
            <w:vAlign w:val="center"/>
          </w:tcPr>
          <w:p w14:paraId="5961F81A">
            <w:pPr>
              <w:widowControl/>
              <w:jc w:val="center"/>
              <w:rPr>
                <w:rFonts w:hint="eastAsia" w:ascii="仿宋" w:hAnsi="仿宋" w:eastAsia="仿宋"/>
                <w:szCs w:val="21"/>
              </w:rPr>
            </w:pPr>
          </w:p>
        </w:tc>
        <w:tc>
          <w:tcPr>
            <w:tcW w:w="1235" w:type="dxa"/>
            <w:tcBorders>
              <w:top w:val="nil"/>
              <w:left w:val="nil"/>
              <w:bottom w:val="single" w:color="auto" w:sz="4" w:space="0"/>
              <w:right w:val="single" w:color="auto" w:sz="4" w:space="0"/>
            </w:tcBorders>
            <w:noWrap/>
            <w:vAlign w:val="center"/>
          </w:tcPr>
          <w:p w14:paraId="2017B6D2">
            <w:pPr>
              <w:widowControl/>
              <w:jc w:val="center"/>
              <w:rPr>
                <w:rFonts w:hint="eastAsia" w:ascii="仿宋" w:hAnsi="仿宋" w:eastAsia="仿宋"/>
                <w:szCs w:val="21"/>
              </w:rPr>
            </w:pPr>
          </w:p>
        </w:tc>
        <w:tc>
          <w:tcPr>
            <w:tcW w:w="750" w:type="dxa"/>
            <w:tcBorders>
              <w:top w:val="nil"/>
              <w:left w:val="nil"/>
              <w:bottom w:val="single" w:color="auto" w:sz="4" w:space="0"/>
              <w:right w:val="single" w:color="auto" w:sz="4" w:space="0"/>
            </w:tcBorders>
            <w:noWrap/>
            <w:vAlign w:val="center"/>
          </w:tcPr>
          <w:p w14:paraId="2E66C092">
            <w:pPr>
              <w:widowControl/>
              <w:jc w:val="center"/>
              <w:rPr>
                <w:rFonts w:hint="eastAsia" w:ascii="仿宋" w:hAnsi="仿宋" w:eastAsia="仿宋"/>
                <w:szCs w:val="21"/>
              </w:rPr>
            </w:pPr>
          </w:p>
        </w:tc>
        <w:tc>
          <w:tcPr>
            <w:tcW w:w="850" w:type="dxa"/>
            <w:tcBorders>
              <w:top w:val="nil"/>
              <w:left w:val="nil"/>
              <w:bottom w:val="single" w:color="auto" w:sz="4" w:space="0"/>
              <w:right w:val="single" w:color="auto" w:sz="4" w:space="0"/>
            </w:tcBorders>
            <w:noWrap/>
            <w:vAlign w:val="center"/>
          </w:tcPr>
          <w:p w14:paraId="120115BB">
            <w:pPr>
              <w:widowControl/>
              <w:jc w:val="center"/>
              <w:rPr>
                <w:rFonts w:hint="eastAsia" w:ascii="仿宋" w:hAnsi="仿宋" w:eastAsia="仿宋"/>
                <w:szCs w:val="21"/>
              </w:rPr>
            </w:pPr>
          </w:p>
        </w:tc>
        <w:tc>
          <w:tcPr>
            <w:tcW w:w="1222" w:type="dxa"/>
            <w:tcBorders>
              <w:top w:val="nil"/>
              <w:left w:val="nil"/>
              <w:bottom w:val="single" w:color="auto" w:sz="4" w:space="0"/>
              <w:right w:val="nil"/>
            </w:tcBorders>
            <w:noWrap/>
            <w:vAlign w:val="center"/>
          </w:tcPr>
          <w:p w14:paraId="292540C5">
            <w:pPr>
              <w:widowControl/>
              <w:jc w:val="center"/>
              <w:rPr>
                <w:rFonts w:hint="eastAsia" w:ascii="仿宋" w:hAnsi="仿宋" w:eastAsia="仿宋"/>
                <w:szCs w:val="21"/>
              </w:rPr>
            </w:pPr>
          </w:p>
        </w:tc>
        <w:tc>
          <w:tcPr>
            <w:tcW w:w="889" w:type="dxa"/>
            <w:tcBorders>
              <w:top w:val="nil"/>
              <w:left w:val="single" w:color="auto" w:sz="4" w:space="0"/>
              <w:bottom w:val="single" w:color="auto" w:sz="4" w:space="0"/>
              <w:right w:val="single" w:color="auto" w:sz="4" w:space="0"/>
            </w:tcBorders>
            <w:noWrap/>
            <w:vAlign w:val="center"/>
          </w:tcPr>
          <w:p w14:paraId="49A21FE5">
            <w:pPr>
              <w:widowControl/>
              <w:jc w:val="center"/>
              <w:rPr>
                <w:rFonts w:hint="eastAsia" w:ascii="仿宋" w:hAnsi="仿宋" w:eastAsia="仿宋" w:cs="宋体"/>
                <w:kern w:val="0"/>
                <w:szCs w:val="21"/>
              </w:rPr>
            </w:pPr>
          </w:p>
        </w:tc>
        <w:tc>
          <w:tcPr>
            <w:tcW w:w="654" w:type="dxa"/>
            <w:tcBorders>
              <w:top w:val="nil"/>
              <w:left w:val="nil"/>
              <w:bottom w:val="single" w:color="auto" w:sz="4" w:space="0"/>
              <w:right w:val="single" w:color="auto" w:sz="4" w:space="0"/>
            </w:tcBorders>
            <w:noWrap/>
            <w:vAlign w:val="center"/>
          </w:tcPr>
          <w:p w14:paraId="54B6C62D">
            <w:pPr>
              <w:widowControl/>
              <w:jc w:val="center"/>
              <w:rPr>
                <w:rFonts w:hint="eastAsia" w:ascii="仿宋" w:hAnsi="仿宋" w:eastAsia="仿宋" w:cs="宋体"/>
                <w:kern w:val="0"/>
                <w:szCs w:val="21"/>
              </w:rPr>
            </w:pPr>
          </w:p>
        </w:tc>
        <w:tc>
          <w:tcPr>
            <w:tcW w:w="2220" w:type="dxa"/>
            <w:tcBorders>
              <w:top w:val="single" w:color="auto" w:sz="4" w:space="0"/>
              <w:left w:val="single" w:color="auto" w:sz="4" w:space="0"/>
              <w:right w:val="single" w:color="auto" w:sz="4" w:space="0"/>
            </w:tcBorders>
            <w:noWrap/>
            <w:vAlign w:val="center"/>
          </w:tcPr>
          <w:p w14:paraId="40B0A00B">
            <w:pPr>
              <w:widowControl/>
              <w:jc w:val="center"/>
              <w:rPr>
                <w:rFonts w:hint="eastAsia" w:ascii="仿宋" w:hAnsi="仿宋" w:eastAsia="仿宋" w:cs="宋体"/>
                <w:kern w:val="0"/>
                <w:szCs w:val="21"/>
              </w:rPr>
            </w:pPr>
          </w:p>
        </w:tc>
      </w:tr>
      <w:tr w14:paraId="1B2BDB6C">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7ADFC863">
            <w:pPr>
              <w:jc w:val="center"/>
              <w:rPr>
                <w:rFonts w:hint="eastAsia"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50390B81">
            <w:pPr>
              <w:jc w:val="center"/>
              <w:rPr>
                <w:rFonts w:hint="eastAsia" w:ascii="仿宋" w:hAnsi="仿宋" w:eastAsia="仿宋" w:cs="仿宋"/>
                <w:szCs w:val="21"/>
              </w:rPr>
            </w:pPr>
            <w:r>
              <w:rPr>
                <w:rFonts w:hint="eastAsia" w:ascii="仿宋" w:hAnsi="仿宋" w:eastAsia="仿宋" w:cs="宋体"/>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659F8BB2">
            <w:pPr>
              <w:widowControl/>
              <w:jc w:val="left"/>
              <w:rPr>
                <w:rFonts w:hint="eastAsia" w:ascii="仿宋" w:hAnsi="仿宋" w:eastAsia="仿宋" w:cs="宋体"/>
                <w:kern w:val="0"/>
                <w:szCs w:val="21"/>
              </w:rPr>
            </w:pPr>
            <w:r>
              <w:rPr>
                <w:rFonts w:hint="eastAsia" w:ascii="仿宋" w:hAnsi="仿宋" w:eastAsia="仿宋" w:cs="宋体"/>
                <w:kern w:val="0"/>
                <w:szCs w:val="21"/>
              </w:rPr>
              <w:t>小写：</w:t>
            </w:r>
          </w:p>
        </w:tc>
      </w:tr>
      <w:tr w14:paraId="4A304908">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0AC7D75C">
            <w:pPr>
              <w:jc w:val="center"/>
              <w:rPr>
                <w:rFonts w:hint="eastAsia" w:ascii="仿宋" w:hAnsi="仿宋" w:eastAsia="仿宋" w:cs="仿宋"/>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3141E92F">
            <w:pPr>
              <w:widowControl/>
              <w:jc w:val="left"/>
              <w:rPr>
                <w:rFonts w:hint="eastAsia" w:ascii="仿宋" w:hAnsi="仿宋" w:eastAsia="仿宋" w:cs="宋体"/>
                <w:kern w:val="0"/>
                <w:szCs w:val="21"/>
              </w:rPr>
            </w:pPr>
            <w:r>
              <w:rPr>
                <w:rFonts w:hint="eastAsia" w:ascii="仿宋" w:hAnsi="仿宋" w:eastAsia="仿宋" w:cs="宋体"/>
                <w:kern w:val="0"/>
                <w:szCs w:val="21"/>
              </w:rPr>
              <w:t>大写：</w:t>
            </w:r>
          </w:p>
        </w:tc>
      </w:tr>
    </w:tbl>
    <w:p w14:paraId="543934EA">
      <w:pPr>
        <w:snapToGrid w:val="0"/>
        <w:spacing w:line="288" w:lineRule="auto"/>
        <w:ind w:firstLine="442"/>
        <w:jc w:val="left"/>
        <w:rPr>
          <w:rFonts w:hint="eastAsia"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42E3675C">
      <w:pPr>
        <w:snapToGrid w:val="0"/>
        <w:spacing w:line="288" w:lineRule="auto"/>
        <w:jc w:val="left"/>
        <w:rPr>
          <w:rFonts w:hint="eastAsia"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08CBFE51">
      <w:pPr>
        <w:snapToGrid w:val="0"/>
        <w:spacing w:line="288" w:lineRule="auto"/>
        <w:ind w:firstLine="482" w:firstLineChars="200"/>
        <w:jc w:val="left"/>
        <w:rPr>
          <w:rFonts w:hint="eastAsia"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0C1042F">
      <w:pPr>
        <w:snapToGrid w:val="0"/>
        <w:spacing w:line="288" w:lineRule="auto"/>
        <w:ind w:firstLine="480" w:firstLineChars="200"/>
        <w:jc w:val="left"/>
        <w:rPr>
          <w:rFonts w:hint="eastAsia"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55CA8EB3">
      <w:pPr>
        <w:snapToGrid w:val="0"/>
        <w:spacing w:line="288" w:lineRule="auto"/>
        <w:ind w:firstLine="480" w:firstLineChars="200"/>
        <w:jc w:val="left"/>
        <w:rPr>
          <w:rFonts w:hint="eastAsia" w:ascii="仿宋" w:hAnsi="仿宋" w:eastAsia="仿宋" w:cs="仿宋"/>
          <w:sz w:val="24"/>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1B70CBEB">
      <w:pPr>
        <w:pStyle w:val="34"/>
        <w:spacing w:afterLines="0" w:line="288" w:lineRule="auto"/>
        <w:ind w:firstLine="0" w:firstLineChars="0"/>
        <w:rPr>
          <w:rFonts w:hint="eastAsia" w:ascii="仿宋" w:hAnsi="仿宋" w:eastAsia="仿宋" w:cs="仿宋"/>
          <w:szCs w:val="24"/>
        </w:rPr>
      </w:pPr>
    </w:p>
    <w:p w14:paraId="2C5128C2">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法定代表人或其授权代表(签字或签章)：</w:t>
      </w:r>
    </w:p>
    <w:p w14:paraId="1BBEDB8D">
      <w:pPr>
        <w:pStyle w:val="34"/>
        <w:spacing w:afterLines="0" w:line="288" w:lineRule="auto"/>
        <w:ind w:firstLine="0" w:firstLineChars="0"/>
        <w:rPr>
          <w:rFonts w:hint="eastAsia" w:ascii="仿宋" w:hAnsi="仿宋" w:eastAsia="仿宋" w:cs="仿宋"/>
          <w:szCs w:val="24"/>
        </w:rPr>
      </w:pPr>
      <w:r>
        <w:rPr>
          <w:rFonts w:hint="eastAsia" w:ascii="仿宋" w:hAnsi="仿宋" w:eastAsia="仿宋" w:cs="仿宋"/>
          <w:szCs w:val="24"/>
        </w:rPr>
        <w:t>供应商(盖章)：　　　　　　　　　　　　　　　　　　　　</w:t>
      </w:r>
    </w:p>
    <w:p w14:paraId="6B1266FB">
      <w:pPr>
        <w:pStyle w:val="34"/>
        <w:spacing w:afterLines="0" w:line="288" w:lineRule="auto"/>
        <w:ind w:firstLine="0" w:firstLineChars="0"/>
        <w:jc w:val="right"/>
        <w:rPr>
          <w:rFonts w:hint="eastAsia" w:ascii="仿宋" w:hAnsi="仿宋" w:eastAsia="仿宋" w:cs="仿宋"/>
          <w:szCs w:val="24"/>
        </w:rPr>
      </w:pPr>
      <w:r>
        <w:rPr>
          <w:rFonts w:hint="eastAsia" w:ascii="仿宋" w:hAnsi="仿宋" w:eastAsia="仿宋" w:cs="仿宋"/>
          <w:szCs w:val="24"/>
        </w:rPr>
        <w:t>日期：    年  月  日</w:t>
      </w:r>
    </w:p>
    <w:p w14:paraId="2AD99A1A">
      <w:pPr>
        <w:pStyle w:val="34"/>
        <w:spacing w:afterLines="0" w:line="288" w:lineRule="auto"/>
        <w:ind w:firstLine="0" w:firstLineChars="0"/>
        <w:rPr>
          <w:rFonts w:hint="eastAsia" w:ascii="仿宋" w:hAnsi="仿宋" w:eastAsia="仿宋" w:cs="仿宋"/>
          <w:szCs w:val="24"/>
        </w:rPr>
        <w:sectPr>
          <w:headerReference r:id="rId8" w:type="default"/>
          <w:pgSz w:w="16840" w:h="11907" w:orient="landscape"/>
          <w:pgMar w:top="1361" w:right="1361" w:bottom="1361" w:left="1361" w:header="765" w:footer="822" w:gutter="0"/>
          <w:cols w:space="720" w:num="1"/>
          <w:docGrid w:type="lines" w:linePitch="312" w:charSpace="0"/>
        </w:sectPr>
      </w:pPr>
    </w:p>
    <w:p w14:paraId="07E102E6">
      <w:pPr>
        <w:snapToGrid w:val="0"/>
        <w:spacing w:before="156" w:beforeLines="50" w:after="50" w:line="288" w:lineRule="auto"/>
        <w:jc w:val="left"/>
        <w:rPr>
          <w:rFonts w:hint="eastAsia" w:ascii="仿宋" w:hAnsi="仿宋" w:eastAsia="仿宋" w:cs="仿宋"/>
          <w:b/>
          <w:bCs/>
          <w:sz w:val="30"/>
          <w:szCs w:val="30"/>
        </w:rPr>
      </w:pPr>
      <w:bookmarkStart w:id="30" w:name="_Toc104885750"/>
      <w:r>
        <w:rPr>
          <w:rFonts w:hint="eastAsia" w:ascii="仿宋" w:hAnsi="仿宋" w:eastAsia="仿宋" w:cs="仿宋"/>
          <w:b/>
          <w:bCs/>
          <w:sz w:val="30"/>
          <w:szCs w:val="30"/>
        </w:rPr>
        <w:t>2、关于报价的其他说明（如有，自拟）</w:t>
      </w:r>
    </w:p>
    <w:p w14:paraId="26A87B32">
      <w:pPr>
        <w:snapToGrid w:val="0"/>
        <w:spacing w:before="156" w:beforeLines="50" w:after="50" w:line="288" w:lineRule="auto"/>
        <w:jc w:val="left"/>
        <w:rPr>
          <w:rFonts w:hint="eastAsia" w:ascii="仿宋" w:hAnsi="仿宋" w:cs="仿宋"/>
        </w:rPr>
      </w:pPr>
    </w:p>
    <w:p w14:paraId="12B438AD">
      <w:pPr>
        <w:snapToGrid w:val="0"/>
        <w:spacing w:before="156" w:beforeLines="50" w:after="50" w:line="288" w:lineRule="auto"/>
        <w:jc w:val="left"/>
        <w:rPr>
          <w:rFonts w:hint="eastAsia" w:ascii="仿宋" w:hAnsi="仿宋" w:cs="仿宋"/>
        </w:rPr>
      </w:pPr>
    </w:p>
    <w:p w14:paraId="6218A4BA">
      <w:pPr>
        <w:snapToGrid w:val="0"/>
        <w:spacing w:before="156" w:beforeLines="50" w:after="50" w:line="288" w:lineRule="auto"/>
        <w:jc w:val="left"/>
        <w:rPr>
          <w:rFonts w:hint="eastAsia" w:ascii="仿宋" w:hAnsi="仿宋" w:cs="仿宋"/>
        </w:rPr>
      </w:pPr>
    </w:p>
    <w:p w14:paraId="21A0DA1D">
      <w:pPr>
        <w:snapToGrid w:val="0"/>
        <w:spacing w:before="156" w:beforeLines="50" w:after="50" w:line="288" w:lineRule="auto"/>
        <w:jc w:val="left"/>
        <w:rPr>
          <w:rFonts w:hint="eastAsia" w:ascii="仿宋" w:hAnsi="仿宋" w:cs="仿宋"/>
        </w:rPr>
      </w:pPr>
    </w:p>
    <w:p w14:paraId="6B517121">
      <w:pPr>
        <w:snapToGrid w:val="0"/>
        <w:spacing w:before="156" w:beforeLines="50" w:after="50" w:line="288" w:lineRule="auto"/>
        <w:jc w:val="left"/>
        <w:rPr>
          <w:rFonts w:hint="eastAsia" w:ascii="仿宋" w:hAnsi="仿宋" w:cs="仿宋"/>
        </w:rPr>
      </w:pPr>
    </w:p>
    <w:p w14:paraId="39BC04FF">
      <w:pPr>
        <w:snapToGrid w:val="0"/>
        <w:spacing w:before="156" w:beforeLines="50" w:after="50" w:line="288" w:lineRule="auto"/>
        <w:jc w:val="left"/>
        <w:rPr>
          <w:rFonts w:hint="eastAsia" w:ascii="仿宋" w:hAnsi="仿宋" w:cs="仿宋"/>
        </w:rPr>
      </w:pPr>
    </w:p>
    <w:p w14:paraId="4C057AAB">
      <w:pPr>
        <w:snapToGrid w:val="0"/>
        <w:spacing w:before="156" w:beforeLines="50" w:after="50" w:line="288" w:lineRule="auto"/>
        <w:jc w:val="left"/>
        <w:rPr>
          <w:rFonts w:hint="eastAsia" w:ascii="仿宋" w:hAnsi="仿宋" w:cs="仿宋"/>
        </w:rPr>
      </w:pPr>
    </w:p>
    <w:p w14:paraId="7DA7B36C">
      <w:pPr>
        <w:snapToGrid w:val="0"/>
        <w:spacing w:before="156" w:beforeLines="50" w:after="50" w:line="288" w:lineRule="auto"/>
        <w:jc w:val="left"/>
        <w:rPr>
          <w:rFonts w:hint="eastAsia" w:ascii="仿宋" w:hAnsi="仿宋" w:cs="仿宋"/>
        </w:rPr>
      </w:pPr>
    </w:p>
    <w:p w14:paraId="24147C14">
      <w:pPr>
        <w:snapToGrid w:val="0"/>
        <w:spacing w:before="156" w:beforeLines="50" w:after="50" w:line="288" w:lineRule="auto"/>
        <w:jc w:val="left"/>
        <w:rPr>
          <w:rFonts w:hint="eastAsia" w:ascii="仿宋" w:hAnsi="仿宋" w:cs="仿宋"/>
        </w:rPr>
      </w:pPr>
    </w:p>
    <w:p w14:paraId="63EE445D">
      <w:pPr>
        <w:snapToGrid w:val="0"/>
        <w:spacing w:before="156" w:beforeLines="50" w:after="50" w:line="288" w:lineRule="auto"/>
        <w:jc w:val="left"/>
        <w:rPr>
          <w:rFonts w:hint="eastAsia" w:ascii="仿宋" w:hAnsi="仿宋" w:cs="仿宋"/>
        </w:rPr>
      </w:pPr>
    </w:p>
    <w:p w14:paraId="1E80F766">
      <w:pPr>
        <w:snapToGrid w:val="0"/>
        <w:spacing w:before="156" w:beforeLines="50" w:after="50" w:line="288" w:lineRule="auto"/>
        <w:jc w:val="left"/>
        <w:rPr>
          <w:rFonts w:hint="eastAsia" w:ascii="仿宋" w:hAnsi="仿宋" w:cs="仿宋"/>
        </w:rPr>
      </w:pPr>
    </w:p>
    <w:p w14:paraId="54D872D0">
      <w:pPr>
        <w:snapToGrid w:val="0"/>
        <w:spacing w:before="156" w:beforeLines="50" w:after="50" w:line="288" w:lineRule="auto"/>
        <w:jc w:val="left"/>
        <w:rPr>
          <w:rFonts w:hint="eastAsia" w:ascii="仿宋" w:hAnsi="仿宋" w:cs="仿宋"/>
        </w:rPr>
      </w:pPr>
    </w:p>
    <w:p w14:paraId="68C39828">
      <w:pPr>
        <w:snapToGrid w:val="0"/>
        <w:spacing w:before="156" w:beforeLines="50" w:after="50" w:line="288" w:lineRule="auto"/>
        <w:jc w:val="left"/>
        <w:rPr>
          <w:rFonts w:hint="eastAsia" w:ascii="仿宋" w:hAnsi="仿宋" w:cs="仿宋"/>
        </w:rPr>
      </w:pPr>
    </w:p>
    <w:p w14:paraId="08E00BC1">
      <w:pPr>
        <w:snapToGrid w:val="0"/>
        <w:spacing w:before="156" w:beforeLines="50" w:after="50" w:line="288" w:lineRule="auto"/>
        <w:jc w:val="left"/>
        <w:rPr>
          <w:rFonts w:hint="eastAsia" w:ascii="仿宋" w:hAnsi="仿宋" w:cs="仿宋"/>
        </w:rPr>
      </w:pPr>
    </w:p>
    <w:p w14:paraId="50C68971">
      <w:pPr>
        <w:snapToGrid w:val="0"/>
        <w:spacing w:before="156" w:beforeLines="50" w:after="50" w:line="288" w:lineRule="auto"/>
        <w:jc w:val="left"/>
        <w:rPr>
          <w:rFonts w:hint="eastAsia" w:ascii="仿宋" w:hAnsi="仿宋" w:cs="仿宋"/>
        </w:rPr>
      </w:pPr>
    </w:p>
    <w:p w14:paraId="5A00DB86">
      <w:pPr>
        <w:snapToGrid w:val="0"/>
        <w:spacing w:before="156" w:beforeLines="50" w:after="50" w:line="288" w:lineRule="auto"/>
        <w:jc w:val="left"/>
        <w:rPr>
          <w:rFonts w:hint="eastAsia" w:ascii="仿宋" w:hAnsi="仿宋" w:cs="仿宋"/>
        </w:rPr>
      </w:pPr>
    </w:p>
    <w:p w14:paraId="6D9C0B43">
      <w:pPr>
        <w:snapToGrid w:val="0"/>
        <w:spacing w:before="156" w:beforeLines="50" w:after="50" w:line="288" w:lineRule="auto"/>
        <w:jc w:val="left"/>
        <w:rPr>
          <w:rFonts w:hint="eastAsia" w:ascii="仿宋" w:hAnsi="仿宋" w:cs="仿宋"/>
        </w:rPr>
      </w:pPr>
    </w:p>
    <w:p w14:paraId="0EFE6DD4">
      <w:pPr>
        <w:snapToGrid w:val="0"/>
        <w:spacing w:before="156" w:beforeLines="50" w:after="50" w:line="288" w:lineRule="auto"/>
        <w:jc w:val="left"/>
        <w:rPr>
          <w:rFonts w:hint="eastAsia" w:ascii="仿宋" w:hAnsi="仿宋" w:cs="仿宋"/>
        </w:rPr>
      </w:pPr>
    </w:p>
    <w:p w14:paraId="7639F455">
      <w:pPr>
        <w:snapToGrid w:val="0"/>
        <w:spacing w:before="156" w:beforeLines="50" w:after="50" w:line="288" w:lineRule="auto"/>
        <w:jc w:val="left"/>
        <w:rPr>
          <w:rFonts w:hint="eastAsia" w:ascii="仿宋" w:hAnsi="仿宋" w:cs="仿宋"/>
        </w:rPr>
      </w:pPr>
    </w:p>
    <w:p w14:paraId="6FDDD396">
      <w:pPr>
        <w:snapToGrid w:val="0"/>
        <w:spacing w:before="156" w:beforeLines="50" w:after="50" w:line="288" w:lineRule="auto"/>
        <w:jc w:val="left"/>
        <w:rPr>
          <w:rFonts w:hint="eastAsia" w:ascii="仿宋" w:hAnsi="仿宋" w:cs="仿宋"/>
        </w:rPr>
      </w:pPr>
    </w:p>
    <w:p w14:paraId="64C2A0CB">
      <w:pPr>
        <w:snapToGrid w:val="0"/>
        <w:spacing w:before="156" w:beforeLines="50" w:after="50" w:line="288" w:lineRule="auto"/>
        <w:jc w:val="left"/>
        <w:rPr>
          <w:rFonts w:hint="eastAsia" w:ascii="仿宋" w:hAnsi="仿宋" w:cs="仿宋"/>
        </w:rPr>
      </w:pPr>
    </w:p>
    <w:p w14:paraId="5F32C882">
      <w:pPr>
        <w:snapToGrid w:val="0"/>
        <w:spacing w:before="156" w:beforeLines="50" w:after="50" w:line="288" w:lineRule="auto"/>
        <w:jc w:val="left"/>
        <w:rPr>
          <w:rFonts w:hint="eastAsia" w:ascii="仿宋" w:hAnsi="仿宋" w:cs="仿宋"/>
        </w:rPr>
      </w:pPr>
    </w:p>
    <w:p w14:paraId="676E63B8">
      <w:pPr>
        <w:snapToGrid w:val="0"/>
        <w:spacing w:before="156" w:beforeLines="50" w:after="50" w:line="288" w:lineRule="auto"/>
        <w:jc w:val="left"/>
        <w:rPr>
          <w:rFonts w:hint="eastAsia" w:ascii="仿宋" w:hAnsi="仿宋" w:cs="仿宋"/>
        </w:rPr>
      </w:pPr>
    </w:p>
    <w:p w14:paraId="0B1B8BB0">
      <w:pPr>
        <w:snapToGrid w:val="0"/>
        <w:spacing w:before="156" w:beforeLines="50" w:after="50" w:line="288" w:lineRule="auto"/>
        <w:jc w:val="left"/>
        <w:rPr>
          <w:rFonts w:hint="eastAsia" w:ascii="仿宋" w:hAnsi="仿宋" w:cs="仿宋"/>
        </w:rPr>
      </w:pPr>
    </w:p>
    <w:p w14:paraId="29E2B3D5">
      <w:pPr>
        <w:snapToGrid w:val="0"/>
        <w:spacing w:before="156" w:beforeLines="50" w:after="50" w:line="288" w:lineRule="auto"/>
        <w:jc w:val="left"/>
        <w:rPr>
          <w:rFonts w:hint="eastAsia" w:ascii="仿宋" w:hAnsi="仿宋" w:cs="仿宋"/>
        </w:rPr>
      </w:pPr>
    </w:p>
    <w:p w14:paraId="24A339E7">
      <w:pPr>
        <w:snapToGrid w:val="0"/>
        <w:spacing w:before="156" w:beforeLines="50" w:after="50" w:line="288" w:lineRule="auto"/>
        <w:jc w:val="left"/>
        <w:rPr>
          <w:rFonts w:hint="eastAsia" w:ascii="仿宋" w:hAnsi="仿宋" w:cs="仿宋"/>
        </w:rPr>
      </w:pPr>
    </w:p>
    <w:p w14:paraId="7CACBE47">
      <w:pPr>
        <w:snapToGrid w:val="0"/>
        <w:spacing w:before="156" w:beforeLines="50" w:after="50" w:line="288" w:lineRule="auto"/>
        <w:jc w:val="left"/>
        <w:rPr>
          <w:rFonts w:hint="eastAsia" w:ascii="仿宋" w:hAnsi="仿宋" w:cs="仿宋"/>
        </w:rPr>
      </w:pPr>
    </w:p>
    <w:p w14:paraId="06220CE4">
      <w:pPr>
        <w:snapToGrid w:val="0"/>
        <w:spacing w:before="156" w:beforeLines="50" w:after="50" w:line="288" w:lineRule="auto"/>
        <w:jc w:val="left"/>
        <w:rPr>
          <w:rFonts w:hint="eastAsia" w:ascii="仿宋" w:hAnsi="仿宋" w:cs="仿宋"/>
        </w:rPr>
      </w:pPr>
    </w:p>
    <w:p w14:paraId="080F2F95">
      <w:pPr>
        <w:snapToGrid w:val="0"/>
        <w:spacing w:before="156" w:beforeLines="50" w:after="50" w:line="288" w:lineRule="auto"/>
        <w:jc w:val="center"/>
        <w:rPr>
          <w:rFonts w:hint="eastAsia" w:ascii="仿宋" w:hAnsi="仿宋" w:eastAsia="仿宋" w:cs="仿宋"/>
          <w:b/>
          <w:bCs/>
          <w:sz w:val="44"/>
          <w:szCs w:val="44"/>
        </w:rPr>
      </w:pPr>
      <w:r>
        <w:rPr>
          <w:rFonts w:hint="eastAsia" w:ascii="仿宋" w:hAnsi="仿宋" w:eastAsia="仿宋" w:cs="仿宋"/>
          <w:b/>
          <w:bCs/>
          <w:sz w:val="44"/>
          <w:szCs w:val="44"/>
        </w:rPr>
        <w:t>第七章 询问、质疑及投诉</w:t>
      </w:r>
      <w:bookmarkEnd w:id="30"/>
    </w:p>
    <w:p w14:paraId="208572BD">
      <w:pPr>
        <w:pStyle w:val="16"/>
        <w:spacing w:line="288" w:lineRule="auto"/>
        <w:jc w:val="center"/>
        <w:rPr>
          <w:rFonts w:hint="eastAsia" w:ascii="仿宋" w:hAnsi="仿宋" w:eastAsia="仿宋" w:cs="仿宋"/>
          <w:sz w:val="24"/>
        </w:rPr>
      </w:pPr>
      <w:r>
        <w:rPr>
          <w:rFonts w:hint="eastAsia" w:ascii="仿宋" w:hAnsi="仿宋" w:eastAsia="仿宋" w:cs="仿宋"/>
          <w:b/>
          <w:sz w:val="32"/>
        </w:rPr>
        <w:t>一、供应商询问</w:t>
      </w:r>
    </w:p>
    <w:p w14:paraId="5E556D72">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5D8FEE43">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1.2采购机构将在3个工作日内对供应商依法提出的询问作出答复。</w:t>
      </w:r>
    </w:p>
    <w:p w14:paraId="72DCA107">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1.3采购机构一般通过电话形式答复。</w:t>
      </w:r>
    </w:p>
    <w:p w14:paraId="0BDF6B23">
      <w:pPr>
        <w:pStyle w:val="16"/>
        <w:spacing w:line="288" w:lineRule="auto"/>
        <w:jc w:val="center"/>
        <w:rPr>
          <w:rFonts w:hint="eastAsia" w:ascii="仿宋" w:hAnsi="仿宋" w:eastAsia="仿宋" w:cs="仿宋"/>
          <w:sz w:val="24"/>
        </w:rPr>
      </w:pPr>
      <w:r>
        <w:rPr>
          <w:rFonts w:hint="eastAsia" w:ascii="仿宋" w:hAnsi="仿宋" w:eastAsia="仿宋" w:cs="仿宋"/>
          <w:b/>
          <w:sz w:val="32"/>
        </w:rPr>
        <w:t>二、供应商质疑</w:t>
      </w:r>
    </w:p>
    <w:p w14:paraId="0317689F">
      <w:pPr>
        <w:pStyle w:val="16"/>
        <w:spacing w:line="288" w:lineRule="auto"/>
        <w:ind w:firstLine="482"/>
        <w:rPr>
          <w:rFonts w:hint="eastAsia" w:ascii="仿宋" w:hAnsi="仿宋" w:eastAsia="仿宋" w:cs="仿宋"/>
          <w:b/>
          <w:bCs/>
          <w:sz w:val="24"/>
        </w:rPr>
      </w:pPr>
      <w:r>
        <w:rPr>
          <w:rFonts w:hint="eastAsia" w:ascii="仿宋" w:hAnsi="仿宋" w:eastAsia="仿宋" w:cs="仿宋"/>
          <w:b/>
          <w:bCs/>
          <w:sz w:val="24"/>
        </w:rPr>
        <w:t>2.1质疑有效期：</w:t>
      </w:r>
    </w:p>
    <w:p w14:paraId="342D05DA">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2CECD79A">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0F7CC396">
      <w:pPr>
        <w:pStyle w:val="16"/>
        <w:spacing w:line="288" w:lineRule="auto"/>
        <w:ind w:firstLine="480" w:firstLineChars="200"/>
        <w:rPr>
          <w:rFonts w:hint="eastAsia"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192AB131">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2E14C4D9">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0F72259E">
      <w:pPr>
        <w:pStyle w:val="16"/>
        <w:spacing w:line="288" w:lineRule="auto"/>
        <w:ind w:firstLine="482"/>
        <w:rPr>
          <w:rFonts w:hint="eastAsia" w:ascii="仿宋" w:hAnsi="仿宋" w:eastAsia="仿宋" w:cs="仿宋"/>
          <w:b/>
          <w:bCs/>
          <w:sz w:val="24"/>
        </w:rPr>
      </w:pPr>
      <w:r>
        <w:rPr>
          <w:rFonts w:hint="eastAsia" w:ascii="仿宋" w:hAnsi="仿宋" w:eastAsia="仿宋" w:cs="仿宋"/>
          <w:b/>
          <w:bCs/>
          <w:sz w:val="24"/>
        </w:rPr>
        <w:t>2.2质疑主体的有效性：</w:t>
      </w:r>
    </w:p>
    <w:p w14:paraId="1421C060">
      <w:pPr>
        <w:pStyle w:val="16"/>
        <w:spacing w:line="288" w:lineRule="auto"/>
        <w:rPr>
          <w:rFonts w:hint="eastAsia" w:ascii="仿宋" w:hAnsi="仿宋" w:eastAsia="仿宋" w:cs="仿宋"/>
          <w:sz w:val="24"/>
        </w:rPr>
      </w:pPr>
      <w:r>
        <w:rPr>
          <w:rFonts w:hint="eastAsia" w:ascii="仿宋" w:hAnsi="仿宋" w:eastAsia="仿宋" w:cs="仿宋"/>
          <w:sz w:val="24"/>
        </w:rPr>
        <w:t>2.2.1提出质疑的供应商应当是参与所质疑项目采购活动的供应商。</w:t>
      </w:r>
    </w:p>
    <w:p w14:paraId="462DAA3F">
      <w:pPr>
        <w:pStyle w:val="16"/>
        <w:spacing w:line="288" w:lineRule="auto"/>
        <w:rPr>
          <w:rFonts w:hint="eastAsia" w:ascii="仿宋" w:hAnsi="仿宋" w:eastAsia="仿宋" w:cs="仿宋"/>
          <w:sz w:val="24"/>
        </w:rPr>
      </w:pPr>
      <w:r>
        <w:rPr>
          <w:rFonts w:hint="eastAsia" w:ascii="仿宋" w:hAnsi="仿宋" w:eastAsia="仿宋" w:cs="仿宋"/>
          <w:sz w:val="24"/>
        </w:rPr>
        <w:t>2.2.2质疑人与质疑事项须存在利害关系，不得提出“自杀式质疑”。</w:t>
      </w:r>
    </w:p>
    <w:p w14:paraId="58271D98">
      <w:pPr>
        <w:pStyle w:val="16"/>
        <w:spacing w:line="288" w:lineRule="auto"/>
        <w:ind w:firstLine="482"/>
        <w:rPr>
          <w:rFonts w:hint="eastAsia" w:ascii="仿宋" w:hAnsi="仿宋" w:eastAsia="仿宋" w:cs="仿宋"/>
          <w:b/>
          <w:bCs/>
          <w:sz w:val="24"/>
        </w:rPr>
      </w:pPr>
      <w:r>
        <w:rPr>
          <w:rFonts w:hint="eastAsia" w:ascii="仿宋" w:hAnsi="仿宋" w:eastAsia="仿宋" w:cs="仿宋"/>
          <w:b/>
          <w:bCs/>
          <w:sz w:val="24"/>
        </w:rPr>
        <w:t>2.3质疑的答复</w:t>
      </w:r>
    </w:p>
    <w:p w14:paraId="71DF293D">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740325CE">
      <w:pPr>
        <w:pStyle w:val="16"/>
        <w:spacing w:line="288" w:lineRule="auto"/>
        <w:ind w:firstLine="480" w:firstLineChars="200"/>
        <w:rPr>
          <w:rFonts w:hint="eastAsia"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3D38DEA1">
      <w:pPr>
        <w:pStyle w:val="16"/>
        <w:spacing w:line="288" w:lineRule="auto"/>
        <w:ind w:firstLine="482"/>
        <w:rPr>
          <w:rFonts w:hint="eastAsia" w:ascii="仿宋" w:hAnsi="仿宋" w:eastAsia="仿宋" w:cs="仿宋"/>
          <w:b/>
          <w:bCs/>
          <w:sz w:val="24"/>
        </w:rPr>
      </w:pPr>
      <w:r>
        <w:rPr>
          <w:rFonts w:hint="eastAsia" w:ascii="仿宋" w:hAnsi="仿宋" w:eastAsia="仿宋" w:cs="仿宋"/>
          <w:b/>
          <w:bCs/>
          <w:sz w:val="24"/>
        </w:rPr>
        <w:t>2.4质疑的撤回</w:t>
      </w:r>
    </w:p>
    <w:p w14:paraId="4679549F">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79C61CEF">
      <w:pPr>
        <w:widowControl/>
        <w:snapToGrid w:val="0"/>
        <w:spacing w:line="288" w:lineRule="auto"/>
        <w:jc w:val="center"/>
        <w:rPr>
          <w:rFonts w:hint="eastAsia" w:ascii="仿宋" w:hAnsi="仿宋" w:eastAsia="仿宋" w:cs="仿宋"/>
          <w:kern w:val="0"/>
          <w:sz w:val="24"/>
        </w:rPr>
      </w:pPr>
      <w:r>
        <w:rPr>
          <w:rFonts w:hint="eastAsia" w:ascii="仿宋" w:hAnsi="仿宋" w:eastAsia="仿宋" w:cs="仿宋"/>
          <w:b/>
          <w:sz w:val="32"/>
        </w:rPr>
        <w:t>三、供应商投诉</w:t>
      </w:r>
    </w:p>
    <w:p w14:paraId="22DCEB07">
      <w:pPr>
        <w:widowControl/>
        <w:snapToGrid w:val="0"/>
        <w:spacing w:line="288" w:lineRule="auto"/>
        <w:ind w:firstLine="482"/>
        <w:rPr>
          <w:rFonts w:hint="eastAsia" w:ascii="仿宋" w:hAnsi="仿宋" w:eastAsia="仿宋" w:cs="仿宋"/>
          <w:b/>
          <w:bCs/>
          <w:kern w:val="0"/>
          <w:sz w:val="24"/>
        </w:rPr>
      </w:pPr>
      <w:r>
        <w:rPr>
          <w:rFonts w:hint="eastAsia" w:ascii="仿宋" w:hAnsi="仿宋" w:eastAsia="仿宋" w:cs="仿宋"/>
          <w:b/>
          <w:bCs/>
          <w:kern w:val="0"/>
          <w:sz w:val="24"/>
        </w:rPr>
        <w:t>3.1投诉有效期</w:t>
      </w:r>
    </w:p>
    <w:p w14:paraId="4A31882B">
      <w:pPr>
        <w:widowControl/>
        <w:snapToGrid w:val="0"/>
        <w:spacing w:line="288" w:lineRule="auto"/>
        <w:rPr>
          <w:rFonts w:hint="eastAsia"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19F9C8D3">
      <w:pPr>
        <w:widowControl/>
        <w:snapToGrid w:val="0"/>
        <w:spacing w:line="288" w:lineRule="auto"/>
        <w:ind w:firstLine="482"/>
        <w:rPr>
          <w:rFonts w:hint="eastAsia"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EB74C12">
      <w:pPr>
        <w:widowControl/>
        <w:snapToGrid w:val="0"/>
        <w:spacing w:line="288" w:lineRule="auto"/>
        <w:ind w:firstLine="482"/>
        <w:rPr>
          <w:rFonts w:hint="eastAsia" w:ascii="仿宋" w:hAnsi="仿宋" w:eastAsia="仿宋" w:cs="仿宋"/>
          <w:b/>
          <w:bCs/>
          <w:kern w:val="0"/>
          <w:sz w:val="24"/>
        </w:rPr>
      </w:pPr>
      <w:r>
        <w:rPr>
          <w:rFonts w:hint="eastAsia" w:ascii="仿宋" w:hAnsi="仿宋" w:eastAsia="仿宋" w:cs="仿宋"/>
          <w:b/>
          <w:bCs/>
          <w:kern w:val="0"/>
          <w:sz w:val="24"/>
        </w:rPr>
        <w:t>3.2投诉内容</w:t>
      </w:r>
    </w:p>
    <w:p w14:paraId="7325AE26">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46770CA">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投诉书需包括以下内容：</w:t>
      </w:r>
    </w:p>
    <w:p w14:paraId="35C71B18">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29E57CA">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（二）质疑和质疑答复情况说明及相关证明材料；</w:t>
      </w:r>
    </w:p>
    <w:p w14:paraId="776AB732">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15A5B8B9">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（四）事实依据；</w:t>
      </w:r>
    </w:p>
    <w:p w14:paraId="61674242">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（五）法律依据；</w:t>
      </w:r>
    </w:p>
    <w:p w14:paraId="497F719E">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（六）提起投诉的日期。</w:t>
      </w:r>
    </w:p>
    <w:p w14:paraId="172FE17F">
      <w:pPr>
        <w:widowControl/>
        <w:snapToGrid w:val="0"/>
        <w:spacing w:line="288" w:lineRule="auto"/>
        <w:ind w:firstLine="480" w:firstLineChars="200"/>
        <w:rPr>
          <w:rFonts w:hint="eastAsia"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3B2B8D30">
      <w:pPr>
        <w:widowControl/>
        <w:snapToGrid w:val="0"/>
        <w:spacing w:line="288" w:lineRule="auto"/>
        <w:ind w:firstLine="482"/>
        <w:rPr>
          <w:rFonts w:hint="eastAsia" w:ascii="仿宋" w:hAnsi="仿宋" w:eastAsia="仿宋" w:cs="仿宋"/>
          <w:b/>
          <w:bCs/>
          <w:kern w:val="0"/>
          <w:sz w:val="24"/>
          <w:szCs w:val="24"/>
        </w:rPr>
      </w:pPr>
    </w:p>
    <w:p w14:paraId="5FEED379">
      <w:pPr>
        <w:widowControl/>
        <w:snapToGrid w:val="0"/>
        <w:spacing w:line="288" w:lineRule="auto"/>
        <w:rPr>
          <w:rFonts w:hint="eastAsia" w:ascii="仿宋" w:hAnsi="仿宋" w:eastAsia="仿宋" w:cs="仿宋"/>
          <w:b/>
          <w:bCs/>
          <w:kern w:val="0"/>
          <w:sz w:val="24"/>
          <w:szCs w:val="24"/>
        </w:rPr>
      </w:pPr>
    </w:p>
    <w:p w14:paraId="446BF37C">
      <w:pPr>
        <w:widowControl/>
        <w:snapToGrid w:val="0"/>
        <w:spacing w:line="288" w:lineRule="auto"/>
        <w:rPr>
          <w:rFonts w:hint="eastAsia" w:ascii="仿宋" w:hAnsi="仿宋" w:eastAsia="仿宋" w:cs="仿宋"/>
          <w:b/>
          <w:bCs/>
          <w:kern w:val="0"/>
          <w:sz w:val="24"/>
          <w:szCs w:val="24"/>
        </w:rPr>
      </w:pPr>
    </w:p>
    <w:p w14:paraId="6F4A6CC7">
      <w:pPr>
        <w:widowControl/>
        <w:snapToGrid w:val="0"/>
        <w:spacing w:line="288" w:lineRule="auto"/>
        <w:rPr>
          <w:rFonts w:hint="eastAsia" w:ascii="仿宋" w:hAnsi="仿宋" w:eastAsia="仿宋" w:cs="仿宋"/>
          <w:b/>
          <w:bCs/>
          <w:kern w:val="0"/>
          <w:sz w:val="24"/>
          <w:szCs w:val="24"/>
        </w:rPr>
      </w:pPr>
    </w:p>
    <w:p w14:paraId="3B54B20C">
      <w:pPr>
        <w:widowControl/>
        <w:snapToGrid w:val="0"/>
        <w:spacing w:line="288" w:lineRule="auto"/>
        <w:rPr>
          <w:rFonts w:hint="eastAsia" w:ascii="仿宋" w:hAnsi="仿宋" w:eastAsia="仿宋" w:cs="仿宋"/>
          <w:b/>
          <w:bCs/>
          <w:kern w:val="0"/>
          <w:sz w:val="24"/>
          <w:szCs w:val="24"/>
        </w:rPr>
      </w:pPr>
    </w:p>
    <w:p w14:paraId="38AEDD69">
      <w:pPr>
        <w:widowControl/>
        <w:snapToGrid w:val="0"/>
        <w:spacing w:line="288" w:lineRule="auto"/>
        <w:rPr>
          <w:rFonts w:hint="eastAsia" w:ascii="仿宋" w:hAnsi="仿宋" w:eastAsia="仿宋" w:cs="仿宋"/>
          <w:b/>
          <w:bCs/>
          <w:kern w:val="0"/>
          <w:sz w:val="24"/>
          <w:szCs w:val="24"/>
        </w:rPr>
      </w:pPr>
    </w:p>
    <w:p w14:paraId="70FA10C6">
      <w:pPr>
        <w:widowControl/>
        <w:snapToGrid w:val="0"/>
        <w:spacing w:line="288" w:lineRule="auto"/>
        <w:rPr>
          <w:rFonts w:hint="eastAsia" w:ascii="仿宋" w:hAnsi="仿宋" w:eastAsia="仿宋" w:cs="仿宋"/>
          <w:b/>
          <w:bCs/>
          <w:kern w:val="0"/>
          <w:sz w:val="24"/>
          <w:szCs w:val="24"/>
        </w:rPr>
      </w:pPr>
    </w:p>
    <w:p w14:paraId="6AE29A8E">
      <w:pPr>
        <w:widowControl/>
        <w:snapToGrid w:val="0"/>
        <w:spacing w:line="288" w:lineRule="auto"/>
        <w:rPr>
          <w:rFonts w:hint="eastAsia" w:ascii="仿宋" w:hAnsi="仿宋" w:eastAsia="仿宋" w:cs="仿宋"/>
          <w:b/>
          <w:bCs/>
          <w:kern w:val="0"/>
          <w:sz w:val="24"/>
          <w:szCs w:val="24"/>
        </w:rPr>
      </w:pPr>
    </w:p>
    <w:p w14:paraId="1806C1E0">
      <w:pPr>
        <w:widowControl/>
        <w:snapToGrid w:val="0"/>
        <w:spacing w:line="288" w:lineRule="auto"/>
        <w:rPr>
          <w:rFonts w:hint="eastAsia" w:ascii="仿宋" w:hAnsi="仿宋" w:eastAsia="仿宋" w:cs="仿宋"/>
          <w:b/>
          <w:bCs/>
          <w:kern w:val="0"/>
          <w:sz w:val="24"/>
          <w:szCs w:val="24"/>
        </w:rPr>
      </w:pPr>
    </w:p>
    <w:p w14:paraId="20E6FDE9">
      <w:pPr>
        <w:widowControl/>
        <w:snapToGrid w:val="0"/>
        <w:spacing w:line="288" w:lineRule="auto"/>
        <w:rPr>
          <w:rFonts w:hint="eastAsia" w:ascii="仿宋" w:hAnsi="仿宋" w:eastAsia="仿宋" w:cs="仿宋"/>
          <w:b/>
          <w:bCs/>
          <w:kern w:val="0"/>
          <w:sz w:val="24"/>
          <w:szCs w:val="24"/>
        </w:rPr>
      </w:pPr>
    </w:p>
    <w:p w14:paraId="6118DE19">
      <w:pPr>
        <w:widowControl/>
        <w:snapToGrid w:val="0"/>
        <w:spacing w:line="288" w:lineRule="auto"/>
        <w:rPr>
          <w:rFonts w:hint="eastAsia" w:ascii="仿宋" w:hAnsi="仿宋" w:eastAsia="仿宋" w:cs="仿宋"/>
          <w:b/>
          <w:bCs/>
          <w:kern w:val="0"/>
          <w:sz w:val="24"/>
          <w:szCs w:val="24"/>
        </w:rPr>
      </w:pPr>
    </w:p>
    <w:p w14:paraId="0A0CDC4E">
      <w:pPr>
        <w:widowControl/>
        <w:snapToGrid w:val="0"/>
        <w:spacing w:line="288" w:lineRule="auto"/>
        <w:rPr>
          <w:rFonts w:hint="eastAsia" w:ascii="仿宋" w:hAnsi="仿宋" w:eastAsia="仿宋" w:cs="仿宋"/>
          <w:b/>
          <w:bCs/>
          <w:kern w:val="0"/>
          <w:sz w:val="24"/>
          <w:szCs w:val="24"/>
        </w:rPr>
      </w:pPr>
    </w:p>
    <w:p w14:paraId="19040267">
      <w:pPr>
        <w:widowControl/>
        <w:snapToGrid w:val="0"/>
        <w:spacing w:line="288" w:lineRule="auto"/>
        <w:rPr>
          <w:rFonts w:hint="eastAsia" w:ascii="仿宋" w:hAnsi="仿宋" w:eastAsia="仿宋" w:cs="仿宋"/>
          <w:b/>
          <w:bCs/>
          <w:kern w:val="0"/>
          <w:sz w:val="24"/>
          <w:szCs w:val="24"/>
        </w:rPr>
      </w:pPr>
    </w:p>
    <w:p w14:paraId="3A0B818D">
      <w:pPr>
        <w:widowControl/>
        <w:snapToGrid w:val="0"/>
        <w:spacing w:line="288" w:lineRule="auto"/>
        <w:rPr>
          <w:rFonts w:hint="eastAsia" w:ascii="仿宋" w:hAnsi="仿宋" w:eastAsia="仿宋" w:cs="仿宋"/>
          <w:b/>
          <w:bCs/>
          <w:kern w:val="0"/>
          <w:sz w:val="24"/>
          <w:szCs w:val="24"/>
        </w:rPr>
      </w:pPr>
    </w:p>
    <w:p w14:paraId="4F8AB8EE">
      <w:pPr>
        <w:widowControl/>
        <w:snapToGrid w:val="0"/>
        <w:spacing w:line="288" w:lineRule="auto"/>
        <w:rPr>
          <w:rFonts w:hint="eastAsia" w:ascii="仿宋" w:hAnsi="仿宋" w:eastAsia="仿宋" w:cs="仿宋"/>
          <w:b/>
          <w:bCs/>
          <w:kern w:val="0"/>
          <w:sz w:val="24"/>
          <w:szCs w:val="24"/>
        </w:rPr>
      </w:pPr>
    </w:p>
    <w:p w14:paraId="0905AC5F">
      <w:pPr>
        <w:widowControl/>
        <w:snapToGrid w:val="0"/>
        <w:spacing w:line="288" w:lineRule="auto"/>
        <w:rPr>
          <w:rFonts w:hint="eastAsia" w:ascii="仿宋" w:hAnsi="仿宋" w:eastAsia="仿宋" w:cs="仿宋"/>
          <w:b/>
          <w:bCs/>
          <w:kern w:val="0"/>
          <w:sz w:val="24"/>
          <w:szCs w:val="24"/>
        </w:rPr>
      </w:pPr>
    </w:p>
    <w:p w14:paraId="3AC94F11">
      <w:pPr>
        <w:snapToGrid w:val="0"/>
        <w:spacing w:before="156" w:beforeLines="50" w:after="50" w:line="288" w:lineRule="auto"/>
        <w:jc w:val="left"/>
        <w:rPr>
          <w:rFonts w:hint="eastAsia" w:ascii="仿宋" w:hAnsi="仿宋" w:eastAsia="仿宋" w:cs="仿宋"/>
          <w:b/>
          <w:bCs/>
          <w:sz w:val="30"/>
          <w:szCs w:val="30"/>
        </w:rPr>
      </w:pPr>
    </w:p>
    <w:p w14:paraId="11F4661E">
      <w:pPr>
        <w:snapToGrid w:val="0"/>
        <w:spacing w:before="156" w:beforeLines="50" w:after="50" w:line="288" w:lineRule="auto"/>
        <w:jc w:val="left"/>
        <w:rPr>
          <w:rFonts w:hint="eastAsia" w:ascii="仿宋" w:hAnsi="仿宋" w:eastAsia="仿宋" w:cs="仿宋"/>
          <w:b/>
          <w:bCs/>
          <w:sz w:val="30"/>
          <w:szCs w:val="30"/>
        </w:rPr>
      </w:pPr>
    </w:p>
    <w:p w14:paraId="6B8DA412">
      <w:pPr>
        <w:snapToGrid w:val="0"/>
        <w:spacing w:before="156" w:beforeLines="50" w:after="50" w:line="288" w:lineRule="auto"/>
        <w:jc w:val="left"/>
        <w:rPr>
          <w:rFonts w:hint="eastAsia" w:ascii="仿宋" w:hAnsi="仿宋" w:eastAsia="仿宋" w:cs="仿宋"/>
          <w:b/>
          <w:bCs/>
          <w:sz w:val="30"/>
          <w:szCs w:val="30"/>
        </w:rPr>
      </w:pPr>
    </w:p>
    <w:p w14:paraId="186D3EF0">
      <w:pPr>
        <w:snapToGrid w:val="0"/>
        <w:spacing w:before="156" w:beforeLines="50" w:after="50" w:line="288" w:lineRule="auto"/>
        <w:jc w:val="left"/>
        <w:rPr>
          <w:rFonts w:hint="eastAsia" w:ascii="仿宋" w:hAnsi="仿宋" w:eastAsia="仿宋" w:cs="仿宋"/>
          <w:b/>
          <w:bCs/>
          <w:sz w:val="30"/>
          <w:szCs w:val="30"/>
        </w:rPr>
      </w:pPr>
    </w:p>
    <w:p w14:paraId="1E3F8F2B">
      <w:pPr>
        <w:snapToGrid w:val="0"/>
        <w:spacing w:before="156" w:beforeLines="50" w:after="50" w:line="288" w:lineRule="auto"/>
        <w:jc w:val="left"/>
        <w:rPr>
          <w:rFonts w:hint="eastAsia" w:ascii="仿宋" w:hAnsi="仿宋" w:eastAsia="仿宋" w:cs="仿宋"/>
          <w:b/>
          <w:bCs/>
          <w:sz w:val="30"/>
          <w:szCs w:val="30"/>
        </w:rPr>
      </w:pPr>
      <w:r>
        <w:rPr>
          <w:rFonts w:hint="eastAsia" w:ascii="仿宋" w:hAnsi="仿宋" w:eastAsia="仿宋" w:cs="仿宋"/>
          <w:b/>
          <w:bCs/>
          <w:sz w:val="30"/>
          <w:szCs w:val="30"/>
        </w:rPr>
        <w:t>附件：质疑函范本</w:t>
      </w:r>
    </w:p>
    <w:p w14:paraId="18034989">
      <w:pPr>
        <w:spacing w:line="288" w:lineRule="auto"/>
        <w:ind w:firstLine="482"/>
        <w:jc w:val="center"/>
        <w:rPr>
          <w:rFonts w:hint="eastAsia" w:ascii="仿宋" w:hAnsi="仿宋" w:eastAsia="仿宋" w:cs="仿宋"/>
          <w:b/>
          <w:bCs/>
          <w:sz w:val="24"/>
          <w:szCs w:val="24"/>
        </w:rPr>
      </w:pPr>
      <w:r>
        <w:rPr>
          <w:rFonts w:hint="eastAsia" w:ascii="仿宋" w:hAnsi="仿宋" w:eastAsia="仿宋" w:cs="仿宋"/>
          <w:b/>
          <w:bCs/>
          <w:sz w:val="24"/>
          <w:szCs w:val="24"/>
        </w:rPr>
        <w:t>质疑函</w:t>
      </w:r>
    </w:p>
    <w:p w14:paraId="41A46B7B">
      <w:pPr>
        <w:adjustRightInd w:val="0"/>
        <w:snapToGrid w:val="0"/>
        <w:spacing w:before="312" w:beforeLines="100" w:line="288" w:lineRule="auto"/>
        <w:rPr>
          <w:rFonts w:hint="eastAsia" w:ascii="仿宋" w:hAnsi="仿宋" w:eastAsia="仿宋" w:cs="仿宋"/>
          <w:bCs/>
          <w:sz w:val="24"/>
          <w:szCs w:val="24"/>
        </w:rPr>
      </w:pPr>
      <w:r>
        <w:rPr>
          <w:rFonts w:hint="eastAsia" w:ascii="仿宋" w:hAnsi="仿宋" w:eastAsia="仿宋" w:cs="仿宋"/>
          <w:bCs/>
          <w:sz w:val="24"/>
          <w:szCs w:val="24"/>
        </w:rPr>
        <w:t>一、质疑供应商基本信息</w:t>
      </w:r>
    </w:p>
    <w:p w14:paraId="1386496E">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质疑供应商：</w:t>
      </w:r>
    </w:p>
    <w:p w14:paraId="53866CB0">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地址：邮编：</w:t>
      </w:r>
    </w:p>
    <w:p w14:paraId="6BD5B277">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授权代表（联系人）：联系电话：</w:t>
      </w:r>
    </w:p>
    <w:p w14:paraId="28AC1206">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邮箱：</w:t>
      </w:r>
    </w:p>
    <w:p w14:paraId="688DFB79">
      <w:pPr>
        <w:adjustRightInd w:val="0"/>
        <w:snapToGrid w:val="0"/>
        <w:spacing w:line="288" w:lineRule="auto"/>
        <w:rPr>
          <w:rFonts w:hint="eastAsia" w:ascii="仿宋" w:hAnsi="仿宋" w:eastAsia="仿宋" w:cs="仿宋"/>
          <w:bCs/>
          <w:sz w:val="24"/>
          <w:szCs w:val="24"/>
        </w:rPr>
      </w:pPr>
      <w:r>
        <w:rPr>
          <w:rFonts w:hint="eastAsia" w:ascii="仿宋" w:hAnsi="仿宋" w:eastAsia="仿宋" w:cs="仿宋"/>
          <w:bCs/>
          <w:sz w:val="24"/>
          <w:szCs w:val="24"/>
        </w:rPr>
        <w:t>二、质疑项目基本情况</w:t>
      </w:r>
    </w:p>
    <w:p w14:paraId="642AFAC7">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质疑项目的名称：</w:t>
      </w:r>
    </w:p>
    <w:p w14:paraId="2BE6B2FB">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质疑项目的编号：标项：</w:t>
      </w:r>
    </w:p>
    <w:p w14:paraId="616A9115">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采购人名称：</w:t>
      </w:r>
    </w:p>
    <w:p w14:paraId="641C619C">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采购文件获取日期：</w:t>
      </w:r>
    </w:p>
    <w:p w14:paraId="6F60E9EB">
      <w:pPr>
        <w:adjustRightInd w:val="0"/>
        <w:snapToGrid w:val="0"/>
        <w:spacing w:line="288" w:lineRule="auto"/>
        <w:rPr>
          <w:rFonts w:hint="eastAsia" w:ascii="仿宋" w:hAnsi="仿宋" w:eastAsia="仿宋" w:cs="仿宋"/>
          <w:bCs/>
          <w:sz w:val="24"/>
          <w:szCs w:val="24"/>
        </w:rPr>
      </w:pPr>
      <w:r>
        <w:rPr>
          <w:rFonts w:hint="eastAsia" w:ascii="仿宋" w:hAnsi="仿宋" w:eastAsia="仿宋" w:cs="仿宋"/>
          <w:bCs/>
          <w:sz w:val="24"/>
          <w:szCs w:val="24"/>
        </w:rPr>
        <w:t>三、质疑事项具体内容</w:t>
      </w:r>
    </w:p>
    <w:p w14:paraId="026E2F64">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质疑事项1：</w:t>
      </w:r>
    </w:p>
    <w:p w14:paraId="3FDED85C">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事实依据：</w:t>
      </w:r>
    </w:p>
    <w:p w14:paraId="53607809">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法律依据：</w:t>
      </w:r>
    </w:p>
    <w:p w14:paraId="5E5BF343">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质疑事项2</w:t>
      </w:r>
    </w:p>
    <w:p w14:paraId="37AA1DA5">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w:t>
      </w:r>
    </w:p>
    <w:p w14:paraId="17ED8C78">
      <w:pPr>
        <w:adjustRightInd w:val="0"/>
        <w:snapToGrid w:val="0"/>
        <w:spacing w:line="288" w:lineRule="auto"/>
        <w:rPr>
          <w:rFonts w:hint="eastAsia" w:ascii="仿宋" w:hAnsi="仿宋" w:eastAsia="仿宋" w:cs="仿宋"/>
          <w:bCs/>
          <w:sz w:val="24"/>
          <w:szCs w:val="24"/>
        </w:rPr>
      </w:pPr>
      <w:r>
        <w:rPr>
          <w:rFonts w:hint="eastAsia" w:ascii="仿宋" w:hAnsi="仿宋" w:eastAsia="仿宋" w:cs="仿宋"/>
          <w:bCs/>
          <w:sz w:val="24"/>
          <w:szCs w:val="24"/>
        </w:rPr>
        <w:t>四、与质疑事项相关的请求</w:t>
      </w:r>
    </w:p>
    <w:p w14:paraId="5632A09D">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请求1：</w:t>
      </w:r>
    </w:p>
    <w:p w14:paraId="622ED3E4">
      <w:pPr>
        <w:adjustRightInd w:val="0"/>
        <w:snapToGrid w:val="0"/>
        <w:spacing w:line="288" w:lineRule="auto"/>
        <w:rPr>
          <w:rFonts w:hint="eastAsia" w:ascii="仿宋" w:hAnsi="仿宋" w:eastAsia="仿宋" w:cs="仿宋"/>
          <w:sz w:val="24"/>
          <w:szCs w:val="24"/>
          <w:u w:val="dotted"/>
        </w:rPr>
      </w:pPr>
      <w:r>
        <w:rPr>
          <w:rFonts w:hint="eastAsia" w:ascii="仿宋" w:hAnsi="仿宋" w:eastAsia="仿宋" w:cs="仿宋"/>
          <w:sz w:val="24"/>
          <w:szCs w:val="24"/>
        </w:rPr>
        <w:t>请求2：</w:t>
      </w:r>
    </w:p>
    <w:p w14:paraId="0C960C51">
      <w:pPr>
        <w:adjustRightInd w:val="0"/>
        <w:snapToGrid w:val="0"/>
        <w:spacing w:line="288" w:lineRule="auto"/>
        <w:rPr>
          <w:rFonts w:hint="eastAsia" w:ascii="仿宋" w:hAnsi="仿宋" w:eastAsia="仿宋" w:cs="仿宋"/>
          <w:sz w:val="24"/>
          <w:szCs w:val="24"/>
        </w:rPr>
      </w:pPr>
      <w:r>
        <w:rPr>
          <w:rFonts w:hint="eastAsia" w:ascii="仿宋" w:hAnsi="仿宋" w:eastAsia="仿宋" w:cs="仿宋"/>
          <w:sz w:val="24"/>
          <w:szCs w:val="24"/>
        </w:rPr>
        <w:t>……</w:t>
      </w:r>
    </w:p>
    <w:p w14:paraId="30D3DD03">
      <w:pPr>
        <w:adjustRightInd w:val="0"/>
        <w:snapToGrid w:val="0"/>
        <w:spacing w:line="288" w:lineRule="auto"/>
        <w:ind w:firstLine="482"/>
        <w:rPr>
          <w:rFonts w:hint="eastAsia"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3605EBA8">
      <w:pPr>
        <w:adjustRightInd w:val="0"/>
        <w:snapToGrid w:val="0"/>
        <w:spacing w:line="288" w:lineRule="auto"/>
        <w:rPr>
          <w:rFonts w:hint="eastAsia" w:ascii="仿宋" w:hAnsi="仿宋" w:eastAsia="仿宋" w:cs="仿宋"/>
          <w:sz w:val="24"/>
          <w:szCs w:val="24"/>
          <w:u w:val="dotted"/>
        </w:rPr>
      </w:pPr>
    </w:p>
    <w:p w14:paraId="16E773D3">
      <w:pPr>
        <w:spacing w:line="288" w:lineRule="auto"/>
        <w:rPr>
          <w:rFonts w:hint="eastAsia" w:ascii="仿宋" w:hAnsi="仿宋" w:eastAsia="仿宋" w:cs="仿宋"/>
          <w:sz w:val="24"/>
          <w:szCs w:val="24"/>
        </w:rPr>
      </w:pPr>
      <w:r>
        <w:rPr>
          <w:rFonts w:hint="eastAsia" w:ascii="仿宋" w:hAnsi="仿宋" w:eastAsia="仿宋" w:cs="仿宋"/>
          <w:sz w:val="24"/>
          <w:szCs w:val="24"/>
        </w:rPr>
        <w:t>授权代表签字(签章)：供应商签章：</w:t>
      </w:r>
    </w:p>
    <w:p w14:paraId="071BFB67">
      <w:pPr>
        <w:spacing w:line="288" w:lineRule="auto"/>
        <w:rPr>
          <w:rFonts w:hint="eastAsia" w:ascii="仿宋" w:hAnsi="仿宋" w:eastAsia="仿宋" w:cs="仿宋"/>
          <w:sz w:val="24"/>
          <w:szCs w:val="24"/>
        </w:rPr>
      </w:pPr>
      <w:r>
        <w:rPr>
          <w:rFonts w:hint="eastAsia" w:ascii="仿宋" w:hAnsi="仿宋" w:eastAsia="仿宋" w:cs="仿宋"/>
          <w:sz w:val="24"/>
          <w:szCs w:val="24"/>
        </w:rPr>
        <w:t>日期：</w:t>
      </w:r>
    </w:p>
    <w:p w14:paraId="724BBE3B">
      <w:pPr>
        <w:adjustRightInd w:val="0"/>
        <w:snapToGrid w:val="0"/>
        <w:spacing w:line="288" w:lineRule="auto"/>
        <w:rPr>
          <w:rFonts w:hint="eastAsia" w:ascii="仿宋" w:hAnsi="仿宋" w:eastAsia="仿宋" w:cs="仿宋"/>
          <w:sz w:val="24"/>
          <w:szCs w:val="24"/>
        </w:rPr>
      </w:pPr>
    </w:p>
    <w:p w14:paraId="02E688F4">
      <w:pPr>
        <w:widowControl/>
        <w:spacing w:line="288" w:lineRule="auto"/>
        <w:ind w:firstLine="360"/>
        <w:jc w:val="left"/>
        <w:rPr>
          <w:rFonts w:hint="eastAsia" w:ascii="仿宋" w:hAnsi="仿宋" w:eastAsia="仿宋" w:cs="仿宋"/>
          <w:kern w:val="0"/>
          <w:sz w:val="18"/>
          <w:szCs w:val="18"/>
        </w:rPr>
      </w:pPr>
    </w:p>
    <w:p w14:paraId="3965E5D4">
      <w:pPr>
        <w:widowControl/>
        <w:snapToGrid w:val="0"/>
        <w:spacing w:line="288" w:lineRule="auto"/>
        <w:rPr>
          <w:rFonts w:hint="eastAsia" w:ascii="仿宋" w:hAnsi="仿宋" w:eastAsia="仿宋" w:cs="仿宋"/>
          <w:kern w:val="0"/>
          <w:sz w:val="24"/>
          <w:szCs w:val="24"/>
        </w:rPr>
      </w:pPr>
    </w:p>
    <w:sectPr>
      <w:headerReference r:id="rId9"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63A2">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04C17">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7C04C17">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D3721">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8CD1E">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DD8CD1E">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18876">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A19D7">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19A19D7">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D1CF5">
    <w:pPr>
      <w:pStyle w:val="20"/>
      <w:jc w:val="left"/>
    </w:pPr>
    <w:r>
      <w:rPr>
        <w:rFonts w:hint="eastAsia"/>
      </w:rPr>
      <w:t>绍兴大学附属医院2026年第二批试剂采购项目（YH2026-06017）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2915F">
    <w:pPr>
      <w:pStyle w:val="20"/>
      <w:pBdr>
        <w:bottom w:val="none" w:color="auto" w:sz="0" w:space="1"/>
      </w:pBdr>
    </w:pPr>
  </w:p>
  <w:p w14:paraId="6D2A80BA">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EC6AB">
    <w:pPr>
      <w:pStyle w:val="20"/>
      <w:jc w:val="left"/>
    </w:pPr>
    <w:r>
      <w:rPr>
        <w:rFonts w:hint="eastAsia"/>
      </w:rPr>
      <w:t>绍兴大学附属医院2026年第二批试剂采购项目（</w:t>
    </w:r>
    <w:r>
      <w:rPr>
        <w:rFonts w:hint="eastAsia"/>
        <w:lang w:eastAsia="zh-CN"/>
      </w:rPr>
      <w:t>YH2026-06017</w:t>
    </w:r>
    <w:r>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7A3D">
    <w:pPr>
      <w:pStyle w:val="20"/>
      <w:jc w:val="left"/>
    </w:pPr>
    <w:r>
      <w:rPr>
        <w:rFonts w:hint="eastAsia"/>
      </w:rPr>
      <w:t>绍兴大学附属医院2026年第二批试剂采购项目（</w:t>
    </w:r>
    <w:r>
      <w:rPr>
        <w:rFonts w:hint="eastAsia"/>
        <w:lang w:eastAsia="zh-CN"/>
      </w:rPr>
      <w:t>YH2026-06017</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hideSpellingErrors/>
  <w:documentProtection w:edit="readOnly"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1AAA"/>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27E5"/>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3F20F5"/>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B66FC"/>
    <w:rsid w:val="006B67E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4880"/>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C68A5"/>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CF3175"/>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2BAC"/>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86661D8"/>
    <w:rsid w:val="090E193F"/>
    <w:rsid w:val="098B54E5"/>
    <w:rsid w:val="099417A6"/>
    <w:rsid w:val="0A2A233E"/>
    <w:rsid w:val="0A360C8C"/>
    <w:rsid w:val="0A5343D2"/>
    <w:rsid w:val="0A5819C8"/>
    <w:rsid w:val="0A736BA0"/>
    <w:rsid w:val="0ACE4FD1"/>
    <w:rsid w:val="0B464611"/>
    <w:rsid w:val="0B674587"/>
    <w:rsid w:val="0BB023D2"/>
    <w:rsid w:val="0BC03B57"/>
    <w:rsid w:val="0BDF5878"/>
    <w:rsid w:val="0BE8147C"/>
    <w:rsid w:val="0C174A27"/>
    <w:rsid w:val="0C5D60B6"/>
    <w:rsid w:val="0CED2080"/>
    <w:rsid w:val="0D1D1A10"/>
    <w:rsid w:val="0D695B42"/>
    <w:rsid w:val="0D7947C8"/>
    <w:rsid w:val="0D935B75"/>
    <w:rsid w:val="0D9C7B4D"/>
    <w:rsid w:val="0E04763A"/>
    <w:rsid w:val="0E81553B"/>
    <w:rsid w:val="0E9A3178"/>
    <w:rsid w:val="0EC35D4B"/>
    <w:rsid w:val="0F4D6BE8"/>
    <w:rsid w:val="0F825E34"/>
    <w:rsid w:val="0FC010DF"/>
    <w:rsid w:val="102D6D8C"/>
    <w:rsid w:val="108A584D"/>
    <w:rsid w:val="10D54539"/>
    <w:rsid w:val="1186198E"/>
    <w:rsid w:val="12A3199C"/>
    <w:rsid w:val="12F636C2"/>
    <w:rsid w:val="13AF3D3D"/>
    <w:rsid w:val="147B7EA4"/>
    <w:rsid w:val="149752AF"/>
    <w:rsid w:val="150B775C"/>
    <w:rsid w:val="154F67B8"/>
    <w:rsid w:val="15F746EC"/>
    <w:rsid w:val="163F7FB8"/>
    <w:rsid w:val="171D3FE1"/>
    <w:rsid w:val="176339A8"/>
    <w:rsid w:val="17C718D0"/>
    <w:rsid w:val="180714C1"/>
    <w:rsid w:val="18855E8F"/>
    <w:rsid w:val="18AE7B80"/>
    <w:rsid w:val="18BE530B"/>
    <w:rsid w:val="19357C9E"/>
    <w:rsid w:val="19CB4EF3"/>
    <w:rsid w:val="1A465C99"/>
    <w:rsid w:val="1A8C0435"/>
    <w:rsid w:val="1B2D39EA"/>
    <w:rsid w:val="1BB24AE4"/>
    <w:rsid w:val="1C0455BD"/>
    <w:rsid w:val="1C437687"/>
    <w:rsid w:val="1CD12094"/>
    <w:rsid w:val="1DB02743"/>
    <w:rsid w:val="1DC23AA0"/>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9473D9"/>
    <w:rsid w:val="26FA3557"/>
    <w:rsid w:val="27483DC1"/>
    <w:rsid w:val="28415C57"/>
    <w:rsid w:val="28CF0993"/>
    <w:rsid w:val="28E4179C"/>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A374A5"/>
    <w:rsid w:val="3AB60176"/>
    <w:rsid w:val="3ABB5337"/>
    <w:rsid w:val="3B62605C"/>
    <w:rsid w:val="3C30773C"/>
    <w:rsid w:val="3C9B5361"/>
    <w:rsid w:val="3D2A2A57"/>
    <w:rsid w:val="3D364D7F"/>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AC6616E"/>
    <w:rsid w:val="4B432979"/>
    <w:rsid w:val="4CEF795D"/>
    <w:rsid w:val="4D213554"/>
    <w:rsid w:val="4D394357"/>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CB00EB7"/>
    <w:rsid w:val="5D081B2B"/>
    <w:rsid w:val="5F5038BD"/>
    <w:rsid w:val="5F7268F8"/>
    <w:rsid w:val="602D27C4"/>
    <w:rsid w:val="60883B6A"/>
    <w:rsid w:val="60DB671F"/>
    <w:rsid w:val="60F635C7"/>
    <w:rsid w:val="61566C51"/>
    <w:rsid w:val="61DF02F6"/>
    <w:rsid w:val="63C3055D"/>
    <w:rsid w:val="63E322D9"/>
    <w:rsid w:val="63FB4E0D"/>
    <w:rsid w:val="64665646"/>
    <w:rsid w:val="656637F5"/>
    <w:rsid w:val="65C60088"/>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98470F6"/>
    <w:rsid w:val="7A064AD5"/>
    <w:rsid w:val="7A4D5B16"/>
    <w:rsid w:val="7A631723"/>
    <w:rsid w:val="7A8227E7"/>
    <w:rsid w:val="7BFC43B0"/>
    <w:rsid w:val="7CFD1A9F"/>
    <w:rsid w:val="7DD5231C"/>
    <w:rsid w:val="7E1D2B1E"/>
    <w:rsid w:val="7E7C73E8"/>
    <w:rsid w:val="7FB43B2F"/>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qFormat/>
    <w:uiPriority w:val="0"/>
    <w:pPr>
      <w:spacing w:line="360" w:lineRule="auto"/>
    </w:pPr>
  </w:style>
  <w:style w:type="paragraph" w:styleId="13">
    <w:name w:val="Body Text First Indent"/>
    <w:basedOn w:val="12"/>
    <w:next w:val="1"/>
    <w:qFormat/>
    <w:uiPriority w:val="0"/>
    <w:pPr>
      <w:ind w:firstLine="420"/>
    </w:pPr>
    <w:rPr>
      <w:rFonts w:hAnsi="Calibri"/>
    </w:rPr>
  </w:style>
  <w:style w:type="paragraph" w:styleId="14">
    <w:name w:val="Body Text Indent"/>
    <w:basedOn w:val="1"/>
    <w:qFormat/>
    <w:uiPriority w:val="0"/>
    <w:pPr>
      <w:spacing w:after="120"/>
      <w:ind w:left="200" w:leftChars="200"/>
    </w:pPr>
    <w:rPr>
      <w:szCs w:val="24"/>
    </w:rPr>
  </w:style>
  <w:style w:type="paragraph" w:styleId="15">
    <w:name w:val="List Number 3"/>
    <w:basedOn w:val="1"/>
    <w:qFormat/>
    <w:uiPriority w:val="0"/>
    <w:pPr>
      <w:numPr>
        <w:ilvl w:val="0"/>
        <w:numId w:val="2"/>
      </w:numPr>
    </w:pPr>
  </w:style>
  <w:style w:type="paragraph" w:styleId="16">
    <w:name w:val="Plain Text"/>
    <w:basedOn w:val="1"/>
    <w:qFormat/>
    <w:uiPriority w:val="0"/>
    <w:rPr>
      <w:rFonts w:ascii="宋体"/>
    </w:rPr>
  </w:style>
  <w:style w:type="paragraph" w:styleId="17">
    <w:name w:val="Date"/>
    <w:basedOn w:val="1"/>
    <w:next w:val="1"/>
    <w:qFormat/>
    <w:uiPriority w:val="0"/>
    <w:pPr>
      <w:ind w:left="2500" w:leftChars="2500"/>
    </w:pPr>
  </w:style>
  <w:style w:type="paragraph" w:styleId="18">
    <w:name w:val="Balloon Text"/>
    <w:basedOn w:val="1"/>
    <w:link w:val="45"/>
    <w:semiHidden/>
    <w:unhideWhenUsed/>
    <w:qFormat/>
    <w:uiPriority w:val="0"/>
    <w:rPr>
      <w:sz w:val="18"/>
      <w:szCs w:val="18"/>
    </w:rPr>
  </w:style>
  <w:style w:type="paragraph" w:styleId="19">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qFormat/>
    <w:uiPriority w:val="39"/>
  </w:style>
  <w:style w:type="paragraph" w:styleId="22">
    <w:name w:val="toc 2"/>
    <w:basedOn w:val="1"/>
    <w:next w:val="1"/>
    <w:qFormat/>
    <w:uiPriority w:val="39"/>
    <w:pPr>
      <w:ind w:left="420"/>
    </w:pPr>
  </w:style>
  <w:style w:type="paragraph" w:styleId="2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qFormat/>
    <w:uiPriority w:val="0"/>
    <w:rPr>
      <w:b/>
    </w:rPr>
  </w:style>
  <w:style w:type="paragraph" w:styleId="25">
    <w:name w:val="Body Text First Indent 2"/>
    <w:basedOn w:val="14"/>
    <w:qFormat/>
    <w:uiPriority w:val="0"/>
    <w:pPr>
      <w:ind w:firstLine="420" w:firstLineChars="200"/>
    </w:p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qFormat/>
    <w:uiPriority w:val="0"/>
    <w:rPr>
      <w:color w:val="0000FF"/>
      <w:u w:val="single"/>
    </w:rPr>
  </w:style>
  <w:style w:type="character" w:styleId="32">
    <w:name w:val="annotation reference"/>
    <w:basedOn w:val="28"/>
    <w:semiHidden/>
    <w:unhideWhenUsed/>
    <w:qFormat/>
    <w:uiPriority w:val="0"/>
    <w:rPr>
      <w:sz w:val="21"/>
      <w:szCs w:val="21"/>
    </w:rPr>
  </w:style>
  <w:style w:type="paragraph" w:customStyle="1" w:styleId="33">
    <w:name w:val="首行缩进"/>
    <w:basedOn w:val="1"/>
    <w:qFormat/>
    <w:uiPriority w:val="99"/>
    <w:pPr>
      <w:spacing w:line="360" w:lineRule="auto"/>
      <w:ind w:firstLine="480" w:firstLineChars="200"/>
    </w:pPr>
    <w:rPr>
      <w:sz w:val="24"/>
      <w:szCs w:val="22"/>
      <w:lang w:val="zh-CN"/>
    </w:rPr>
  </w:style>
  <w:style w:type="paragraph" w:customStyle="1" w:styleId="34">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qFormat/>
    <w:uiPriority w:val="0"/>
    <w:pPr>
      <w:ind w:left="240"/>
    </w:pPr>
    <w:rPr>
      <w:sz w:val="20"/>
    </w:rPr>
  </w:style>
  <w:style w:type="paragraph" w:customStyle="1" w:styleId="37">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qFormat/>
    <w:uiPriority w:val="0"/>
    <w:rPr>
      <w:rFonts w:ascii="宋体" w:hAnsi="Courier New"/>
    </w:rPr>
  </w:style>
  <w:style w:type="character" w:customStyle="1" w:styleId="42">
    <w:name w:val="font21"/>
    <w:basedOn w:val="28"/>
    <w:qFormat/>
    <w:uiPriority w:val="0"/>
    <w:rPr>
      <w:rFonts w:hint="eastAsia" w:ascii="宋体" w:hAnsi="宋体" w:eastAsia="宋体" w:cs="宋体"/>
      <w:color w:val="000000"/>
      <w:sz w:val="20"/>
      <w:szCs w:val="20"/>
      <w:u w:val="none"/>
    </w:rPr>
  </w:style>
  <w:style w:type="character" w:customStyle="1" w:styleId="43">
    <w:name w:val="font71"/>
    <w:basedOn w:val="28"/>
    <w:qFormat/>
    <w:uiPriority w:val="0"/>
    <w:rPr>
      <w:rFonts w:hint="eastAsia" w:ascii="宋体" w:hAnsi="宋体" w:eastAsia="宋体" w:cs="宋体"/>
      <w:color w:val="000000"/>
      <w:sz w:val="22"/>
      <w:szCs w:val="22"/>
      <w:u w:val="none"/>
    </w:rPr>
  </w:style>
  <w:style w:type="character" w:customStyle="1" w:styleId="44">
    <w:name w:val="未处理的提及1"/>
    <w:basedOn w:val="28"/>
    <w:semiHidden/>
    <w:unhideWhenUsed/>
    <w:qFormat/>
    <w:uiPriority w:val="99"/>
    <w:rPr>
      <w:color w:val="605E5C"/>
      <w:shd w:val="clear" w:color="auto" w:fill="E1DFDD"/>
    </w:rPr>
  </w:style>
  <w:style w:type="character" w:customStyle="1" w:styleId="45">
    <w:name w:val="批注框文本 字符"/>
    <w:basedOn w:val="28"/>
    <w:link w:val="18"/>
    <w:semiHidden/>
    <w:qFormat/>
    <w:uiPriority w:val="0"/>
    <w:rPr>
      <w:kern w:val="2"/>
      <w:sz w:val="18"/>
      <w:szCs w:val="18"/>
    </w:rPr>
  </w:style>
  <w:style w:type="character" w:customStyle="1" w:styleId="46">
    <w:name w:val="未处理的提及2"/>
    <w:basedOn w:val="28"/>
    <w:semiHidden/>
    <w:unhideWhenUsed/>
    <w:qFormat/>
    <w:uiPriority w:val="99"/>
    <w:rPr>
      <w:color w:val="605E5C"/>
      <w:shd w:val="clear" w:color="auto" w:fill="E1DFDD"/>
    </w:rPr>
  </w:style>
  <w:style w:type="paragraph" w:customStyle="1" w:styleId="47">
    <w:name w:val="修订1"/>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semiHidden/>
    <w:unhideWhenUsed/>
    <w:qFormat/>
    <w:uiPriority w:val="99"/>
    <w:rPr>
      <w:color w:val="605E5C"/>
      <w:shd w:val="clear" w:color="auto" w:fill="E1DFDD"/>
    </w:rPr>
  </w:style>
  <w:style w:type="paragraph" w:styleId="49">
    <w:name w:val="List Paragraph"/>
    <w:basedOn w:val="1"/>
    <w:qFormat/>
    <w:uiPriority w:val="99"/>
    <w:pPr>
      <w:ind w:firstLine="420" w:firstLineChars="200"/>
    </w:pPr>
  </w:style>
  <w:style w:type="character" w:customStyle="1" w:styleId="50">
    <w:name w:val="font11"/>
    <w:basedOn w:val="28"/>
    <w:qFormat/>
    <w:uiPriority w:val="0"/>
    <w:rPr>
      <w:rFonts w:hint="eastAsia" w:ascii="宋体" w:hAnsi="宋体" w:eastAsia="宋体" w:cs="宋体"/>
      <w:color w:val="000000"/>
      <w:sz w:val="20"/>
      <w:szCs w:val="20"/>
      <w:u w:val="none"/>
    </w:rPr>
  </w:style>
  <w:style w:type="character" w:customStyle="1" w:styleId="51">
    <w:name w:val="页眉 字符"/>
    <w:basedOn w:val="28"/>
    <w:link w:val="20"/>
    <w:qFormat/>
    <w:uiPriority w:val="99"/>
    <w:rPr>
      <w:kern w:val="2"/>
      <w:sz w:val="18"/>
    </w:rPr>
  </w:style>
  <w:style w:type="paragraph" w:customStyle="1" w:styleId="52">
    <w:name w:val="修订2"/>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68</Pages>
  <Words>12376</Words>
  <Characters>13415</Characters>
  <Lines>1878</Lines>
  <Paragraphs>1816</Paragraphs>
  <TotalTime>44</TotalTime>
  <ScaleCrop>false</ScaleCrop>
  <LinksUpToDate>false</LinksUpToDate>
  <CharactersWithSpaces>13510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2026-06-10T06:30:00Z</cp:lastPrinted>
  <dcterms:modified xsi:type="dcterms:W3CDTF">2026-07-17T02:53:16Z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