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A262D">
      <w:pPr>
        <w:spacing w:line="288" w:lineRule="auto"/>
        <w:ind w:firstLine="964"/>
        <w:jc w:val="center"/>
        <w:rPr>
          <w:rFonts w:ascii="仿宋" w:hAnsi="仿宋" w:eastAsia="仿宋" w:cs="仿宋"/>
          <w:b/>
          <w:sz w:val="48"/>
          <w:szCs w:val="48"/>
        </w:rPr>
      </w:pPr>
    </w:p>
    <w:p w14:paraId="1B25C0F7">
      <w:pPr>
        <w:spacing w:line="288" w:lineRule="auto"/>
        <w:ind w:firstLine="964"/>
        <w:jc w:val="center"/>
        <w:rPr>
          <w:rFonts w:ascii="仿宋" w:hAnsi="仿宋" w:eastAsia="仿宋" w:cs="仿宋"/>
          <w:b/>
          <w:sz w:val="48"/>
          <w:szCs w:val="48"/>
        </w:rPr>
      </w:pPr>
    </w:p>
    <w:p w14:paraId="227C0284">
      <w:pPr>
        <w:spacing w:line="288" w:lineRule="auto"/>
        <w:jc w:val="center"/>
        <w:rPr>
          <w:rFonts w:hint="eastAsia" w:ascii="仿宋" w:hAnsi="仿宋" w:eastAsia="仿宋" w:cs="仿宋"/>
          <w:b/>
          <w:bCs/>
          <w:sz w:val="72"/>
          <w:szCs w:val="72"/>
          <w:lang w:eastAsia="zh-CN"/>
        </w:rPr>
      </w:pPr>
      <w:r>
        <w:rPr>
          <w:rFonts w:hint="eastAsia" w:ascii="仿宋" w:hAnsi="仿宋" w:eastAsia="仿宋" w:cs="仿宋"/>
          <w:b/>
          <w:sz w:val="52"/>
          <w:szCs w:val="52"/>
        </w:rPr>
        <w:t>绍兴文理学院附属医院2025-2026年消字号产品采购项目</w:t>
      </w:r>
      <w:r>
        <w:rPr>
          <w:rFonts w:hint="eastAsia" w:ascii="仿宋" w:hAnsi="仿宋" w:eastAsia="仿宋" w:cs="仿宋"/>
          <w:b/>
          <w:sz w:val="52"/>
          <w:szCs w:val="52"/>
          <w:lang w:eastAsia="zh-CN"/>
        </w:rPr>
        <w:t>（三次）</w:t>
      </w:r>
    </w:p>
    <w:p w14:paraId="2569A278">
      <w:pPr>
        <w:spacing w:line="288" w:lineRule="auto"/>
        <w:jc w:val="center"/>
        <w:rPr>
          <w:rFonts w:ascii="仿宋" w:hAnsi="仿宋" w:eastAsia="仿宋" w:cs="仿宋"/>
          <w:b/>
          <w:bCs/>
          <w:sz w:val="72"/>
          <w:szCs w:val="72"/>
        </w:rPr>
      </w:pPr>
    </w:p>
    <w:p w14:paraId="174E75E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5F63E847">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68D3AC77">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271463A1">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02D71A12">
      <w:pPr>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425A646D">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项目编号：YH2025-01005</w:t>
      </w:r>
      <w:r>
        <w:rPr>
          <w:rFonts w:hint="eastAsia" w:ascii="仿宋" w:hAnsi="仿宋" w:eastAsia="仿宋" w:cs="仿宋"/>
          <w:sz w:val="28"/>
          <w:szCs w:val="28"/>
          <w:lang w:val="en-US" w:eastAsia="zh-CN"/>
        </w:rPr>
        <w:t>-2</w:t>
      </w:r>
    </w:p>
    <w:p w14:paraId="237E75D8">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27086122">
      <w:pPr>
        <w:pStyle w:val="26"/>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3BB7DBC9">
      <w:pPr>
        <w:spacing w:line="288" w:lineRule="auto"/>
        <w:ind w:firstLine="560"/>
        <w:jc w:val="center"/>
        <w:rPr>
          <w:rFonts w:ascii="仿宋" w:hAnsi="仿宋" w:eastAsia="仿宋" w:cs="仿宋"/>
          <w:sz w:val="28"/>
        </w:rPr>
      </w:pPr>
    </w:p>
    <w:p w14:paraId="7C9B9881">
      <w:pPr>
        <w:spacing w:line="288" w:lineRule="auto"/>
        <w:ind w:firstLine="560"/>
        <w:jc w:val="center"/>
        <w:rPr>
          <w:rFonts w:ascii="仿宋" w:hAnsi="仿宋" w:eastAsia="仿宋" w:cs="仿宋"/>
          <w:sz w:val="28"/>
        </w:rPr>
      </w:pPr>
    </w:p>
    <w:p w14:paraId="7E3E689C">
      <w:pPr>
        <w:spacing w:line="288" w:lineRule="auto"/>
        <w:jc w:val="center"/>
        <w:rPr>
          <w:rFonts w:ascii="仿宋" w:hAnsi="仿宋" w:eastAsia="仿宋" w:cs="仿宋"/>
          <w:sz w:val="28"/>
        </w:rPr>
      </w:pPr>
      <w:r>
        <w:rPr>
          <w:rFonts w:hint="eastAsia" w:ascii="仿宋" w:hAnsi="仿宋" w:eastAsia="仿宋" w:cs="仿宋"/>
          <w:sz w:val="28"/>
        </w:rPr>
        <w:t>2025年</w:t>
      </w:r>
      <w:r>
        <w:rPr>
          <w:rFonts w:hint="eastAsia" w:ascii="仿宋" w:hAnsi="仿宋" w:eastAsia="仿宋" w:cs="仿宋"/>
          <w:sz w:val="28"/>
          <w:lang w:val="en-US" w:eastAsia="zh-CN"/>
        </w:rPr>
        <w:t>7</w:t>
      </w:r>
      <w:r>
        <w:rPr>
          <w:rFonts w:hint="eastAsia" w:ascii="仿宋" w:hAnsi="仿宋" w:eastAsia="仿宋" w:cs="仿宋"/>
          <w:sz w:val="28"/>
        </w:rPr>
        <w:t>月</w:t>
      </w:r>
    </w:p>
    <w:p w14:paraId="7166A57A">
      <w:pPr>
        <w:spacing w:line="288" w:lineRule="auto"/>
        <w:ind w:firstLine="1044"/>
        <w:jc w:val="center"/>
        <w:rPr>
          <w:rFonts w:ascii="仿宋" w:hAnsi="仿宋" w:eastAsia="仿宋" w:cs="仿宋"/>
          <w:b/>
          <w:sz w:val="52"/>
          <w:szCs w:val="52"/>
        </w:rPr>
      </w:pPr>
    </w:p>
    <w:p w14:paraId="17556014">
      <w:pPr>
        <w:spacing w:line="288" w:lineRule="auto"/>
        <w:ind w:firstLine="1044"/>
        <w:jc w:val="center"/>
        <w:rPr>
          <w:rFonts w:ascii="仿宋" w:hAnsi="仿宋" w:eastAsia="仿宋" w:cs="仿宋"/>
          <w:b/>
          <w:sz w:val="52"/>
          <w:szCs w:val="52"/>
        </w:rPr>
      </w:pPr>
    </w:p>
    <w:p w14:paraId="58144D51">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05E10DC3">
      <w:pPr>
        <w:spacing w:line="288" w:lineRule="auto"/>
        <w:ind w:firstLine="883"/>
        <w:jc w:val="center"/>
        <w:rPr>
          <w:rFonts w:ascii="仿宋" w:hAnsi="仿宋" w:eastAsia="仿宋" w:cs="仿宋"/>
          <w:b/>
          <w:sz w:val="44"/>
          <w:szCs w:val="44"/>
        </w:rPr>
      </w:pPr>
    </w:p>
    <w:p w14:paraId="788F5F5B">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41796FB0">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09D26E37">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E411CE1">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752BA4D2">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24EAB207">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032ABBDD">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3995D78F">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3EC670D3">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2F704495">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3D71623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76A91D90">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5AD85DFD">
      <w:pPr>
        <w:pStyle w:val="22"/>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406B7399">
      <w:pPr>
        <w:spacing w:line="288" w:lineRule="auto"/>
        <w:rPr>
          <w:rFonts w:ascii="仿宋" w:hAnsi="仿宋" w:eastAsia="仿宋" w:cs="仿宋"/>
        </w:rPr>
      </w:pPr>
    </w:p>
    <w:p w14:paraId="61F592EE">
      <w:pPr>
        <w:pStyle w:val="4"/>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6B66D48B">
      <w:pPr>
        <w:pStyle w:val="4"/>
        <w:spacing w:line="288" w:lineRule="auto"/>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第一章采购公告</w:t>
      </w:r>
      <w:bookmarkEnd w:id="0"/>
    </w:p>
    <w:p w14:paraId="25779EDD">
      <w:pPr>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绍兴文理学院附属医院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5A91F0A4">
      <w:pPr>
        <w:ind w:firstLine="482" w:firstLineChars="200"/>
        <w:rPr>
          <w:rFonts w:hint="default" w:ascii="仿宋" w:hAnsi="仿宋" w:eastAsia="仿宋" w:cs="仿宋"/>
          <w:bCs/>
          <w:sz w:val="24"/>
          <w:lang w:val="en-US" w:eastAsia="zh-CN"/>
        </w:rPr>
      </w:pPr>
      <w:r>
        <w:rPr>
          <w:rFonts w:hint="eastAsia" w:ascii="仿宋" w:hAnsi="仿宋" w:eastAsia="仿宋" w:cs="仿宋"/>
          <w:b/>
          <w:bCs/>
          <w:sz w:val="24"/>
        </w:rPr>
        <w:t>一、项目编号：YH2025-01005</w:t>
      </w:r>
      <w:r>
        <w:rPr>
          <w:rFonts w:hint="eastAsia" w:ascii="仿宋" w:hAnsi="仿宋" w:eastAsia="仿宋" w:cs="仿宋"/>
          <w:b/>
          <w:bCs/>
          <w:sz w:val="24"/>
          <w:lang w:val="en-US" w:eastAsia="zh-CN"/>
        </w:rPr>
        <w:t>-2</w:t>
      </w:r>
    </w:p>
    <w:p w14:paraId="189B2191">
      <w:pPr>
        <w:ind w:firstLine="482" w:firstLineChars="200"/>
        <w:rPr>
          <w:rFonts w:ascii="仿宋" w:hAnsi="仿宋" w:eastAsia="仿宋" w:cs="仿宋"/>
          <w:bCs/>
          <w:sz w:val="24"/>
        </w:rPr>
      </w:pPr>
      <w:r>
        <w:rPr>
          <w:rFonts w:hint="eastAsia" w:ascii="仿宋" w:hAnsi="仿宋" w:eastAsia="仿宋" w:cs="仿宋"/>
          <w:b/>
          <w:bCs/>
          <w:sz w:val="24"/>
        </w:rPr>
        <w:t>二、采购组织类型：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tbl>
      <w:tblPr>
        <w:tblStyle w:val="27"/>
        <w:tblpPr w:leftFromText="180" w:rightFromText="180" w:vertAnchor="text" w:horzAnchor="page" w:tblpX="1519" w:tblpY="286"/>
        <w:tblOverlap w:val="never"/>
        <w:tblW w:w="9146" w:type="dxa"/>
        <w:tblCellSpacing w:w="15" w:type="dxa"/>
        <w:tblInd w:w="0" w:type="dxa"/>
        <w:tblLayout w:type="fixed"/>
        <w:tblCellMar>
          <w:top w:w="15" w:type="dxa"/>
          <w:left w:w="15" w:type="dxa"/>
          <w:bottom w:w="15" w:type="dxa"/>
          <w:right w:w="15" w:type="dxa"/>
        </w:tblCellMar>
      </w:tblPr>
      <w:tblGrid>
        <w:gridCol w:w="1247"/>
        <w:gridCol w:w="2169"/>
        <w:gridCol w:w="917"/>
        <w:gridCol w:w="990"/>
        <w:gridCol w:w="1964"/>
        <w:gridCol w:w="1859"/>
      </w:tblGrid>
      <w:tr w14:paraId="6AFCEB46">
        <w:tblPrEx>
          <w:tblCellMar>
            <w:top w:w="15" w:type="dxa"/>
            <w:left w:w="15" w:type="dxa"/>
            <w:bottom w:w="15" w:type="dxa"/>
            <w:right w:w="15" w:type="dxa"/>
          </w:tblCellMar>
        </w:tblPrEx>
        <w:trPr>
          <w:trHeight w:val="724" w:hRule="atLeast"/>
          <w:tblCellSpacing w:w="15" w:type="dxa"/>
        </w:trPr>
        <w:tc>
          <w:tcPr>
            <w:tcW w:w="1202"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251E0829">
            <w:pPr>
              <w:pStyle w:val="23"/>
              <w:ind w:left="45" w:right="45"/>
              <w:jc w:val="center"/>
              <w:rPr>
                <w:rFonts w:ascii="仿宋" w:hAnsi="仿宋" w:eastAsia="仿宋" w:cs="仿宋"/>
                <w:b/>
                <w:bCs/>
              </w:rPr>
            </w:pPr>
            <w:r>
              <w:rPr>
                <w:rFonts w:hint="eastAsia" w:ascii="仿宋" w:hAnsi="仿宋" w:eastAsia="仿宋" w:cs="仿宋"/>
                <w:b/>
                <w:bCs/>
              </w:rPr>
              <w:t>标段号</w:t>
            </w:r>
          </w:p>
        </w:tc>
        <w:tc>
          <w:tcPr>
            <w:tcW w:w="2139"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30E1F96A">
            <w:pPr>
              <w:pStyle w:val="23"/>
              <w:ind w:left="45" w:right="45"/>
              <w:jc w:val="center"/>
              <w:rPr>
                <w:rFonts w:ascii="仿宋" w:hAnsi="仿宋" w:eastAsia="仿宋" w:cs="仿宋"/>
                <w:b/>
                <w:bCs/>
              </w:rPr>
            </w:pPr>
            <w:r>
              <w:rPr>
                <w:rFonts w:hint="eastAsia" w:ascii="仿宋" w:hAnsi="仿宋" w:eastAsia="仿宋" w:cs="仿宋"/>
                <w:b/>
                <w:bCs/>
              </w:rPr>
              <w:t>标段名称</w:t>
            </w:r>
          </w:p>
        </w:tc>
        <w:tc>
          <w:tcPr>
            <w:tcW w:w="887"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39AFD02F">
            <w:pPr>
              <w:pStyle w:val="23"/>
              <w:ind w:right="45"/>
              <w:jc w:val="center"/>
              <w:rPr>
                <w:rFonts w:ascii="仿宋" w:hAnsi="仿宋" w:eastAsia="仿宋" w:cs="仿宋"/>
                <w:b/>
                <w:bCs/>
              </w:rPr>
            </w:pPr>
            <w:r>
              <w:rPr>
                <w:rFonts w:hint="eastAsia" w:ascii="仿宋" w:hAnsi="仿宋" w:eastAsia="仿宋" w:cs="仿宋"/>
                <w:b/>
                <w:bCs/>
              </w:rPr>
              <w:t>数量</w:t>
            </w:r>
          </w:p>
        </w:tc>
        <w:tc>
          <w:tcPr>
            <w:tcW w:w="960"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62802701">
            <w:pPr>
              <w:pStyle w:val="23"/>
              <w:ind w:left="45" w:right="45"/>
              <w:jc w:val="center"/>
              <w:rPr>
                <w:rFonts w:ascii="仿宋" w:hAnsi="仿宋" w:eastAsia="仿宋" w:cs="仿宋"/>
                <w:b/>
                <w:bCs/>
              </w:rPr>
            </w:pPr>
            <w:r>
              <w:rPr>
                <w:rFonts w:hint="eastAsia" w:ascii="仿宋" w:hAnsi="仿宋" w:eastAsia="仿宋" w:cs="仿宋"/>
                <w:b/>
                <w:bCs/>
              </w:rPr>
              <w:t>单位</w:t>
            </w:r>
          </w:p>
        </w:tc>
        <w:tc>
          <w:tcPr>
            <w:tcW w:w="1934"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338B9434">
            <w:pPr>
              <w:pStyle w:val="23"/>
              <w:ind w:left="45" w:right="45"/>
              <w:jc w:val="center"/>
              <w:rPr>
                <w:rFonts w:ascii="仿宋" w:hAnsi="仿宋" w:eastAsia="仿宋" w:cs="仿宋"/>
                <w:b/>
                <w:bCs/>
              </w:rPr>
            </w:pPr>
            <w:r>
              <w:rPr>
                <w:rFonts w:hint="eastAsia" w:ascii="仿宋" w:hAnsi="仿宋" w:eastAsia="仿宋" w:cs="仿宋"/>
                <w:b/>
                <w:bCs/>
              </w:rPr>
              <w:t>预算金额或上限价(万元)</w:t>
            </w:r>
          </w:p>
        </w:tc>
        <w:tc>
          <w:tcPr>
            <w:tcW w:w="1814"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3D005997">
            <w:pPr>
              <w:pStyle w:val="23"/>
              <w:ind w:left="45" w:right="45"/>
              <w:jc w:val="center"/>
              <w:rPr>
                <w:rFonts w:ascii="仿宋" w:hAnsi="仿宋" w:eastAsia="仿宋" w:cs="仿宋"/>
                <w:b/>
                <w:bCs/>
              </w:rPr>
            </w:pPr>
            <w:r>
              <w:rPr>
                <w:rFonts w:hint="eastAsia" w:ascii="仿宋" w:hAnsi="仿宋" w:eastAsia="仿宋" w:cs="仿宋"/>
                <w:b/>
                <w:bCs/>
              </w:rPr>
              <w:t>履约保证金 (万元)</w:t>
            </w:r>
          </w:p>
        </w:tc>
      </w:tr>
      <w:tr w14:paraId="4F52A436">
        <w:tblPrEx>
          <w:tblCellMar>
            <w:top w:w="15" w:type="dxa"/>
            <w:left w:w="15" w:type="dxa"/>
            <w:bottom w:w="15" w:type="dxa"/>
            <w:right w:w="15" w:type="dxa"/>
          </w:tblCellMar>
        </w:tblPrEx>
        <w:trPr>
          <w:trHeight w:val="586" w:hRule="atLeast"/>
          <w:tblCellSpacing w:w="15" w:type="dxa"/>
        </w:trPr>
        <w:tc>
          <w:tcPr>
            <w:tcW w:w="1202"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27461649">
            <w:pPr>
              <w:pStyle w:val="23"/>
              <w:ind w:left="45" w:right="45"/>
              <w:jc w:val="center"/>
              <w:rPr>
                <w:rFonts w:ascii="仿宋" w:hAnsi="仿宋" w:eastAsia="仿宋" w:cs="仿宋"/>
              </w:rPr>
            </w:pPr>
            <w:r>
              <w:rPr>
                <w:rFonts w:hint="eastAsia" w:ascii="仿宋" w:hAnsi="仿宋" w:eastAsia="仿宋" w:cs="仿宋"/>
              </w:rPr>
              <w:t>08</w:t>
            </w:r>
          </w:p>
        </w:tc>
        <w:tc>
          <w:tcPr>
            <w:tcW w:w="2139"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289CCBCA">
            <w:pPr>
              <w:pStyle w:val="23"/>
              <w:ind w:left="45" w:right="45"/>
              <w:jc w:val="center"/>
              <w:rPr>
                <w:rFonts w:ascii="仿宋" w:hAnsi="仿宋" w:eastAsia="仿宋" w:cs="仿宋"/>
              </w:rPr>
            </w:pPr>
            <w:r>
              <w:rPr>
                <w:rFonts w:hint="eastAsia" w:ascii="仿宋" w:hAnsi="仿宋" w:eastAsia="仿宋" w:cs="仿宋"/>
              </w:rPr>
              <w:t>灭菌类08</w:t>
            </w:r>
          </w:p>
        </w:tc>
        <w:tc>
          <w:tcPr>
            <w:tcW w:w="887"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6E0272B8">
            <w:pPr>
              <w:widowControl/>
              <w:ind w:left="45" w:right="45"/>
              <w:jc w:val="center"/>
              <w:rPr>
                <w:rFonts w:ascii="仿宋" w:hAnsi="仿宋" w:eastAsia="仿宋" w:cs="仿宋"/>
                <w:sz w:val="24"/>
                <w:szCs w:val="24"/>
              </w:rPr>
            </w:pPr>
            <w:r>
              <w:rPr>
                <w:rFonts w:hint="eastAsia" w:ascii="仿宋" w:hAnsi="仿宋" w:eastAsia="仿宋" w:cs="仿宋"/>
                <w:sz w:val="24"/>
                <w:szCs w:val="24"/>
              </w:rPr>
              <w:t>2</w:t>
            </w:r>
          </w:p>
        </w:tc>
        <w:tc>
          <w:tcPr>
            <w:tcW w:w="960"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26A91B08">
            <w:pPr>
              <w:pStyle w:val="23"/>
              <w:ind w:left="45" w:right="45"/>
              <w:jc w:val="center"/>
              <w:rPr>
                <w:rFonts w:ascii="仿宋" w:hAnsi="仿宋" w:eastAsia="仿宋" w:cs="仿宋"/>
              </w:rPr>
            </w:pPr>
            <w:r>
              <w:rPr>
                <w:rFonts w:hint="eastAsia" w:ascii="仿宋" w:hAnsi="仿宋" w:eastAsia="仿宋" w:cs="仿宋"/>
              </w:rPr>
              <w:t>年</w:t>
            </w:r>
          </w:p>
        </w:tc>
        <w:tc>
          <w:tcPr>
            <w:tcW w:w="1934"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2873685C">
            <w:pPr>
              <w:pStyle w:val="23"/>
              <w:ind w:left="45" w:right="45"/>
              <w:jc w:val="center"/>
              <w:rPr>
                <w:rFonts w:ascii="仿宋" w:hAnsi="仿宋" w:eastAsia="仿宋" w:cs="仿宋"/>
              </w:rPr>
            </w:pPr>
            <w:r>
              <w:rPr>
                <w:rFonts w:hint="eastAsia" w:ascii="仿宋" w:hAnsi="仿宋" w:eastAsia="仿宋" w:cs="仿宋"/>
              </w:rPr>
              <w:t>20.960</w:t>
            </w:r>
          </w:p>
        </w:tc>
        <w:tc>
          <w:tcPr>
            <w:tcW w:w="1814" w:type="dxa"/>
            <w:tcBorders>
              <w:top w:val="single" w:color="000000" w:sz="6" w:space="0"/>
              <w:left w:val="single" w:color="000000" w:sz="6" w:space="0"/>
              <w:bottom w:val="single" w:color="000000" w:sz="6" w:space="0"/>
              <w:right w:val="single" w:color="000000" w:sz="6" w:space="0"/>
            </w:tcBorders>
            <w:noWrap/>
            <w:tcMar>
              <w:top w:w="0" w:type="dxa"/>
              <w:left w:w="105" w:type="dxa"/>
              <w:bottom w:w="0" w:type="dxa"/>
              <w:right w:w="105" w:type="dxa"/>
            </w:tcMar>
            <w:vAlign w:val="center"/>
          </w:tcPr>
          <w:p w14:paraId="48AB11FF">
            <w:pPr>
              <w:widowControl/>
              <w:jc w:val="center"/>
              <w:rPr>
                <w:rFonts w:ascii="仿宋" w:hAnsi="仿宋" w:eastAsia="仿宋" w:cs="仿宋"/>
                <w:sz w:val="24"/>
                <w:szCs w:val="24"/>
              </w:rPr>
            </w:pPr>
            <w:r>
              <w:rPr>
                <w:rFonts w:hint="eastAsia" w:ascii="仿宋" w:hAnsi="仿宋" w:eastAsia="仿宋" w:cs="仿宋"/>
                <w:sz w:val="24"/>
                <w:szCs w:val="24"/>
              </w:rPr>
              <w:t>中标价1%</w:t>
            </w:r>
          </w:p>
        </w:tc>
      </w:tr>
    </w:tbl>
    <w:p w14:paraId="26BE77A1">
      <w:pPr>
        <w:snapToGrid w:val="0"/>
        <w:spacing w:line="400" w:lineRule="atLeast"/>
        <w:rPr>
          <w:rFonts w:ascii="仿宋" w:hAnsi="仿宋" w:eastAsia="仿宋" w:cs="仿宋"/>
          <w:b/>
          <w:sz w:val="24"/>
        </w:rPr>
      </w:pPr>
      <w:r>
        <w:rPr>
          <w:rStyle w:val="30"/>
          <w:rFonts w:hint="eastAsia" w:ascii="仿宋" w:hAnsi="仿宋" w:eastAsia="仿宋" w:cs="仿宋"/>
          <w:sz w:val="24"/>
        </w:rPr>
        <w:t>备注：1.</w:t>
      </w:r>
      <w:r>
        <w:rPr>
          <w:rFonts w:hint="eastAsia" w:ascii="仿宋" w:hAnsi="仿宋" w:eastAsia="仿宋" w:cs="仿宋"/>
          <w:b/>
          <w:sz w:val="24"/>
        </w:rPr>
        <w:t>投标供应商可以报多个标段，也可以中多个标段。</w:t>
      </w:r>
    </w:p>
    <w:p w14:paraId="285B2911">
      <w:pPr>
        <w:pStyle w:val="9"/>
        <w:spacing w:line="400" w:lineRule="atLeast"/>
        <w:ind w:firstLine="0"/>
        <w:rPr>
          <w:rFonts w:ascii="仿宋" w:hAnsi="仿宋" w:eastAsia="仿宋" w:cs="仿宋"/>
          <w:b/>
          <w:sz w:val="24"/>
          <w:szCs w:val="24"/>
        </w:rPr>
      </w:pPr>
      <w:r>
        <w:rPr>
          <w:rFonts w:hint="eastAsia" w:ascii="仿宋" w:hAnsi="仿宋" w:eastAsia="仿宋" w:cs="仿宋"/>
          <w:b/>
          <w:kern w:val="0"/>
          <w:sz w:val="24"/>
          <w:szCs w:val="24"/>
        </w:rPr>
        <w:t>　　　2.</w:t>
      </w:r>
      <w:r>
        <w:rPr>
          <w:rFonts w:hint="eastAsia" w:ascii="仿宋" w:hAnsi="仿宋" w:eastAsia="仿宋" w:cs="仿宋"/>
          <w:b/>
          <w:kern w:val="0"/>
          <w:sz w:val="24"/>
          <w:szCs w:val="24"/>
          <w:lang w:val="zh-CN"/>
        </w:rPr>
        <w:t>产品投标单价高于医院上限单价的作为无效标处理。</w:t>
      </w:r>
    </w:p>
    <w:p w14:paraId="7749D025">
      <w:pPr>
        <w:pStyle w:val="9"/>
        <w:spacing w:line="400" w:lineRule="atLeast"/>
        <w:ind w:firstLine="0"/>
        <w:rPr>
          <w:rFonts w:ascii="仿宋" w:hAnsi="仿宋" w:eastAsia="仿宋" w:cs="仿宋"/>
          <w:b/>
          <w:bCs/>
          <w:sz w:val="24"/>
        </w:rPr>
      </w:pPr>
      <w:r>
        <w:rPr>
          <w:rFonts w:hint="eastAsia" w:ascii="仿宋" w:hAnsi="仿宋" w:eastAsia="仿宋" w:cs="仿宋"/>
          <w:b/>
          <w:sz w:val="24"/>
          <w:szCs w:val="24"/>
        </w:rPr>
        <w:t>　　　3.以上产品中标后，均需供院方试用，试用合格后方可签订合同。</w:t>
      </w:r>
    </w:p>
    <w:p w14:paraId="09D20A19">
      <w:pPr>
        <w:ind w:firstLine="482" w:firstLineChars="200"/>
        <w:jc w:val="left"/>
        <w:rPr>
          <w:rFonts w:ascii="仿宋" w:hAnsi="仿宋" w:eastAsia="仿宋" w:cs="仿宋"/>
          <w:b/>
          <w:bCs/>
          <w:sz w:val="24"/>
        </w:rPr>
      </w:pPr>
      <w:r>
        <w:rPr>
          <w:rFonts w:hint="eastAsia" w:ascii="仿宋" w:hAnsi="仿宋" w:eastAsia="仿宋" w:cs="仿宋"/>
          <w:b/>
          <w:bCs/>
          <w:sz w:val="24"/>
        </w:rPr>
        <w:t>三、项目概况：</w:t>
      </w:r>
    </w:p>
    <w:p w14:paraId="5BEF4DE6">
      <w:pPr>
        <w:ind w:firstLine="482" w:firstLineChars="200"/>
        <w:rPr>
          <w:rFonts w:ascii="仿宋" w:hAnsi="仿宋" w:eastAsia="仿宋" w:cs="仿宋"/>
          <w:b/>
          <w:bCs/>
          <w:sz w:val="24"/>
          <w:szCs w:val="24"/>
        </w:rPr>
      </w:pPr>
      <w:r>
        <w:rPr>
          <w:rFonts w:hint="eastAsia" w:ascii="仿宋" w:hAnsi="仿宋" w:eastAsia="仿宋" w:cs="仿宋"/>
          <w:b/>
          <w:bCs/>
          <w:sz w:val="24"/>
          <w:szCs w:val="24"/>
        </w:rPr>
        <w:t>服务期限：2年</w:t>
      </w:r>
    </w:p>
    <w:p w14:paraId="2273BC45">
      <w:pPr>
        <w:ind w:firstLine="482" w:firstLineChars="200"/>
        <w:rPr>
          <w:rFonts w:ascii="仿宋" w:hAnsi="仿宋" w:eastAsia="仿宋" w:cs="仿宋"/>
          <w:b/>
          <w:bCs/>
          <w:sz w:val="24"/>
          <w:szCs w:val="24"/>
        </w:rPr>
      </w:pPr>
      <w:r>
        <w:rPr>
          <w:rFonts w:hint="eastAsia" w:ascii="仿宋" w:hAnsi="仿宋" w:eastAsia="仿宋" w:cs="仿宋"/>
          <w:b/>
          <w:bCs/>
          <w:sz w:val="24"/>
          <w:szCs w:val="24"/>
        </w:rPr>
        <w:t>四、采购需求：</w:t>
      </w:r>
      <w:r>
        <w:rPr>
          <w:rFonts w:hint="eastAsia" w:ascii="仿宋" w:hAnsi="仿宋" w:eastAsia="仿宋" w:cs="仿宋"/>
          <w:sz w:val="24"/>
          <w:szCs w:val="24"/>
        </w:rPr>
        <w:t>详见采购文件第三章。</w:t>
      </w:r>
    </w:p>
    <w:p w14:paraId="7F6931EF">
      <w:pPr>
        <w:ind w:firstLine="482" w:firstLineChars="200"/>
        <w:rPr>
          <w:rFonts w:ascii="仿宋" w:hAnsi="仿宋" w:eastAsia="仿宋" w:cs="仿宋"/>
          <w:b/>
          <w:bCs/>
          <w:sz w:val="24"/>
          <w:szCs w:val="24"/>
        </w:rPr>
      </w:pPr>
      <w:r>
        <w:rPr>
          <w:rFonts w:hint="eastAsia" w:ascii="仿宋" w:hAnsi="仿宋" w:eastAsia="仿宋" w:cs="仿宋"/>
          <w:b/>
          <w:bCs/>
          <w:sz w:val="24"/>
          <w:szCs w:val="24"/>
        </w:rPr>
        <w:t>五、本项目资格条件：</w:t>
      </w:r>
    </w:p>
    <w:p w14:paraId="2393B3D7">
      <w:pPr>
        <w:ind w:firstLine="480" w:firstLineChars="200"/>
        <w:rPr>
          <w:rFonts w:ascii="仿宋" w:hAnsi="仿宋" w:eastAsia="仿宋" w:cs="仿宋"/>
          <w:kern w:val="0"/>
          <w:sz w:val="24"/>
        </w:rPr>
      </w:pPr>
      <w:r>
        <w:rPr>
          <w:rFonts w:hint="eastAsia" w:ascii="仿宋" w:hAnsi="仿宋" w:eastAsia="仿宋" w:cs="仿宋"/>
          <w:kern w:val="0"/>
          <w:sz w:val="24"/>
        </w:rPr>
        <w:t>1、政府采购法第二十二条规定的供应商资格条件。</w:t>
      </w:r>
    </w:p>
    <w:p w14:paraId="17C5101B">
      <w:pPr>
        <w:ind w:firstLine="480" w:firstLineChars="200"/>
        <w:rPr>
          <w:rFonts w:ascii="仿宋" w:hAnsi="仿宋" w:eastAsia="仿宋" w:cs="仿宋"/>
          <w:kern w:val="0"/>
          <w:sz w:val="24"/>
        </w:rPr>
      </w:pPr>
      <w:r>
        <w:rPr>
          <w:rFonts w:hint="eastAsia" w:ascii="仿宋" w:hAnsi="仿宋" w:eastAsia="仿宋" w:cs="仿宋"/>
          <w:kern w:val="0"/>
          <w:sz w:val="24"/>
        </w:rPr>
        <w:t>2、报名单位须提供与招标项目相适应经营范围的营业执照、税务登记证复印件（复印件需加盖公章）。</w:t>
      </w:r>
    </w:p>
    <w:p w14:paraId="24758982">
      <w:pPr>
        <w:ind w:firstLine="480" w:firstLineChars="200"/>
        <w:rPr>
          <w:rFonts w:ascii="仿宋" w:hAnsi="仿宋" w:eastAsia="仿宋" w:cs="仿宋"/>
          <w:kern w:val="0"/>
          <w:sz w:val="24"/>
        </w:rPr>
      </w:pPr>
      <w:r>
        <w:rPr>
          <w:rFonts w:hint="eastAsia" w:ascii="仿宋" w:hAnsi="仿宋" w:eastAsia="仿宋" w:cs="仿宋"/>
          <w:kern w:val="0"/>
          <w:sz w:val="24"/>
        </w:rPr>
        <w:t>3、投标供应商需提供企业卫生许可证、产品卫生安全评价报告和备案凭证；</w:t>
      </w:r>
    </w:p>
    <w:p w14:paraId="32A8298B">
      <w:pPr>
        <w:ind w:firstLine="480" w:firstLineChars="200"/>
        <w:rPr>
          <w:rFonts w:ascii="仿宋" w:hAnsi="仿宋" w:eastAsia="仿宋" w:cs="仿宋"/>
          <w:kern w:val="0"/>
          <w:sz w:val="24"/>
        </w:rPr>
      </w:pPr>
      <w:r>
        <w:rPr>
          <w:rFonts w:hint="eastAsia" w:ascii="仿宋" w:hAnsi="仿宋" w:eastAsia="仿宋" w:cs="仿宋"/>
          <w:kern w:val="0"/>
          <w:sz w:val="24"/>
        </w:rPr>
        <w:t>4、不接受联合体投标。</w:t>
      </w:r>
    </w:p>
    <w:p w14:paraId="59A174FD">
      <w:pPr>
        <w:ind w:firstLine="482" w:firstLineChars="200"/>
        <w:rPr>
          <w:rFonts w:ascii="仿宋" w:hAnsi="仿宋" w:eastAsia="仿宋" w:cs="仿宋"/>
          <w:b/>
          <w:bCs/>
          <w:sz w:val="24"/>
          <w:szCs w:val="24"/>
        </w:rPr>
      </w:pPr>
      <w:r>
        <w:rPr>
          <w:rFonts w:hint="eastAsia" w:ascii="仿宋" w:hAnsi="仿宋" w:eastAsia="仿宋" w:cs="仿宋"/>
          <w:b/>
          <w:bCs/>
          <w:sz w:val="24"/>
        </w:rPr>
        <w:t>六、资格审查方式：</w:t>
      </w:r>
    </w:p>
    <w:p w14:paraId="6E1751E7">
      <w:pPr>
        <w:ind w:firstLine="480" w:firstLineChars="200"/>
        <w:rPr>
          <w:rFonts w:ascii="仿宋" w:hAnsi="仿宋" w:eastAsia="仿宋" w:cs="仿宋"/>
          <w:b/>
          <w:bCs/>
          <w:sz w:val="24"/>
          <w:szCs w:val="24"/>
        </w:rPr>
      </w:pPr>
      <w:r>
        <w:rPr>
          <w:rFonts w:hint="eastAsia" w:ascii="仿宋" w:hAnsi="仿宋" w:eastAsia="仿宋" w:cs="仿宋"/>
          <w:bCs/>
          <w:sz w:val="24"/>
        </w:rPr>
        <w:t>1.资格后审。</w:t>
      </w:r>
    </w:p>
    <w:p w14:paraId="2CE4D821">
      <w:pPr>
        <w:ind w:firstLine="482" w:firstLineChars="200"/>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72471F65">
      <w:pPr>
        <w:ind w:firstLine="480" w:firstLineChars="200"/>
        <w:rPr>
          <w:rFonts w:ascii="仿宋" w:hAnsi="仿宋" w:eastAsia="仿宋" w:cs="仿宋"/>
          <w:bCs/>
          <w:sz w:val="24"/>
        </w:rPr>
      </w:pPr>
      <w:r>
        <w:rPr>
          <w:rFonts w:hint="eastAsia" w:ascii="仿宋" w:hAnsi="仿宋" w:eastAsia="仿宋" w:cs="仿宋"/>
          <w:bCs/>
          <w:sz w:val="24"/>
        </w:rPr>
        <w:t>1.报名时间：自公告之日起至2025年</w:t>
      </w:r>
      <w:r>
        <w:rPr>
          <w:rFonts w:hint="eastAsia" w:ascii="仿宋" w:hAnsi="仿宋" w:eastAsia="仿宋" w:cs="仿宋"/>
          <w:bCs/>
          <w:sz w:val="24"/>
          <w:lang w:val="en-US" w:eastAsia="zh-CN"/>
        </w:rPr>
        <w:t>7</w:t>
      </w:r>
      <w:r>
        <w:rPr>
          <w:rFonts w:hint="eastAsia" w:ascii="仿宋" w:hAnsi="仿宋" w:eastAsia="仿宋" w:cs="仿宋"/>
          <w:bCs/>
          <w:sz w:val="24"/>
        </w:rPr>
        <w:t>月</w:t>
      </w:r>
      <w:r>
        <w:rPr>
          <w:rFonts w:hint="eastAsia" w:ascii="仿宋" w:hAnsi="仿宋" w:eastAsia="仿宋" w:cs="仿宋"/>
          <w:bCs/>
          <w:sz w:val="24"/>
          <w:lang w:val="en-US" w:eastAsia="zh-CN"/>
        </w:rPr>
        <w:t>28</w:t>
      </w:r>
      <w:r>
        <w:rPr>
          <w:rFonts w:hint="eastAsia" w:ascii="仿宋" w:hAnsi="仿宋" w:eastAsia="仿宋" w:cs="仿宋"/>
          <w:bCs/>
          <w:sz w:val="24"/>
        </w:rPr>
        <w:t>日下午17:00时截止，每天上午08:30至12:00，下午14:00至17:00（北京时间，法定节假日除外）。</w:t>
      </w:r>
    </w:p>
    <w:p w14:paraId="34F0F503">
      <w:pPr>
        <w:wordWrap w:val="0"/>
        <w:ind w:firstLine="480" w:firstLineChars="200"/>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2.报名方式：本项目报名资料允许投标单位通过邮寄快递方式送达</w:t>
      </w:r>
      <w:r>
        <w:rPr>
          <w:rFonts w:hint="eastAsia" w:ascii="仿宋" w:hAnsi="仿宋" w:eastAsia="仿宋" w:cs="仿宋"/>
          <w:kern w:val="0"/>
          <w:sz w:val="24"/>
        </w:rPr>
        <w:t>（建议采用EMS或顺丰快递，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：15957509514。）或现场报名（</w:t>
      </w:r>
      <w:r>
        <w:rPr>
          <w:rFonts w:hint="eastAsia" w:ascii="仿宋" w:hAnsi="仿宋" w:eastAsia="仿宋" w:cs="仿宋"/>
          <w:bCs/>
          <w:sz w:val="24"/>
        </w:rPr>
        <w:t>耀华建设管理有限公司绍兴迪荡分公司（绍兴市越城区卧龙路1号裕众大厦B幢4楼））</w:t>
      </w:r>
      <w:r>
        <w:rPr>
          <w:rFonts w:hint="eastAsia" w:ascii="仿宋" w:hAnsi="仿宋" w:eastAsia="仿宋" w:cs="仿宋"/>
          <w:bCs/>
          <w:kern w:val="0"/>
          <w:sz w:val="24"/>
        </w:rPr>
        <w:t>。报名后不参加投标的供应商，须向采购代理机构提供书面说明。</w:t>
      </w:r>
    </w:p>
    <w:p w14:paraId="1839405F">
      <w:pPr>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（报名资料一式两份加盖单位公章，其中一份可用复印件，无需胶装，无需按标段（目录标段）单独成册）</w:t>
      </w:r>
      <w:r>
        <w:rPr>
          <w:rFonts w:hint="eastAsia" w:ascii="仿宋" w:hAnsi="仿宋" w:eastAsia="仿宋"/>
          <w:kern w:val="0"/>
          <w:sz w:val="24"/>
        </w:rPr>
        <w:t>：</w:t>
      </w:r>
    </w:p>
    <w:p w14:paraId="44420CF5">
      <w:pPr>
        <w:ind w:firstLine="480" w:firstLineChars="200"/>
        <w:rPr>
          <w:rFonts w:ascii="仿宋" w:hAnsi="仿宋" w:eastAsia="仿宋" w:cs="仿宋"/>
          <w:bCs/>
          <w:sz w:val="24"/>
        </w:rPr>
      </w:pPr>
      <w:r>
        <w:rPr>
          <w:rFonts w:hint="eastAsia" w:ascii="仿宋" w:hAnsi="仿宋" w:eastAsia="仿宋" w:cs="仿宋"/>
          <w:bCs/>
          <w:sz w:val="24"/>
        </w:rPr>
        <w:t>3.1封面。</w:t>
      </w:r>
    </w:p>
    <w:p w14:paraId="570A7B5E">
      <w:pPr>
        <w:ind w:firstLine="480" w:firstLineChars="200"/>
        <w:rPr>
          <w:rFonts w:ascii="仿宋" w:hAnsi="仿宋" w:eastAsia="仿宋" w:cs="仿宋"/>
          <w:bCs/>
          <w:sz w:val="24"/>
        </w:rPr>
      </w:pPr>
      <w:r>
        <w:rPr>
          <w:rFonts w:hint="eastAsia" w:ascii="仿宋" w:hAnsi="仿宋" w:eastAsia="仿宋" w:cs="仿宋"/>
          <w:bCs/>
          <w:sz w:val="24"/>
        </w:rPr>
        <w:t>3.2法定代表人授权书。</w:t>
      </w:r>
    </w:p>
    <w:p w14:paraId="2C04B885">
      <w:pPr>
        <w:ind w:firstLine="480" w:firstLineChars="200"/>
        <w:rPr>
          <w:rFonts w:eastAsia="仿宋"/>
        </w:rPr>
      </w:pPr>
      <w:r>
        <w:rPr>
          <w:rFonts w:hint="eastAsia" w:ascii="仿宋" w:hAnsi="仿宋" w:eastAsia="仿宋" w:cs="仿宋"/>
          <w:bCs/>
          <w:sz w:val="24"/>
        </w:rPr>
        <w:t>3.3投标产品汇总表</w:t>
      </w:r>
    </w:p>
    <w:p w14:paraId="23C72C93">
      <w:pPr>
        <w:ind w:firstLine="480" w:firstLineChars="200"/>
        <w:rPr>
          <w:rFonts w:ascii="仿宋" w:hAnsi="仿宋" w:eastAsia="仿宋" w:cs="仿宋"/>
          <w:bCs/>
          <w:sz w:val="24"/>
        </w:rPr>
      </w:pPr>
      <w:r>
        <w:rPr>
          <w:rFonts w:hint="eastAsia" w:ascii="仿宋" w:hAnsi="仿宋" w:eastAsia="仿宋" w:cs="仿宋"/>
          <w:bCs/>
          <w:sz w:val="24"/>
        </w:rPr>
        <w:t>3.4前一年度资产负债表等财务报表资料文件(新成立的公司，必须提供情况说明)具有履行合同所必需的产品和专业技术能力的承诺函。</w:t>
      </w:r>
    </w:p>
    <w:p w14:paraId="24D62CD5">
      <w:pPr>
        <w:ind w:firstLine="480" w:firstLineChars="200"/>
        <w:rPr>
          <w:rFonts w:ascii="仿宋" w:hAnsi="仿宋" w:eastAsia="仿宋" w:cs="仿宋"/>
          <w:bCs/>
          <w:sz w:val="24"/>
        </w:rPr>
      </w:pPr>
      <w:r>
        <w:rPr>
          <w:rFonts w:hint="eastAsia" w:ascii="仿宋" w:hAnsi="仿宋" w:eastAsia="仿宋" w:cs="仿宋"/>
          <w:bCs/>
          <w:sz w:val="24"/>
        </w:rPr>
        <w:t>3.5提供有效的依法缴纳税收证明（完税凭证或税务部门出具的证明）和提供有效的依法缴纳社会保障资金证明（缴纳凭证或人社部门出具的证明）</w:t>
      </w:r>
    </w:p>
    <w:p w14:paraId="56EB85CA">
      <w:pPr>
        <w:ind w:firstLine="480" w:firstLineChars="200"/>
        <w:rPr>
          <w:rFonts w:ascii="仿宋" w:hAnsi="仿宋" w:eastAsia="仿宋" w:cs="仿宋"/>
          <w:bCs/>
          <w:sz w:val="24"/>
        </w:rPr>
      </w:pPr>
      <w:r>
        <w:rPr>
          <w:rFonts w:hint="eastAsia" w:ascii="仿宋" w:hAnsi="仿宋" w:eastAsia="仿宋" w:cs="仿宋"/>
          <w:bCs/>
          <w:sz w:val="24"/>
        </w:rPr>
        <w:t>3.6供应商在信用中国（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13502AB9">
      <w:pPr>
        <w:ind w:firstLine="480" w:firstLineChars="200"/>
        <w:rPr>
          <w:rFonts w:ascii="仿宋" w:hAnsi="仿宋" w:eastAsia="仿宋" w:cs="仿宋"/>
          <w:bCs/>
          <w:sz w:val="24"/>
        </w:rPr>
      </w:pPr>
      <w:r>
        <w:rPr>
          <w:rFonts w:hint="eastAsia" w:ascii="仿宋" w:hAnsi="仿宋" w:eastAsia="仿宋" w:cs="仿宋"/>
          <w:bCs/>
          <w:sz w:val="24"/>
        </w:rPr>
        <w:t>3.7供应商需提供企业卫生许可证、产品卫生安全评价报告和备案凭证</w:t>
      </w:r>
    </w:p>
    <w:p w14:paraId="1601ABB9">
      <w:pPr>
        <w:ind w:firstLine="480" w:firstLineChars="200"/>
        <w:rPr>
          <w:rFonts w:ascii="仿宋" w:hAnsi="仿宋" w:eastAsia="仿宋" w:cs="仿宋"/>
          <w:bCs/>
          <w:sz w:val="24"/>
        </w:rPr>
      </w:pPr>
      <w:r>
        <w:rPr>
          <w:rFonts w:hint="eastAsia" w:ascii="仿宋" w:hAnsi="仿宋" w:eastAsia="仿宋" w:cs="仿宋"/>
          <w:bCs/>
          <w:sz w:val="24"/>
        </w:rPr>
        <w:t>3.8投标人所投产品必须是在两定机构医疗保障信息平台上注册的产品，而且要取得该产品的配送资格（投标人两定机构医疗保障信息平台登陆成功及产品代码、配送区域界面打印，若暂无则提供承诺）</w:t>
      </w:r>
    </w:p>
    <w:p w14:paraId="2819CB0E">
      <w:pPr>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2025年</w:t>
      </w:r>
      <w:r>
        <w:rPr>
          <w:rFonts w:hint="eastAsia" w:ascii="仿宋" w:hAnsi="仿宋" w:eastAsia="仿宋" w:cs="仿宋"/>
          <w:sz w:val="24"/>
          <w:u w:val="single"/>
          <w:lang w:val="en-US" w:eastAsia="zh-CN"/>
        </w:rPr>
        <w:t>8</w:t>
      </w:r>
      <w:r>
        <w:rPr>
          <w:rFonts w:hint="eastAsia" w:ascii="仿宋" w:hAnsi="仿宋" w:eastAsia="仿宋" w:cs="仿宋"/>
          <w:sz w:val="24"/>
          <w:u w:val="single"/>
        </w:rPr>
        <w:t>月</w:t>
      </w:r>
      <w:r>
        <w:rPr>
          <w:rFonts w:hint="eastAsia" w:ascii="仿宋" w:hAnsi="仿宋" w:eastAsia="仿宋" w:cs="仿宋"/>
          <w:sz w:val="24"/>
          <w:u w:val="single"/>
          <w:lang w:val="en-US" w:eastAsia="zh-CN"/>
        </w:rPr>
        <w:t>4</w:t>
      </w:r>
      <w:r>
        <w:rPr>
          <w:rFonts w:hint="eastAsia" w:ascii="仿宋" w:hAnsi="仿宋" w:eastAsia="仿宋" w:cs="仿宋"/>
          <w:sz w:val="24"/>
          <w:u w:val="single"/>
        </w:rPr>
        <w:t>日</w:t>
      </w:r>
      <w:r>
        <w:rPr>
          <w:rFonts w:hint="eastAsia" w:ascii="仿宋" w:hAnsi="仿宋" w:eastAsia="仿宋" w:cs="仿宋"/>
          <w:sz w:val="24"/>
          <w:u w:val="single"/>
          <w:lang w:val="en-US" w:eastAsia="zh-CN"/>
        </w:rPr>
        <w:t>14</w:t>
      </w:r>
      <w:r>
        <w:rPr>
          <w:rFonts w:hint="eastAsia" w:ascii="仿宋" w:hAnsi="仿宋" w:eastAsia="仿宋" w:cs="仿宋"/>
          <w:sz w:val="24"/>
          <w:u w:val="single"/>
        </w:rPr>
        <w:t>时</w:t>
      </w:r>
      <w:r>
        <w:rPr>
          <w:rFonts w:hint="eastAsia" w:ascii="仿宋" w:hAnsi="仿宋" w:eastAsia="仿宋" w:cs="仿宋"/>
          <w:sz w:val="24"/>
          <w:u w:val="single"/>
          <w:lang w:val="en-US" w:eastAsia="zh-CN"/>
        </w:rPr>
        <w:t>3</w:t>
      </w:r>
      <w:r>
        <w:rPr>
          <w:rFonts w:hint="eastAsia" w:ascii="仿宋" w:hAnsi="仿宋" w:eastAsia="仿宋" w:cs="仿宋"/>
          <w:sz w:val="24"/>
          <w:u w:val="single"/>
        </w:rPr>
        <w:t>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6CCE027E">
      <w:pPr>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306EDEB7">
      <w:pPr>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2B015A5C">
      <w:pPr>
        <w:widowControl/>
        <w:snapToGrid w:val="0"/>
        <w:ind w:firstLine="480" w:firstLineChars="200"/>
        <w:rPr>
          <w:rFonts w:ascii="仿宋" w:hAnsi="仿宋" w:eastAsia="仿宋"/>
          <w:kern w:val="0"/>
          <w:sz w:val="24"/>
        </w:rPr>
      </w:pPr>
      <w:r>
        <w:rPr>
          <w:rFonts w:hint="eastAsia" w:ascii="仿宋" w:hAnsi="仿宋" w:eastAsia="仿宋"/>
          <w:kern w:val="0"/>
          <w:sz w:val="24"/>
        </w:rPr>
        <w:t>浙江政府采购网：http://zfcg.czt.zj.gov.cn/</w:t>
      </w:r>
    </w:p>
    <w:p w14:paraId="5EF68A3B">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664072E2">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52174A9E">
      <w:pPr>
        <w:ind w:firstLine="464" w:firstLineChars="200"/>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68929EB2">
      <w:pPr>
        <w:pStyle w:val="13"/>
        <w:wordWrap w:val="0"/>
        <w:spacing w:line="240"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568611C5">
      <w:pPr>
        <w:wordWrap w:val="0"/>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0FBEDECE">
      <w:pPr>
        <w:wordWrap w:val="0"/>
        <w:ind w:firstLine="480" w:firstLineChars="200"/>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397CF73E">
      <w:pPr>
        <w:wordWrap w:val="0"/>
        <w:ind w:firstLine="480" w:firstLineChars="200"/>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4CB7056F">
      <w:pPr>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6450DEE6">
      <w:pPr>
        <w:ind w:firstLine="482" w:firstLineChars="200"/>
        <w:rPr>
          <w:rFonts w:ascii="仿宋" w:hAnsi="仿宋" w:eastAsia="仿宋" w:cs="仿宋"/>
          <w:b/>
          <w:sz w:val="24"/>
        </w:rPr>
      </w:pPr>
      <w:r>
        <w:rPr>
          <w:rFonts w:hint="eastAsia" w:ascii="仿宋" w:hAnsi="仿宋" w:eastAsia="仿宋" w:cs="仿宋"/>
          <w:b/>
          <w:sz w:val="24"/>
        </w:rPr>
        <w:t>十二、质疑和投诉：</w:t>
      </w:r>
    </w:p>
    <w:p w14:paraId="2C4A6D95">
      <w:pPr>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625D1009">
      <w:pPr>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0004E324">
      <w:pPr>
        <w:ind w:firstLine="472" w:firstLineChars="196"/>
        <w:rPr>
          <w:rFonts w:ascii="仿宋" w:hAnsi="仿宋" w:eastAsia="仿宋" w:cs="仿宋"/>
          <w:b/>
          <w:sz w:val="24"/>
        </w:rPr>
      </w:pPr>
      <w:r>
        <w:rPr>
          <w:rFonts w:hint="eastAsia" w:ascii="仿宋" w:hAnsi="仿宋" w:eastAsia="仿宋" w:cs="仿宋"/>
          <w:b/>
          <w:sz w:val="24"/>
        </w:rPr>
        <w:t>十三、联系方式：</w:t>
      </w:r>
    </w:p>
    <w:p w14:paraId="7BDD6FF1">
      <w:pPr>
        <w:ind w:firstLine="470" w:firstLineChars="196"/>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rPr>
        <w:t>徐老师/黄老师</w:t>
      </w:r>
      <w:r>
        <w:rPr>
          <w:rFonts w:hint="eastAsia" w:ascii="仿宋" w:hAnsi="仿宋" w:eastAsia="仿宋" w:cs="仿宋"/>
          <w:sz w:val="24"/>
        </w:rPr>
        <w:t>，联系电话：</w:t>
      </w:r>
      <w:r>
        <w:rPr>
          <w:rFonts w:hint="eastAsia" w:ascii="仿宋" w:hAnsi="仿宋" w:eastAsia="仿宋" w:cs="仿宋"/>
          <w:sz w:val="24"/>
          <w:u w:val="single"/>
        </w:rPr>
        <w:t>0575-88293115/0575-88293118</w:t>
      </w:r>
      <w:r>
        <w:rPr>
          <w:rFonts w:hint="eastAsia" w:ascii="仿宋" w:hAnsi="仿宋" w:eastAsia="仿宋" w:cs="仿宋"/>
          <w:sz w:val="24"/>
        </w:rPr>
        <w:t>。</w:t>
      </w:r>
    </w:p>
    <w:p w14:paraId="349905BC">
      <w:pPr>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5C1C90F6">
      <w:pPr>
        <w:wordWrap w:val="0"/>
        <w:ind w:firstLine="420" w:firstLineChars="200"/>
        <w:jc w:val="right"/>
        <w:rPr>
          <w:rFonts w:ascii="仿宋" w:hAnsi="仿宋" w:eastAsia="仿宋" w:cs="仿宋"/>
        </w:rPr>
      </w:pPr>
      <w:r>
        <w:rPr>
          <w:rFonts w:hint="eastAsia" w:ascii="仿宋" w:hAnsi="仿宋" w:eastAsia="仿宋" w:cs="仿宋"/>
        </w:rPr>
        <w:t>　　　</w:t>
      </w:r>
    </w:p>
    <w:p w14:paraId="47A12843">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1C9B50B9">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698BE99B">
      <w:pPr>
        <w:wordWrap w:val="0"/>
        <w:spacing w:line="288" w:lineRule="auto"/>
        <w:jc w:val="right"/>
        <w:rPr>
          <w:rFonts w:hint="default" w:ascii="仿宋" w:hAnsi="仿宋" w:eastAsia="仿宋" w:cs="仿宋"/>
          <w:b/>
          <w:bCs/>
          <w:sz w:val="44"/>
          <w:szCs w:val="44"/>
          <w:lang w:val="en-US"/>
        </w:rPr>
      </w:pPr>
      <w:r>
        <w:rPr>
          <w:rFonts w:hint="eastAsia" w:ascii="仿宋" w:hAnsi="仿宋" w:eastAsia="仿宋" w:cs="仿宋"/>
          <w:kern w:val="0"/>
          <w:sz w:val="24"/>
          <w:u w:val="single"/>
        </w:rPr>
        <w:t>2025年</w:t>
      </w:r>
      <w:r>
        <w:rPr>
          <w:rFonts w:hint="eastAsia" w:ascii="仿宋" w:hAnsi="仿宋" w:eastAsia="仿宋" w:cs="仿宋"/>
          <w:kern w:val="0"/>
          <w:sz w:val="24"/>
          <w:u w:val="single"/>
          <w:lang w:val="en-US" w:eastAsia="zh-CN"/>
        </w:rPr>
        <w:t>7</w:t>
      </w:r>
      <w:r>
        <w:rPr>
          <w:rFonts w:hint="eastAsia" w:ascii="仿宋" w:hAnsi="仿宋" w:eastAsia="仿宋" w:cs="仿宋"/>
          <w:kern w:val="0"/>
          <w:sz w:val="24"/>
          <w:u w:val="single"/>
        </w:rPr>
        <w:t>月</w:t>
      </w:r>
      <w:bookmarkEnd w:id="1"/>
      <w:bookmarkEnd w:id="2"/>
      <w:bookmarkEnd w:id="4"/>
      <w:bookmarkStart w:id="7" w:name="_Toc104885740"/>
      <w:r>
        <w:rPr>
          <w:rFonts w:hint="eastAsia" w:ascii="仿宋" w:hAnsi="仿宋" w:eastAsia="仿宋" w:cs="仿宋"/>
          <w:kern w:val="0"/>
          <w:sz w:val="24"/>
          <w:u w:val="single"/>
          <w:lang w:val="en-US" w:eastAsia="zh-CN"/>
        </w:rPr>
        <w:t>14</w:t>
      </w:r>
      <w:bookmarkStart w:id="36" w:name="_GoBack"/>
      <w:bookmarkEnd w:id="36"/>
      <w:r>
        <w:rPr>
          <w:rFonts w:hint="eastAsia" w:ascii="仿宋" w:hAnsi="仿宋" w:eastAsia="仿宋" w:cs="仿宋"/>
          <w:kern w:val="0"/>
          <w:sz w:val="24"/>
          <w:u w:val="single"/>
          <w:lang w:val="en-US" w:eastAsia="zh-CN"/>
        </w:rPr>
        <w:t>日</w:t>
      </w:r>
    </w:p>
    <w:p w14:paraId="031D514B">
      <w:pPr>
        <w:spacing w:line="288" w:lineRule="auto"/>
        <w:jc w:val="center"/>
        <w:rPr>
          <w:rFonts w:ascii="仿宋" w:hAnsi="仿宋" w:eastAsia="仿宋" w:cs="仿宋"/>
          <w:b/>
          <w:bCs/>
          <w:sz w:val="44"/>
          <w:szCs w:val="44"/>
        </w:rPr>
      </w:pPr>
    </w:p>
    <w:p w14:paraId="31CD9A03">
      <w:pPr>
        <w:spacing w:line="288" w:lineRule="auto"/>
        <w:jc w:val="center"/>
        <w:rPr>
          <w:rFonts w:ascii="仿宋" w:hAnsi="仿宋" w:eastAsia="仿宋" w:cs="仿宋"/>
          <w:b/>
          <w:bCs/>
          <w:sz w:val="44"/>
          <w:szCs w:val="44"/>
        </w:rPr>
      </w:pPr>
    </w:p>
    <w:p w14:paraId="0490DD7C">
      <w:pPr>
        <w:spacing w:line="288" w:lineRule="auto"/>
        <w:jc w:val="center"/>
        <w:rPr>
          <w:rFonts w:ascii="仿宋" w:hAnsi="仿宋" w:eastAsia="仿宋" w:cs="仿宋"/>
          <w:b/>
          <w:bCs/>
          <w:sz w:val="44"/>
          <w:szCs w:val="44"/>
        </w:rPr>
      </w:pPr>
    </w:p>
    <w:p w14:paraId="7D0579F8">
      <w:pPr>
        <w:spacing w:line="288" w:lineRule="auto"/>
        <w:jc w:val="center"/>
        <w:rPr>
          <w:rFonts w:ascii="仿宋" w:hAnsi="仿宋" w:eastAsia="仿宋" w:cs="仿宋"/>
          <w:b/>
          <w:bCs/>
          <w:sz w:val="44"/>
          <w:szCs w:val="44"/>
        </w:rPr>
      </w:pPr>
    </w:p>
    <w:p w14:paraId="410F7169">
      <w:pPr>
        <w:spacing w:line="288" w:lineRule="auto"/>
        <w:jc w:val="center"/>
        <w:rPr>
          <w:rFonts w:ascii="仿宋" w:hAnsi="仿宋" w:eastAsia="仿宋" w:cs="仿宋"/>
          <w:b/>
          <w:bCs/>
          <w:sz w:val="44"/>
          <w:szCs w:val="44"/>
        </w:rPr>
      </w:pPr>
    </w:p>
    <w:p w14:paraId="084117D7">
      <w:pPr>
        <w:spacing w:line="288" w:lineRule="auto"/>
        <w:jc w:val="center"/>
        <w:rPr>
          <w:rFonts w:ascii="仿宋" w:hAnsi="仿宋" w:eastAsia="仿宋" w:cs="仿宋"/>
          <w:b/>
          <w:bCs/>
          <w:sz w:val="44"/>
          <w:szCs w:val="44"/>
        </w:rPr>
      </w:pPr>
    </w:p>
    <w:p w14:paraId="47BFD33D">
      <w:pPr>
        <w:spacing w:line="288" w:lineRule="auto"/>
        <w:jc w:val="center"/>
        <w:rPr>
          <w:rFonts w:ascii="仿宋" w:hAnsi="仿宋" w:eastAsia="仿宋" w:cs="仿宋"/>
          <w:b/>
          <w:bCs/>
          <w:sz w:val="44"/>
          <w:szCs w:val="44"/>
        </w:rPr>
      </w:pPr>
    </w:p>
    <w:p w14:paraId="7F92E000">
      <w:pPr>
        <w:spacing w:line="288" w:lineRule="auto"/>
        <w:jc w:val="center"/>
        <w:rPr>
          <w:rFonts w:ascii="仿宋" w:hAnsi="仿宋" w:eastAsia="仿宋" w:cs="仿宋"/>
          <w:b/>
          <w:bCs/>
          <w:sz w:val="44"/>
          <w:szCs w:val="44"/>
        </w:rPr>
      </w:pPr>
    </w:p>
    <w:p w14:paraId="1803CD65">
      <w:pPr>
        <w:spacing w:line="288" w:lineRule="auto"/>
        <w:jc w:val="center"/>
        <w:rPr>
          <w:rFonts w:ascii="仿宋" w:hAnsi="仿宋" w:eastAsia="仿宋" w:cs="仿宋"/>
          <w:b/>
          <w:bCs/>
          <w:sz w:val="44"/>
          <w:szCs w:val="44"/>
        </w:rPr>
      </w:pPr>
    </w:p>
    <w:p w14:paraId="59EF66AA">
      <w:pPr>
        <w:spacing w:line="288" w:lineRule="auto"/>
        <w:jc w:val="center"/>
        <w:rPr>
          <w:rFonts w:ascii="仿宋" w:hAnsi="仿宋" w:eastAsia="仿宋" w:cs="仿宋"/>
          <w:b/>
          <w:bCs/>
          <w:sz w:val="44"/>
          <w:szCs w:val="44"/>
        </w:rPr>
      </w:pPr>
    </w:p>
    <w:p w14:paraId="7972CD99">
      <w:pPr>
        <w:spacing w:line="288" w:lineRule="auto"/>
        <w:jc w:val="center"/>
        <w:rPr>
          <w:rFonts w:ascii="仿宋" w:hAnsi="仿宋" w:eastAsia="仿宋" w:cs="仿宋"/>
          <w:b/>
          <w:bCs/>
          <w:sz w:val="44"/>
          <w:szCs w:val="44"/>
        </w:rPr>
      </w:pPr>
    </w:p>
    <w:p w14:paraId="64539F5C">
      <w:pPr>
        <w:spacing w:line="288" w:lineRule="auto"/>
        <w:jc w:val="center"/>
        <w:rPr>
          <w:rFonts w:ascii="仿宋" w:hAnsi="仿宋" w:eastAsia="仿宋" w:cs="仿宋"/>
          <w:b/>
          <w:bCs/>
          <w:sz w:val="44"/>
          <w:szCs w:val="44"/>
        </w:rPr>
      </w:pPr>
    </w:p>
    <w:p w14:paraId="2E9E2448">
      <w:pPr>
        <w:spacing w:line="288" w:lineRule="auto"/>
        <w:jc w:val="center"/>
        <w:rPr>
          <w:rFonts w:hint="eastAsia" w:ascii="仿宋" w:hAnsi="仿宋" w:eastAsia="仿宋" w:cs="仿宋"/>
          <w:b/>
          <w:bCs/>
          <w:sz w:val="44"/>
          <w:szCs w:val="44"/>
        </w:rPr>
      </w:pPr>
    </w:p>
    <w:p w14:paraId="3694F1BD">
      <w:pPr>
        <w:spacing w:line="288" w:lineRule="auto"/>
        <w:jc w:val="center"/>
        <w:rPr>
          <w:rFonts w:hint="eastAsia" w:ascii="仿宋" w:hAnsi="仿宋" w:eastAsia="仿宋" w:cs="仿宋"/>
          <w:b/>
          <w:bCs/>
          <w:sz w:val="44"/>
          <w:szCs w:val="44"/>
        </w:rPr>
      </w:pPr>
    </w:p>
    <w:p w14:paraId="0E621024">
      <w:pPr>
        <w:spacing w:line="288" w:lineRule="auto"/>
        <w:jc w:val="center"/>
        <w:rPr>
          <w:rFonts w:hint="eastAsia" w:ascii="仿宋" w:hAnsi="仿宋" w:eastAsia="仿宋" w:cs="仿宋"/>
          <w:b/>
          <w:bCs/>
          <w:sz w:val="44"/>
          <w:szCs w:val="44"/>
        </w:rPr>
      </w:pPr>
    </w:p>
    <w:p w14:paraId="6F0F9410">
      <w:pPr>
        <w:spacing w:line="288" w:lineRule="auto"/>
        <w:jc w:val="center"/>
        <w:rPr>
          <w:rFonts w:hint="eastAsia" w:ascii="仿宋" w:hAnsi="仿宋" w:eastAsia="仿宋" w:cs="仿宋"/>
          <w:b/>
          <w:bCs/>
          <w:sz w:val="44"/>
          <w:szCs w:val="44"/>
        </w:rPr>
      </w:pPr>
    </w:p>
    <w:p w14:paraId="080466D8">
      <w:pPr>
        <w:spacing w:line="288" w:lineRule="auto"/>
        <w:jc w:val="center"/>
        <w:rPr>
          <w:rFonts w:hint="eastAsia" w:ascii="仿宋" w:hAnsi="仿宋" w:eastAsia="仿宋" w:cs="仿宋"/>
          <w:b/>
          <w:bCs/>
          <w:sz w:val="44"/>
          <w:szCs w:val="44"/>
        </w:rPr>
      </w:pPr>
    </w:p>
    <w:p w14:paraId="59995F60">
      <w:pPr>
        <w:spacing w:line="288" w:lineRule="auto"/>
        <w:jc w:val="center"/>
        <w:rPr>
          <w:rFonts w:hint="eastAsia" w:ascii="仿宋" w:hAnsi="仿宋" w:eastAsia="仿宋" w:cs="仿宋"/>
          <w:b/>
          <w:bCs/>
          <w:sz w:val="44"/>
          <w:szCs w:val="44"/>
        </w:rPr>
      </w:pPr>
    </w:p>
    <w:p w14:paraId="19487837">
      <w:pPr>
        <w:spacing w:line="288" w:lineRule="auto"/>
        <w:jc w:val="center"/>
        <w:rPr>
          <w:rFonts w:hint="eastAsia" w:ascii="仿宋" w:hAnsi="仿宋" w:eastAsia="仿宋" w:cs="仿宋"/>
          <w:b/>
          <w:bCs/>
          <w:sz w:val="44"/>
          <w:szCs w:val="44"/>
        </w:rPr>
      </w:pPr>
    </w:p>
    <w:p w14:paraId="5289FAE5">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2AC93713">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7"/>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8553"/>
      </w:tblGrid>
      <w:tr w14:paraId="5390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226A9119">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50243488">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2604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55F6BCAE">
            <w:pPr>
              <w:spacing w:line="288" w:lineRule="auto"/>
              <w:jc w:val="center"/>
              <w:rPr>
                <w:rFonts w:ascii="仿宋" w:hAnsi="仿宋" w:eastAsia="仿宋" w:cs="仿宋"/>
                <w:sz w:val="24"/>
              </w:rPr>
            </w:pPr>
            <w:r>
              <w:rPr>
                <w:rFonts w:hint="eastAsia" w:ascii="仿宋" w:hAnsi="仿宋" w:eastAsia="仿宋" w:cs="仿宋"/>
                <w:sz w:val="24"/>
              </w:rPr>
              <w:t>1</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6D678D2B">
            <w:pPr>
              <w:spacing w:line="288" w:lineRule="auto"/>
              <w:ind w:firstLine="482"/>
              <w:rPr>
                <w:rFonts w:hint="eastAsia" w:ascii="仿宋" w:hAnsi="仿宋" w:eastAsia="仿宋" w:cs="仿宋"/>
                <w:sz w:val="24"/>
                <w:lang w:eastAsia="zh-CN"/>
              </w:rPr>
            </w:pPr>
            <w:r>
              <w:rPr>
                <w:rFonts w:hint="eastAsia" w:ascii="仿宋" w:hAnsi="仿宋" w:eastAsia="仿宋" w:cs="仿宋"/>
                <w:b/>
                <w:sz w:val="24"/>
              </w:rPr>
              <w:t>项目名称</w:t>
            </w:r>
            <w:r>
              <w:rPr>
                <w:rFonts w:hint="eastAsia" w:ascii="仿宋" w:hAnsi="仿宋" w:eastAsia="仿宋" w:cs="仿宋"/>
                <w:sz w:val="24"/>
              </w:rPr>
              <w:t>：</w:t>
            </w:r>
            <w:r>
              <w:rPr>
                <w:rFonts w:hint="eastAsia" w:ascii="仿宋" w:hAnsi="仿宋" w:eastAsia="仿宋" w:cs="仿宋"/>
                <w:sz w:val="24"/>
                <w:u w:val="single"/>
                <w:lang w:eastAsia="zh-CN"/>
              </w:rPr>
              <w:t>绍兴文理学院附属医院2025-2026年消字号产品采购项目（三次）</w:t>
            </w:r>
          </w:p>
        </w:tc>
      </w:tr>
      <w:tr w14:paraId="4128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07B25F63">
            <w:pPr>
              <w:spacing w:line="288" w:lineRule="auto"/>
              <w:jc w:val="center"/>
              <w:rPr>
                <w:rFonts w:ascii="仿宋" w:hAnsi="仿宋" w:eastAsia="仿宋" w:cs="仿宋"/>
                <w:sz w:val="24"/>
              </w:rPr>
            </w:pPr>
            <w:r>
              <w:rPr>
                <w:rFonts w:hint="eastAsia" w:ascii="仿宋" w:hAnsi="仿宋" w:eastAsia="仿宋" w:cs="仿宋"/>
                <w:sz w:val="24"/>
              </w:rPr>
              <w:t>2</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40E17D91">
            <w:pPr>
              <w:autoSpaceDE w:val="0"/>
              <w:autoSpaceDN w:val="0"/>
              <w:spacing w:line="288" w:lineRule="auto"/>
              <w:ind w:firstLine="482"/>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6045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4D969B96">
            <w:pPr>
              <w:spacing w:line="288" w:lineRule="auto"/>
              <w:jc w:val="center"/>
              <w:rPr>
                <w:rFonts w:ascii="仿宋" w:hAnsi="仿宋" w:eastAsia="仿宋" w:cs="仿宋"/>
                <w:sz w:val="24"/>
              </w:rPr>
            </w:pPr>
            <w:r>
              <w:rPr>
                <w:rFonts w:hint="eastAsia" w:ascii="仿宋" w:hAnsi="仿宋" w:eastAsia="仿宋" w:cs="仿宋"/>
                <w:sz w:val="24"/>
              </w:rPr>
              <w:t>3</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01F0F2A7">
            <w:pPr>
              <w:autoSpaceDE w:val="0"/>
              <w:autoSpaceDN w:val="0"/>
              <w:spacing w:line="288" w:lineRule="auto"/>
              <w:ind w:firstLine="482"/>
              <w:textAlignment w:val="bottom"/>
              <w:rPr>
                <w:rFonts w:ascii="仿宋" w:hAnsi="仿宋" w:eastAsia="仿宋" w:cs="仿宋"/>
                <w:b/>
                <w:sz w:val="24"/>
                <w:u w:val="single"/>
              </w:rPr>
            </w:pPr>
            <w:r>
              <w:rPr>
                <w:rFonts w:hint="eastAsia" w:ascii="仿宋" w:hAnsi="仿宋" w:eastAsia="仿宋" w:cs="仿宋"/>
                <w:b/>
                <w:sz w:val="24"/>
              </w:rPr>
              <w:t>是否提供样品：</w:t>
            </w:r>
            <w:r>
              <w:rPr>
                <w:rFonts w:hint="eastAsia" w:ascii="仿宋" w:hAnsi="仿宋" w:eastAsia="仿宋" w:cs="仿宋"/>
                <w:b/>
                <w:sz w:val="24"/>
                <w:u w:val="single"/>
              </w:rPr>
              <w:t>否</w:t>
            </w:r>
          </w:p>
        </w:tc>
      </w:tr>
      <w:tr w14:paraId="4DB4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0E876B54">
            <w:pPr>
              <w:spacing w:line="288" w:lineRule="auto"/>
              <w:jc w:val="center"/>
              <w:rPr>
                <w:rFonts w:ascii="仿宋" w:hAnsi="仿宋" w:eastAsia="仿宋" w:cs="仿宋"/>
                <w:sz w:val="24"/>
              </w:rPr>
            </w:pPr>
            <w:r>
              <w:rPr>
                <w:rFonts w:ascii="仿宋" w:hAnsi="仿宋" w:eastAsia="仿宋" w:cs="仿宋"/>
                <w:sz w:val="24"/>
              </w:rPr>
              <w:t>4</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190DD3EF">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41A4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39E462D5">
            <w:pPr>
              <w:spacing w:line="288" w:lineRule="auto"/>
              <w:jc w:val="center"/>
              <w:rPr>
                <w:rFonts w:ascii="仿宋" w:hAnsi="仿宋" w:eastAsia="仿宋" w:cs="仿宋"/>
                <w:sz w:val="24"/>
              </w:rPr>
            </w:pPr>
            <w:r>
              <w:rPr>
                <w:rFonts w:ascii="仿宋" w:hAnsi="仿宋" w:eastAsia="仿宋" w:cs="仿宋"/>
                <w:sz w:val="24"/>
              </w:rPr>
              <w:t>5</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48A9710E">
            <w:pPr>
              <w:spacing w:line="288" w:lineRule="auto"/>
              <w:ind w:firstLine="482"/>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（按各标段分别制作投标文件，建议胶装）</w:t>
            </w:r>
          </w:p>
        </w:tc>
      </w:tr>
      <w:tr w14:paraId="45E1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06F4607D">
            <w:pPr>
              <w:spacing w:line="288" w:lineRule="auto"/>
              <w:jc w:val="center"/>
              <w:rPr>
                <w:rFonts w:ascii="仿宋" w:hAnsi="仿宋" w:eastAsia="仿宋" w:cs="仿宋"/>
                <w:sz w:val="24"/>
              </w:rPr>
            </w:pPr>
            <w:r>
              <w:rPr>
                <w:rFonts w:ascii="仿宋" w:hAnsi="仿宋" w:eastAsia="仿宋" w:cs="仿宋"/>
                <w:sz w:val="24"/>
              </w:rPr>
              <w:t>6</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732E482F">
            <w:pPr>
              <w:autoSpaceDE w:val="0"/>
              <w:autoSpaceDN w:val="0"/>
              <w:spacing w:line="288" w:lineRule="auto"/>
              <w:ind w:firstLine="482"/>
              <w:textAlignment w:val="bottom"/>
              <w:rPr>
                <w:rFonts w:ascii="仿宋" w:hAnsi="仿宋" w:eastAsia="仿宋" w:cs="仿宋"/>
                <w:bCs/>
                <w:sz w:val="24"/>
              </w:rPr>
            </w:pPr>
            <w:r>
              <w:rPr>
                <w:rFonts w:hint="eastAsia" w:ascii="仿宋" w:hAnsi="仿宋" w:eastAsia="仿宋" w:cs="仿宋"/>
                <w:b/>
                <w:sz w:val="24"/>
              </w:rPr>
              <w:t>履约保证金及缴退方式：</w:t>
            </w:r>
            <w:r>
              <w:rPr>
                <w:rFonts w:hint="eastAsia" w:ascii="仿宋" w:hAnsi="仿宋" w:eastAsia="仿宋" w:cs="仿宋"/>
                <w:bCs/>
                <w:sz w:val="24"/>
                <w:u w:val="single"/>
              </w:rPr>
              <w:t>按双方合同约定</w:t>
            </w:r>
          </w:p>
          <w:p w14:paraId="326F096E">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应当以支票、汇票、本票或者金融机构、担保机构出具的保函等非现金形式提交。</w:t>
            </w:r>
          </w:p>
        </w:tc>
      </w:tr>
      <w:tr w14:paraId="25CA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0DD37CDE">
            <w:pPr>
              <w:spacing w:line="288" w:lineRule="auto"/>
              <w:jc w:val="center"/>
              <w:rPr>
                <w:rFonts w:ascii="仿宋" w:hAnsi="仿宋" w:eastAsia="仿宋" w:cs="仿宋"/>
                <w:sz w:val="24"/>
              </w:rPr>
            </w:pPr>
            <w:r>
              <w:rPr>
                <w:rFonts w:ascii="仿宋" w:hAnsi="仿宋" w:eastAsia="仿宋" w:cs="仿宋"/>
                <w:sz w:val="24"/>
              </w:rPr>
              <w:t>7</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0215481D">
            <w:pPr>
              <w:snapToGrid w:val="0"/>
              <w:spacing w:line="288" w:lineRule="auto"/>
              <w:ind w:firstLine="482"/>
              <w:jc w:val="left"/>
              <w:rPr>
                <w:rFonts w:ascii="仿宋" w:hAnsi="仿宋" w:eastAsia="仿宋" w:cs="仿宋"/>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0220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60280B4D">
            <w:pPr>
              <w:spacing w:line="288" w:lineRule="auto"/>
              <w:jc w:val="center"/>
              <w:rPr>
                <w:rFonts w:ascii="仿宋" w:hAnsi="仿宋" w:eastAsia="仿宋" w:cs="仿宋"/>
                <w:sz w:val="24"/>
              </w:rPr>
            </w:pPr>
            <w:r>
              <w:rPr>
                <w:rFonts w:hint="eastAsia" w:ascii="仿宋" w:hAnsi="仿宋" w:eastAsia="仿宋" w:cs="仿宋"/>
                <w:sz w:val="24"/>
              </w:rPr>
              <w:t>8</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1220A4F9">
            <w:pPr>
              <w:snapToGrid w:val="0"/>
              <w:spacing w:line="288" w:lineRule="auto"/>
              <w:ind w:firstLine="482" w:firstLineChars="200"/>
              <w:rPr>
                <w:rFonts w:ascii="仿宋" w:hAnsi="仿宋" w:eastAsia="仿宋" w:cs="仿宋"/>
                <w:b/>
                <w:bCs/>
                <w:sz w:val="24"/>
              </w:rPr>
            </w:pPr>
            <w:r>
              <w:rPr>
                <w:rFonts w:hint="eastAsia" w:ascii="仿宋" w:hAnsi="仿宋" w:eastAsia="仿宋" w:cs="仿宋"/>
                <w:b/>
                <w:bCs/>
                <w:sz w:val="24"/>
              </w:rPr>
              <w:t>中小企业划分标准所属行业：</w:t>
            </w:r>
            <w:r>
              <w:rPr>
                <w:rFonts w:hint="eastAsia" w:ascii="仿宋" w:hAnsi="仿宋" w:eastAsia="仿宋" w:cs="仿宋"/>
                <w:kern w:val="0"/>
                <w:sz w:val="24"/>
              </w:rPr>
              <w:t>（1）标的：</w:t>
            </w:r>
            <w:r>
              <w:rPr>
                <w:rFonts w:hint="eastAsia" w:ascii="仿宋" w:hAnsi="仿宋" w:eastAsia="仿宋" w:cs="仿宋"/>
                <w:kern w:val="0"/>
                <w:sz w:val="24"/>
                <w:u w:val="single"/>
                <w:lang w:val="en-US" w:eastAsia="zh-CN"/>
              </w:rPr>
              <w:t>08</w:t>
            </w:r>
            <w:r>
              <w:rPr>
                <w:rFonts w:hint="eastAsia" w:ascii="仿宋" w:hAnsi="仿宋" w:eastAsia="仿宋" w:cs="仿宋"/>
                <w:kern w:val="0"/>
                <w:sz w:val="24"/>
                <w:u w:val="single"/>
              </w:rPr>
              <w:t>标</w:t>
            </w:r>
            <w:r>
              <w:rPr>
                <w:rFonts w:hint="eastAsia" w:ascii="仿宋" w:hAnsi="仿宋" w:eastAsia="仿宋" w:cs="仿宋"/>
                <w:kern w:val="0"/>
                <w:sz w:val="24"/>
              </w:rPr>
              <w:t>，属于</w:t>
            </w:r>
            <w:r>
              <w:rPr>
                <w:rFonts w:hint="eastAsia" w:ascii="仿宋" w:hAnsi="仿宋" w:eastAsia="仿宋" w:cs="仿宋"/>
                <w:kern w:val="0"/>
                <w:sz w:val="24"/>
                <w:u w:val="single"/>
              </w:rPr>
              <w:t xml:space="preserve"> 工业 </w:t>
            </w:r>
            <w:r>
              <w:rPr>
                <w:rFonts w:hint="eastAsia" w:ascii="仿宋" w:hAnsi="仿宋" w:eastAsia="仿宋" w:cs="仿宋"/>
                <w:kern w:val="0"/>
                <w:sz w:val="24"/>
              </w:rPr>
              <w:t>行业；</w:t>
            </w:r>
          </w:p>
        </w:tc>
      </w:tr>
      <w:tr w14:paraId="707B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42A1D8D8">
            <w:pPr>
              <w:jc w:val="center"/>
              <w:rPr>
                <w:rFonts w:ascii="仿宋" w:hAnsi="仿宋" w:eastAsia="仿宋" w:cs="仿宋"/>
                <w:sz w:val="24"/>
              </w:rPr>
            </w:pPr>
            <w:r>
              <w:rPr>
                <w:rFonts w:hint="eastAsia" w:ascii="仿宋" w:hAnsi="仿宋" w:eastAsia="仿宋" w:cs="仿宋"/>
                <w:sz w:val="24"/>
              </w:rPr>
              <w:t>9</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6CBB8ECC">
            <w:pPr>
              <w:ind w:firstLine="482"/>
              <w:rPr>
                <w:rFonts w:ascii="仿宋" w:hAnsi="仿宋" w:eastAsia="仿宋" w:cs="仿宋"/>
                <w:b/>
                <w:bCs/>
                <w:sz w:val="24"/>
              </w:rPr>
            </w:pPr>
            <w:r>
              <w:rPr>
                <w:rFonts w:hint="eastAsia" w:ascii="仿宋" w:hAnsi="仿宋" w:eastAsia="仿宋" w:cs="仿宋"/>
                <w:b/>
                <w:bCs/>
                <w:sz w:val="24"/>
              </w:rPr>
              <w:t>采购代理服务费：</w:t>
            </w:r>
          </w:p>
          <w:p w14:paraId="7AAFA7D2">
            <w:pPr>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75D60BFC">
            <w:pPr>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7866EFA9">
            <w:pPr>
              <w:rPr>
                <w:rFonts w:ascii="仿宋" w:hAnsi="仿宋" w:eastAsia="仿宋" w:cs="仿宋"/>
                <w:sz w:val="24"/>
              </w:rPr>
            </w:pPr>
            <w:r>
              <w:rPr>
                <w:rFonts w:hint="eastAsia" w:ascii="仿宋" w:hAnsi="仿宋" w:eastAsia="仿宋" w:cs="仿宋"/>
                <w:sz w:val="24"/>
              </w:rPr>
              <w:t>（2）招标代理服务费的交纳方式：</w:t>
            </w:r>
          </w:p>
          <w:p w14:paraId="6B53183F">
            <w:pPr>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51E35CE7">
            <w:pPr>
              <w:rPr>
                <w:rFonts w:ascii="仿宋" w:hAnsi="仿宋" w:eastAsia="仿宋" w:cs="仿宋"/>
                <w:sz w:val="24"/>
              </w:rPr>
            </w:pPr>
            <w:r>
              <w:rPr>
                <w:rFonts w:hint="eastAsia" w:ascii="仿宋" w:hAnsi="仿宋" w:eastAsia="仿宋" w:cs="仿宋"/>
                <w:sz w:val="24"/>
              </w:rPr>
              <w:t>公司名称：耀华建设管理有限公司绍兴迪荡分公司</w:t>
            </w:r>
          </w:p>
          <w:p w14:paraId="73E1C3A3">
            <w:pPr>
              <w:rPr>
                <w:rFonts w:ascii="仿宋" w:hAnsi="仿宋" w:eastAsia="仿宋" w:cs="仿宋"/>
                <w:sz w:val="24"/>
              </w:rPr>
            </w:pPr>
            <w:r>
              <w:rPr>
                <w:rFonts w:hint="eastAsia" w:ascii="仿宋" w:hAnsi="仿宋" w:eastAsia="仿宋" w:cs="仿宋"/>
                <w:sz w:val="24"/>
              </w:rPr>
              <w:t>账    号：336006190018819003083</w:t>
            </w:r>
          </w:p>
          <w:p w14:paraId="15304450">
            <w:pPr>
              <w:rPr>
                <w:rFonts w:ascii="仿宋" w:hAnsi="仿宋" w:eastAsia="仿宋" w:cs="仿宋"/>
                <w:sz w:val="24"/>
              </w:rPr>
            </w:pPr>
            <w:r>
              <w:rPr>
                <w:rFonts w:hint="eastAsia" w:ascii="仿宋" w:hAnsi="仿宋" w:eastAsia="仿宋" w:cs="仿宋"/>
                <w:sz w:val="24"/>
              </w:rPr>
              <w:t>开 户 行：交通银行股份有限公司绍兴迪荡支行</w:t>
            </w:r>
          </w:p>
          <w:p w14:paraId="50A2E79B">
            <w:pPr>
              <w:rPr>
                <w:rFonts w:ascii="仿宋" w:hAnsi="仿宋" w:eastAsia="仿宋" w:cs="仿宋"/>
                <w:sz w:val="24"/>
              </w:rPr>
            </w:pPr>
            <w:r>
              <w:rPr>
                <w:rFonts w:hint="eastAsia" w:ascii="仿宋" w:hAnsi="仿宋" w:eastAsia="仿宋" w:cs="仿宋"/>
                <w:sz w:val="24"/>
              </w:rPr>
              <w:t>（3）交纳时间：领取中标通知书前交纳。</w:t>
            </w:r>
          </w:p>
        </w:tc>
      </w:tr>
      <w:tr w14:paraId="48CC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636FDDB3">
            <w:pPr>
              <w:jc w:val="center"/>
              <w:rPr>
                <w:rFonts w:ascii="仿宋" w:hAnsi="仿宋" w:eastAsia="仿宋" w:cs="仿宋"/>
                <w:sz w:val="24"/>
              </w:rPr>
            </w:pPr>
            <w:r>
              <w:rPr>
                <w:rFonts w:hint="eastAsia" w:ascii="仿宋" w:hAnsi="仿宋" w:eastAsia="仿宋" w:cs="仿宋"/>
                <w:sz w:val="24"/>
              </w:rPr>
              <w:t>10</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55582E75">
            <w:pPr>
              <w:rPr>
                <w:rFonts w:ascii="仿宋" w:hAnsi="仿宋" w:eastAsia="仿宋" w:cs="仿宋"/>
                <w:sz w:val="24"/>
              </w:rPr>
            </w:pPr>
            <w:r>
              <w:rPr>
                <w:rFonts w:hint="eastAsia" w:ascii="仿宋" w:hAnsi="仿宋" w:eastAsia="仿宋" w:cs="仿宋"/>
                <w:sz w:val="24"/>
              </w:rPr>
              <w:t>解释：凡涉及本采购文件的解释权属于采购机构。</w:t>
            </w:r>
          </w:p>
        </w:tc>
      </w:tr>
      <w:tr w14:paraId="4C31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14:paraId="37189031">
            <w:pPr>
              <w:jc w:val="center"/>
              <w:rPr>
                <w:rFonts w:ascii="仿宋" w:hAnsi="仿宋" w:eastAsia="仿宋" w:cs="仿宋"/>
                <w:sz w:val="24"/>
              </w:rPr>
            </w:pPr>
            <w:r>
              <w:rPr>
                <w:rFonts w:hint="eastAsia" w:ascii="仿宋" w:hAnsi="仿宋" w:eastAsia="仿宋" w:cs="仿宋"/>
                <w:sz w:val="24"/>
              </w:rPr>
              <w:t>11</w:t>
            </w:r>
          </w:p>
        </w:tc>
        <w:tc>
          <w:tcPr>
            <w:tcW w:w="8553" w:type="dxa"/>
            <w:tcBorders>
              <w:top w:val="single" w:color="auto" w:sz="4" w:space="0"/>
              <w:left w:val="single" w:color="auto" w:sz="4" w:space="0"/>
              <w:bottom w:val="single" w:color="auto" w:sz="4" w:space="0"/>
              <w:right w:val="single" w:color="auto" w:sz="4" w:space="0"/>
              <w:tl2br w:val="nil"/>
              <w:tr2bl w:val="nil"/>
            </w:tcBorders>
            <w:noWrap/>
            <w:vAlign w:val="center"/>
          </w:tcPr>
          <w:p w14:paraId="31EA52EC">
            <w:pPr>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23C44A5B">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二、采购文件</w:t>
      </w:r>
      <w:bookmarkEnd w:id="9"/>
    </w:p>
    <w:p w14:paraId="76F210E9">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1.采购文件效力</w:t>
      </w:r>
    </w:p>
    <w:p w14:paraId="4D39BA8D">
      <w:pPr>
        <w:snapToGrid w:val="0"/>
        <w:spacing w:line="252"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77954FD1">
      <w:pPr>
        <w:snapToGrid w:val="0"/>
        <w:spacing w:line="252"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26AB21FC">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2.名词定义</w:t>
      </w:r>
    </w:p>
    <w:p w14:paraId="26FB00B4">
      <w:pPr>
        <w:snapToGrid w:val="0"/>
        <w:spacing w:line="252"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2088F2EA">
      <w:pPr>
        <w:snapToGrid w:val="0"/>
        <w:spacing w:line="252"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6294D12F">
      <w:pPr>
        <w:snapToGrid w:val="0"/>
        <w:spacing w:line="252"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396EF6FB">
      <w:pPr>
        <w:snapToGrid w:val="0"/>
        <w:spacing w:line="252"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5E461482">
      <w:pPr>
        <w:snapToGrid w:val="0"/>
        <w:spacing w:line="252"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19592B7B">
      <w:pPr>
        <w:snapToGrid w:val="0"/>
        <w:spacing w:line="252"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34B33BE3">
      <w:pPr>
        <w:snapToGrid w:val="0"/>
        <w:spacing w:line="252"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18EB3A75">
      <w:pPr>
        <w:snapToGrid w:val="0"/>
        <w:spacing w:line="252"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1CA4FF31">
      <w:pPr>
        <w:snapToGrid w:val="0"/>
        <w:spacing w:line="252"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02F94AB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3.采购方式</w:t>
      </w:r>
    </w:p>
    <w:p w14:paraId="77D37596">
      <w:pPr>
        <w:snapToGrid w:val="0"/>
        <w:spacing w:line="264" w:lineRule="auto"/>
        <w:jc w:val="left"/>
        <w:rPr>
          <w:rFonts w:hint="eastAsia" w:ascii="仿宋" w:hAnsi="仿宋" w:eastAsia="仿宋" w:cs="仿宋"/>
          <w:sz w:val="24"/>
          <w:highlight w:val="none"/>
        </w:rPr>
      </w:pPr>
      <w:r>
        <w:rPr>
          <w:rFonts w:hint="eastAsia" w:ascii="仿宋" w:hAnsi="仿宋" w:eastAsia="仿宋" w:cs="仿宋"/>
          <w:sz w:val="24"/>
          <w:highlight w:val="none"/>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50438C4F">
      <w:pPr>
        <w:snapToGrid w:val="0"/>
        <w:spacing w:line="252" w:lineRule="auto"/>
        <w:jc w:val="left"/>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10E6EB69">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w:t>
      </w:r>
      <w:r>
        <w:rPr>
          <w:rFonts w:ascii="仿宋" w:hAnsi="仿宋" w:eastAsia="仿宋" w:cs="仿宋"/>
          <w:b/>
          <w:bCs/>
          <w:sz w:val="24"/>
        </w:rPr>
        <w:t>.</w:t>
      </w:r>
      <w:r>
        <w:rPr>
          <w:rFonts w:hint="eastAsia" w:ascii="仿宋" w:hAnsi="仿宋" w:eastAsia="仿宋" w:cs="仿宋"/>
          <w:b/>
          <w:bCs/>
          <w:sz w:val="24"/>
        </w:rPr>
        <w:t>本项目执行的采购政策性规定</w:t>
      </w:r>
    </w:p>
    <w:p w14:paraId="7DDE4E33">
      <w:pPr>
        <w:snapToGrid w:val="0"/>
        <w:spacing w:line="252" w:lineRule="auto"/>
        <w:ind w:firstLine="482"/>
        <w:jc w:val="left"/>
        <w:rPr>
          <w:rFonts w:ascii="仿宋" w:hAnsi="仿宋" w:eastAsia="仿宋" w:cs="仿宋"/>
          <w:sz w:val="24"/>
        </w:rPr>
      </w:pPr>
      <w:r>
        <w:rPr>
          <w:rFonts w:ascii="仿宋" w:hAnsi="仿宋" w:eastAsia="仿宋" w:cs="仿宋"/>
          <w:b/>
          <w:bCs/>
          <w:sz w:val="24"/>
        </w:rPr>
        <w:t>4</w:t>
      </w:r>
      <w:r>
        <w:rPr>
          <w:rFonts w:hint="eastAsia" w:ascii="仿宋" w:hAnsi="仿宋" w:eastAsia="仿宋" w:cs="仿宋"/>
          <w:b/>
          <w:bCs/>
          <w:sz w:val="24"/>
        </w:rPr>
        <w:t>.1采购本国产品</w:t>
      </w:r>
    </w:p>
    <w:p w14:paraId="123A814D">
      <w:pPr>
        <w:adjustRightInd w:val="0"/>
        <w:spacing w:line="252" w:lineRule="auto"/>
        <w:rPr>
          <w:rFonts w:ascii="仿宋" w:hAnsi="仿宋" w:eastAsia="仿宋" w:cs="仿宋"/>
          <w:sz w:val="24"/>
          <w:szCs w:val="24"/>
        </w:rPr>
      </w:pPr>
      <w:r>
        <w:rPr>
          <w:rFonts w:hint="eastAsia" w:ascii="仿宋" w:hAnsi="仿宋" w:eastAsia="仿宋" w:cs="仿宋"/>
          <w:sz w:val="24"/>
          <w:szCs w:val="24"/>
        </w:rPr>
        <w:t>4.1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9032997">
      <w:pPr>
        <w:adjustRightInd w:val="0"/>
        <w:spacing w:line="252" w:lineRule="auto"/>
        <w:rPr>
          <w:rFonts w:ascii="仿宋" w:hAnsi="仿宋" w:eastAsia="仿宋" w:cs="仿宋"/>
          <w:sz w:val="24"/>
          <w:szCs w:val="24"/>
        </w:rPr>
      </w:pPr>
      <w:r>
        <w:rPr>
          <w:rFonts w:hint="eastAsia" w:ascii="仿宋" w:hAnsi="仿宋" w:eastAsia="仿宋" w:cs="仿宋"/>
          <w:sz w:val="24"/>
          <w:szCs w:val="24"/>
        </w:rPr>
        <w:t>4.2 支持绿色发展</w:t>
      </w:r>
    </w:p>
    <w:p w14:paraId="5E1F5817">
      <w:pPr>
        <w:adjustRightInd w:val="0"/>
        <w:spacing w:line="252" w:lineRule="auto"/>
        <w:rPr>
          <w:rFonts w:ascii="仿宋" w:hAnsi="仿宋" w:eastAsia="仿宋" w:cs="仿宋"/>
          <w:sz w:val="24"/>
          <w:szCs w:val="24"/>
        </w:rPr>
      </w:pPr>
      <w:r>
        <w:rPr>
          <w:rFonts w:hint="eastAsia" w:ascii="仿宋" w:hAnsi="仿宋" w:eastAsia="仿宋" w:cs="仿宋"/>
          <w:sz w:val="24"/>
          <w:szCs w:val="24"/>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A9E31A0">
      <w:pPr>
        <w:adjustRightInd w:val="0"/>
        <w:spacing w:line="252" w:lineRule="auto"/>
        <w:rPr>
          <w:rFonts w:ascii="仿宋" w:hAnsi="仿宋" w:eastAsia="仿宋" w:cs="仿宋"/>
          <w:b/>
          <w:sz w:val="24"/>
          <w:szCs w:val="24"/>
        </w:rPr>
      </w:pPr>
      <w:r>
        <w:rPr>
          <w:rFonts w:hint="eastAsia" w:ascii="仿宋" w:hAnsi="仿宋" w:eastAsia="仿宋" w:cs="仿宋"/>
          <w:sz w:val="24"/>
          <w:szCs w:val="24"/>
        </w:rPr>
        <w:t>4.2.2</w:t>
      </w:r>
      <w:r>
        <w:rPr>
          <w:rFonts w:hint="eastAsia" w:ascii="仿宋" w:hAnsi="仿宋" w:eastAsia="仿宋" w:cs="仿宋"/>
          <w:b/>
          <w:sz w:val="24"/>
          <w:szCs w:val="24"/>
        </w:rPr>
        <w:t>采购人拟采购的产品属于政府强制采购的节能产品品目清单范围的，投标人未按招标文件要求提供国家确定的认证机构出具的、处于有效期之内的节能产品认证证书，投标无效。</w:t>
      </w:r>
    </w:p>
    <w:p w14:paraId="2F76FE17">
      <w:pPr>
        <w:adjustRightInd w:val="0"/>
        <w:spacing w:line="252" w:lineRule="auto"/>
        <w:rPr>
          <w:rFonts w:ascii="仿宋" w:hAnsi="仿宋" w:eastAsia="仿宋" w:cs="仿宋"/>
          <w:sz w:val="24"/>
          <w:szCs w:val="24"/>
        </w:rPr>
      </w:pPr>
      <w:r>
        <w:rPr>
          <w:rFonts w:hint="eastAsia" w:ascii="仿宋" w:hAnsi="仿宋" w:eastAsia="仿宋" w:cs="仿宋"/>
          <w:sz w:val="24"/>
          <w:szCs w:val="24"/>
        </w:rPr>
        <w:t>4.2.3 纳入政府采购管理的修缮、装修类项目采购建材的，采购单位应将绿色建材性能、指标等作为实质性条件纳入采购文件和合同，具体性能指标要求按照相关绿色建材政府采购需求标准执行。</w:t>
      </w:r>
    </w:p>
    <w:p w14:paraId="13D2ADBD">
      <w:pPr>
        <w:adjustRightInd w:val="0"/>
        <w:spacing w:line="252" w:lineRule="auto"/>
        <w:rPr>
          <w:rFonts w:ascii="仿宋" w:hAnsi="仿宋" w:eastAsia="仿宋" w:cs="仿宋"/>
          <w:sz w:val="24"/>
          <w:szCs w:val="24"/>
        </w:rPr>
      </w:pPr>
      <w:r>
        <w:rPr>
          <w:rFonts w:hint="eastAsia" w:ascii="仿宋" w:hAnsi="仿宋" w:eastAsia="仿宋" w:cs="仿宋"/>
          <w:sz w:val="24"/>
          <w:szCs w:val="24"/>
        </w:rPr>
        <w:t>4.2.4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1B1C908">
      <w:pPr>
        <w:adjustRightInd w:val="0"/>
        <w:spacing w:line="252" w:lineRule="auto"/>
        <w:rPr>
          <w:rFonts w:ascii="仿宋" w:hAnsi="仿宋" w:eastAsia="仿宋" w:cs="仿宋"/>
          <w:sz w:val="24"/>
          <w:szCs w:val="24"/>
        </w:rPr>
      </w:pPr>
      <w:r>
        <w:rPr>
          <w:rFonts w:hint="eastAsia" w:ascii="仿宋" w:hAnsi="仿宋" w:eastAsia="仿宋" w:cs="仿宋"/>
          <w:sz w:val="24"/>
          <w:szCs w:val="24"/>
        </w:rPr>
        <w:t>4.2.5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003C27CE">
      <w:pPr>
        <w:adjustRightInd w:val="0"/>
        <w:spacing w:line="252" w:lineRule="auto"/>
        <w:rPr>
          <w:rFonts w:ascii="仿宋" w:hAnsi="仿宋" w:eastAsia="仿宋" w:cs="仿宋"/>
          <w:sz w:val="24"/>
          <w:szCs w:val="24"/>
        </w:rPr>
      </w:pPr>
      <w:r>
        <w:rPr>
          <w:rFonts w:hint="eastAsia" w:ascii="仿宋" w:hAnsi="仿宋" w:eastAsia="仿宋" w:cs="仿宋"/>
          <w:sz w:val="24"/>
          <w:szCs w:val="24"/>
        </w:rPr>
        <w:t>4.3</w:t>
      </w:r>
      <w:r>
        <w:rPr>
          <w:rFonts w:hint="eastAsia" w:ascii="仿宋" w:hAnsi="仿宋" w:eastAsia="仿宋" w:cs="仿宋"/>
          <w:bCs/>
          <w:sz w:val="24"/>
          <w:szCs w:val="24"/>
        </w:rPr>
        <w:t>小微</w:t>
      </w:r>
      <w:r>
        <w:rPr>
          <w:rFonts w:hint="eastAsia" w:ascii="仿宋" w:hAnsi="仿宋" w:eastAsia="仿宋" w:cs="仿宋"/>
          <w:sz w:val="24"/>
          <w:szCs w:val="24"/>
        </w:rPr>
        <w:t>企业价格扣除</w:t>
      </w:r>
    </w:p>
    <w:p w14:paraId="2496D8D4">
      <w:pPr>
        <w:adjustRightInd w:val="0"/>
        <w:spacing w:line="252" w:lineRule="auto"/>
        <w:rPr>
          <w:rFonts w:ascii="仿宋" w:hAnsi="仿宋" w:eastAsia="仿宋" w:cs="仿宋"/>
          <w:bCs/>
          <w:sz w:val="24"/>
          <w:szCs w:val="24"/>
        </w:rPr>
      </w:pPr>
      <w:r>
        <w:rPr>
          <w:rFonts w:hint="eastAsia" w:ascii="仿宋" w:hAnsi="仿宋" w:eastAsia="仿宋" w:cs="仿宋"/>
          <w:sz w:val="24"/>
          <w:szCs w:val="24"/>
        </w:rPr>
        <w:t>4.3.1小微企业是指</w:t>
      </w:r>
      <w:r>
        <w:rPr>
          <w:rFonts w:hint="eastAsia" w:ascii="仿宋" w:hAnsi="仿宋" w:eastAsia="仿宋" w:cs="仿宋"/>
          <w:bCs/>
          <w:sz w:val="24"/>
          <w:szCs w:val="24"/>
        </w:rPr>
        <w:t>在中华人民共和国境内依法设立，依据国务院批准的中小企业划分标准确定的小型企业和微型企业，但与大企业的负责人为同一人，或者与大企业存在直接控股、管理关系的除外。</w:t>
      </w:r>
    </w:p>
    <w:p w14:paraId="2B8C8363">
      <w:pPr>
        <w:adjustRightInd w:val="0"/>
        <w:spacing w:line="252" w:lineRule="auto"/>
        <w:ind w:firstLine="480" w:firstLineChars="200"/>
        <w:rPr>
          <w:rFonts w:ascii="仿宋" w:hAnsi="仿宋" w:eastAsia="仿宋" w:cs="仿宋"/>
          <w:bCs/>
          <w:sz w:val="24"/>
          <w:szCs w:val="24"/>
        </w:rPr>
      </w:pPr>
      <w:r>
        <w:rPr>
          <w:rFonts w:hint="eastAsia" w:ascii="仿宋" w:hAnsi="仿宋" w:eastAsia="仿宋" w:cs="仿宋"/>
          <w:bCs/>
          <w:sz w:val="24"/>
          <w:szCs w:val="24"/>
        </w:rPr>
        <w:t>符合中小企业划分标准的个体工商户，在政府采购活动中视同中小企业。</w:t>
      </w:r>
    </w:p>
    <w:p w14:paraId="00CCC379">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4.3.2在货物采购项目中，货物由小微企业制造，即货物由小微企业生产且使用该小微企业商号或者注册商标。</w:t>
      </w:r>
      <w:r>
        <w:rPr>
          <w:rFonts w:hint="eastAsia" w:ascii="仿宋" w:hAnsi="仿宋" w:eastAsia="仿宋" w:cs="仿宋"/>
          <w:b/>
          <w:bCs/>
          <w:sz w:val="24"/>
          <w:szCs w:val="24"/>
        </w:rPr>
        <w:t>供应商提供的货物既有中小企业制造货物，也有大型企业制造货物的，不享受中小企业扶持政策。</w:t>
      </w:r>
    </w:p>
    <w:p w14:paraId="2AE87BBA">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4.3.3在服务采购项目中，服务由小微企业承接，即提供服务的人员为小微企业依照《中华人民共和国劳动合同法》订立劳动合同的从业人员。</w:t>
      </w:r>
    </w:p>
    <w:p w14:paraId="1F1AB21B">
      <w:pPr>
        <w:adjustRightInd w:val="0"/>
        <w:spacing w:line="252" w:lineRule="auto"/>
        <w:rPr>
          <w:rFonts w:ascii="仿宋" w:hAnsi="仿宋" w:eastAsia="仿宋" w:cs="仿宋"/>
          <w:sz w:val="24"/>
          <w:szCs w:val="24"/>
        </w:rPr>
      </w:pPr>
      <w:r>
        <w:rPr>
          <w:rFonts w:hint="eastAsia" w:ascii="仿宋" w:hAnsi="仿宋" w:eastAsia="仿宋" w:cs="仿宋"/>
          <w:sz w:val="24"/>
          <w:szCs w:val="24"/>
        </w:rPr>
        <w:t>4.3.4小微企业应按照招标文件格式要求提供《中小企业声明函》。</w:t>
      </w:r>
    </w:p>
    <w:p w14:paraId="42A6E66E">
      <w:pPr>
        <w:adjustRightInd w:val="0"/>
        <w:spacing w:line="252" w:lineRule="auto"/>
        <w:rPr>
          <w:rFonts w:ascii="仿宋" w:hAnsi="仿宋" w:eastAsia="仿宋" w:cs="仿宋"/>
          <w:sz w:val="24"/>
          <w:szCs w:val="24"/>
        </w:rPr>
      </w:pPr>
      <w:r>
        <w:rPr>
          <w:rFonts w:hint="eastAsia" w:ascii="仿宋" w:hAnsi="仿宋" w:eastAsia="仿宋" w:cs="仿宋"/>
          <w:sz w:val="24"/>
          <w:szCs w:val="24"/>
        </w:rPr>
        <w:t>4.3.5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6A2472CC">
      <w:pPr>
        <w:adjustRightInd w:val="0"/>
        <w:spacing w:line="252" w:lineRule="auto"/>
        <w:rPr>
          <w:rFonts w:ascii="仿宋" w:hAnsi="仿宋" w:eastAsia="仿宋" w:cs="仿宋"/>
          <w:sz w:val="24"/>
          <w:szCs w:val="24"/>
        </w:rPr>
      </w:pPr>
      <w:r>
        <w:rPr>
          <w:rFonts w:hint="eastAsia" w:ascii="仿宋" w:hAnsi="仿宋" w:eastAsia="仿宋" w:cs="仿宋"/>
          <w:sz w:val="24"/>
          <w:szCs w:val="24"/>
        </w:rPr>
        <w:t>4.3.6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7C0B5937">
      <w:pPr>
        <w:adjustRightInd w:val="0"/>
        <w:spacing w:line="252" w:lineRule="auto"/>
        <w:ind w:firstLine="482" w:firstLineChars="200"/>
        <w:rPr>
          <w:rFonts w:ascii="仿宋" w:hAnsi="仿宋" w:eastAsia="仿宋" w:cs="仿宋"/>
          <w:b/>
          <w:sz w:val="24"/>
          <w:szCs w:val="24"/>
        </w:rPr>
      </w:pPr>
      <w:r>
        <w:rPr>
          <w:rFonts w:hint="eastAsia" w:ascii="仿宋" w:hAnsi="仿宋" w:eastAsia="仿宋" w:cs="仿宋"/>
          <w:b/>
          <w:sz w:val="24"/>
          <w:szCs w:val="24"/>
        </w:rPr>
        <w:t>以联合体形式参加政府采购活动， 联合体各方均为中小企业的，联合体视同中小企业。其中，联合体各方均为小微企业的，联合体视同小微企业。</w:t>
      </w:r>
    </w:p>
    <w:p w14:paraId="235090BC">
      <w:pPr>
        <w:adjustRightInd w:val="0"/>
        <w:spacing w:line="252" w:lineRule="auto"/>
        <w:rPr>
          <w:rFonts w:ascii="仿宋" w:hAnsi="仿宋" w:eastAsia="仿宋" w:cs="仿宋"/>
          <w:sz w:val="24"/>
          <w:szCs w:val="24"/>
        </w:rPr>
      </w:pPr>
      <w:r>
        <w:rPr>
          <w:rFonts w:hint="eastAsia" w:ascii="仿宋" w:hAnsi="仿宋" w:eastAsia="仿宋" w:cs="仿宋"/>
          <w:sz w:val="24"/>
          <w:szCs w:val="24"/>
        </w:rPr>
        <w:t>4.3.7符合《关于促进残疾人就业政府采购政策的通知》（财库〔2017〕141号）规定的条件并提供《残疾人福利性单位声明函》的残疾人福利性单位视同小微企业；</w:t>
      </w:r>
    </w:p>
    <w:p w14:paraId="39693EE3">
      <w:pPr>
        <w:adjustRightInd w:val="0"/>
        <w:spacing w:line="252" w:lineRule="auto"/>
        <w:rPr>
          <w:rFonts w:ascii="仿宋" w:hAnsi="仿宋" w:eastAsia="仿宋" w:cs="仿宋"/>
          <w:sz w:val="24"/>
          <w:szCs w:val="24"/>
        </w:rPr>
      </w:pPr>
      <w:r>
        <w:rPr>
          <w:rFonts w:hint="eastAsia" w:ascii="仿宋" w:hAnsi="仿宋" w:eastAsia="仿宋" w:cs="仿宋"/>
          <w:sz w:val="24"/>
          <w:szCs w:val="24"/>
        </w:rPr>
        <w:t>4.3.8符合《关于政府采购支持监狱企业发展有关问题的通知》（财库[2014]68号）规定的监狱企业并提供由省级以上监狱管理局、戒毒管理局（含新疆生产建设兵团）出具的属于监狱企业证明文件的，视同为小微企业。</w:t>
      </w:r>
    </w:p>
    <w:p w14:paraId="0E265D18">
      <w:pPr>
        <w:adjustRightInd w:val="0"/>
        <w:spacing w:line="252" w:lineRule="auto"/>
        <w:rPr>
          <w:rFonts w:ascii="仿宋" w:hAnsi="仿宋" w:eastAsia="仿宋" w:cs="仿宋"/>
          <w:sz w:val="24"/>
          <w:szCs w:val="24"/>
        </w:rPr>
      </w:pPr>
      <w:r>
        <w:rPr>
          <w:rFonts w:hint="eastAsia" w:ascii="仿宋" w:hAnsi="仿宋" w:eastAsia="仿宋" w:cs="仿宋"/>
          <w:sz w:val="24"/>
          <w:szCs w:val="24"/>
        </w:rPr>
        <w:t>4.4支持科技创新创新发展</w:t>
      </w:r>
    </w:p>
    <w:p w14:paraId="5100529A">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对省级以上主管部门认定的首台套产品，自纳入《省推广应用指导目录》起三年内参加政府采购活动，视同已具备相应销售业绩，业绩分为满分。</w:t>
      </w:r>
    </w:p>
    <w:p w14:paraId="52EF0D90">
      <w:pPr>
        <w:adjustRightInd w:val="0"/>
        <w:spacing w:line="252" w:lineRule="auto"/>
        <w:rPr>
          <w:rFonts w:ascii="仿宋" w:hAnsi="仿宋" w:eastAsia="仿宋" w:cs="仿宋"/>
          <w:sz w:val="24"/>
          <w:szCs w:val="24"/>
        </w:rPr>
      </w:pPr>
      <w:r>
        <w:rPr>
          <w:rFonts w:hint="eastAsia" w:ascii="仿宋" w:hAnsi="仿宋" w:eastAsia="仿宋" w:cs="仿宋"/>
          <w:sz w:val="24"/>
          <w:szCs w:val="24"/>
        </w:rPr>
        <w:t>4.5平等对待内外资企业和符合条件的破产重整企业</w:t>
      </w:r>
    </w:p>
    <w:p w14:paraId="77054393">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平等对待内外资企业和符合条件的破产重整企业，切实保障企业公平竞争，平等维护企业的合法利益。</w:t>
      </w:r>
    </w:p>
    <w:p w14:paraId="6E2BEEBF">
      <w:pPr>
        <w:snapToGrid w:val="0"/>
        <w:spacing w:line="252" w:lineRule="auto"/>
        <w:ind w:firstLine="482"/>
        <w:jc w:val="left"/>
        <w:rPr>
          <w:rFonts w:ascii="仿宋" w:hAnsi="仿宋" w:eastAsia="仿宋" w:cs="仿宋"/>
          <w:b/>
          <w:bCs/>
          <w:sz w:val="24"/>
        </w:rPr>
      </w:pPr>
      <w:r>
        <w:rPr>
          <w:rFonts w:ascii="仿宋" w:hAnsi="仿宋" w:eastAsia="仿宋" w:cs="仿宋"/>
          <w:b/>
          <w:bCs/>
          <w:sz w:val="24"/>
        </w:rPr>
        <w:t>5</w:t>
      </w:r>
      <w:r>
        <w:rPr>
          <w:rFonts w:hint="eastAsia" w:ascii="仿宋" w:hAnsi="仿宋" w:eastAsia="仿宋" w:cs="仿宋"/>
          <w:b/>
          <w:bCs/>
          <w:sz w:val="24"/>
        </w:rPr>
        <w:t>.采购文件的澄清与修改</w:t>
      </w:r>
    </w:p>
    <w:p w14:paraId="56BAC1EB">
      <w:pPr>
        <w:adjustRightInd w:val="0"/>
        <w:spacing w:line="252" w:lineRule="auto"/>
        <w:rPr>
          <w:rFonts w:ascii="仿宋" w:hAnsi="仿宋" w:eastAsia="仿宋" w:cs="仿宋"/>
          <w:sz w:val="24"/>
          <w:szCs w:val="24"/>
        </w:rPr>
      </w:pPr>
      <w:r>
        <w:rPr>
          <w:rFonts w:hint="eastAsia" w:ascii="仿宋" w:hAnsi="仿宋" w:eastAsia="仿宋" w:cs="仿宋"/>
          <w:sz w:val="24"/>
          <w:szCs w:val="24"/>
        </w:rPr>
        <w:t>5.1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42568A9">
      <w:pPr>
        <w:adjustRightInd w:val="0"/>
        <w:spacing w:line="252" w:lineRule="auto"/>
        <w:rPr>
          <w:rFonts w:ascii="仿宋" w:hAnsi="仿宋" w:eastAsia="仿宋" w:cs="仿宋"/>
          <w:sz w:val="24"/>
          <w:szCs w:val="24"/>
        </w:rPr>
      </w:pPr>
      <w:r>
        <w:rPr>
          <w:rFonts w:hint="eastAsia" w:ascii="仿宋" w:hAnsi="仿宋" w:eastAsia="仿宋" w:cs="仿宋"/>
          <w:sz w:val="24"/>
          <w:szCs w:val="24"/>
        </w:rPr>
        <w:t>5.2为使供应商有足够的时间按修改文件要求修正投标文件，采购人可酌情推迟投标截止时间和开标时间，并将此变更以更正公告的形式通过上述途径通知供应商。</w:t>
      </w:r>
    </w:p>
    <w:p w14:paraId="3F6E45BD">
      <w:pPr>
        <w:snapToGrid w:val="0"/>
        <w:spacing w:line="252" w:lineRule="auto"/>
        <w:ind w:firstLine="482"/>
        <w:jc w:val="left"/>
        <w:rPr>
          <w:rFonts w:ascii="仿宋" w:hAnsi="仿宋" w:eastAsia="仿宋" w:cs="仿宋"/>
          <w:b/>
          <w:bCs/>
          <w:sz w:val="24"/>
        </w:rPr>
      </w:pPr>
      <w:r>
        <w:rPr>
          <w:rFonts w:ascii="仿宋" w:hAnsi="仿宋" w:eastAsia="仿宋" w:cs="仿宋"/>
          <w:b/>
          <w:bCs/>
          <w:sz w:val="24"/>
        </w:rPr>
        <w:t>6</w:t>
      </w:r>
      <w:r>
        <w:rPr>
          <w:rFonts w:hint="eastAsia" w:ascii="仿宋" w:hAnsi="仿宋" w:eastAsia="仿宋" w:cs="仿宋"/>
          <w:b/>
          <w:bCs/>
          <w:sz w:val="24"/>
        </w:rPr>
        <w:t>.参考品牌</w:t>
      </w:r>
    </w:p>
    <w:p w14:paraId="20D97BB8">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本采购文件如涉及各类品牌、型号，则所述品牌、型号是结合实际现有情况的推荐性参考方案，供应商也可根据采购文件得要求推荐性能相当或高于、服务条款相等或高于、符合采购人实际业务需求其他同档次优质品牌的产品，进行方案优化。</w:t>
      </w:r>
      <w:bookmarkStart w:id="10" w:name="_Toc104885743"/>
    </w:p>
    <w:p w14:paraId="11F19E1C">
      <w:pPr>
        <w:adjustRightInd w:val="0"/>
        <w:spacing w:line="252" w:lineRule="auto"/>
        <w:rPr>
          <w:rFonts w:ascii="仿宋" w:hAnsi="仿宋" w:eastAsia="仿宋" w:cs="仿宋"/>
          <w:sz w:val="24"/>
          <w:szCs w:val="24"/>
        </w:rPr>
      </w:pPr>
    </w:p>
    <w:p w14:paraId="58BA841C">
      <w:pPr>
        <w:snapToGrid w:val="0"/>
        <w:spacing w:line="252"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2A74563F">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1.投标文件的语言及货币单位</w:t>
      </w:r>
    </w:p>
    <w:p w14:paraId="53B20F33">
      <w:pPr>
        <w:snapToGrid w:val="0"/>
        <w:spacing w:line="252"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3A39ACB8">
      <w:pPr>
        <w:snapToGrid w:val="0"/>
        <w:spacing w:line="252"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09E9661F">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2.投标文件的组成</w:t>
      </w:r>
    </w:p>
    <w:p w14:paraId="296311E4">
      <w:pPr>
        <w:snapToGrid w:val="0"/>
        <w:spacing w:line="252"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本项目投标文件由“商务技术（资信）文件资料”、“报价文件”二部分组成：</w:t>
      </w:r>
    </w:p>
    <w:p w14:paraId="03B9C9FC">
      <w:pPr>
        <w:snapToGrid w:val="0"/>
        <w:spacing w:line="288" w:lineRule="auto"/>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60FEC4DE">
      <w:pPr>
        <w:snapToGrid w:val="0"/>
        <w:spacing w:line="288" w:lineRule="auto"/>
        <w:jc w:val="left"/>
        <w:rPr>
          <w:rFonts w:ascii="仿宋" w:hAnsi="仿宋" w:eastAsia="仿宋" w:cs="仿宋"/>
          <w:sz w:val="24"/>
        </w:rPr>
      </w:pPr>
      <w:r>
        <w:rPr>
          <w:rFonts w:hint="eastAsia" w:ascii="仿宋" w:hAnsi="仿宋" w:eastAsia="仿宋" w:cs="仿宋"/>
          <w:sz w:val="24"/>
        </w:rPr>
        <w:t>2.1.1投标声明函；</w:t>
      </w:r>
    </w:p>
    <w:p w14:paraId="6BA4BDAD">
      <w:pPr>
        <w:snapToGrid w:val="0"/>
        <w:spacing w:line="288"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62A0AC70">
      <w:pPr>
        <w:snapToGrid w:val="0"/>
        <w:spacing w:line="288"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106A4CD2">
      <w:pPr>
        <w:snapToGrid w:val="0"/>
        <w:spacing w:line="288" w:lineRule="auto"/>
        <w:jc w:val="left"/>
        <w:rPr>
          <w:rFonts w:ascii="仿宋" w:hAnsi="仿宋" w:eastAsia="仿宋" w:cs="仿宋"/>
          <w:sz w:val="24"/>
        </w:rPr>
      </w:pPr>
      <w:r>
        <w:rPr>
          <w:rFonts w:hint="eastAsia" w:ascii="仿宋" w:hAnsi="仿宋" w:eastAsia="仿宋" w:cs="仿宋"/>
          <w:bCs/>
          <w:sz w:val="24"/>
        </w:rPr>
        <w:t>2.1.4授权代表社保证明;</w:t>
      </w:r>
    </w:p>
    <w:p w14:paraId="793421FB">
      <w:pPr>
        <w:snapToGrid w:val="0"/>
        <w:spacing w:line="288"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2595E247">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4A2E9BD7">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6E99FD21">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02CFF771">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024E271B">
      <w:pPr>
        <w:snapToGrid w:val="0"/>
        <w:spacing w:line="288" w:lineRule="auto"/>
        <w:jc w:val="left"/>
        <w:rPr>
          <w:rFonts w:ascii="仿宋" w:hAnsi="仿宋" w:eastAsia="仿宋" w:cs="仿宋"/>
          <w:sz w:val="24"/>
        </w:rPr>
      </w:pPr>
      <w:r>
        <w:rPr>
          <w:rFonts w:hint="eastAsia" w:ascii="仿宋" w:hAnsi="仿宋" w:eastAsia="仿宋" w:cs="仿宋"/>
          <w:sz w:val="24"/>
        </w:rPr>
        <w:t>2.1.6评分对应表；</w:t>
      </w:r>
    </w:p>
    <w:p w14:paraId="5D17A5DA">
      <w:pPr>
        <w:snapToGrid w:val="0"/>
        <w:spacing w:line="288" w:lineRule="auto"/>
        <w:jc w:val="left"/>
        <w:rPr>
          <w:rFonts w:ascii="仿宋" w:hAnsi="仿宋" w:eastAsia="仿宋" w:cs="仿宋"/>
          <w:sz w:val="24"/>
        </w:rPr>
      </w:pPr>
      <w:r>
        <w:rPr>
          <w:rFonts w:hint="eastAsia" w:ascii="仿宋" w:hAnsi="仿宋" w:eastAsia="仿宋" w:cs="仿宋"/>
          <w:sz w:val="24"/>
        </w:rPr>
        <w:t>2.1.7项目明细清单；</w:t>
      </w:r>
    </w:p>
    <w:p w14:paraId="0219507E">
      <w:pPr>
        <w:snapToGrid w:val="0"/>
        <w:spacing w:line="288" w:lineRule="auto"/>
        <w:jc w:val="left"/>
        <w:rPr>
          <w:rFonts w:ascii="仿宋" w:hAnsi="仿宋" w:eastAsia="仿宋" w:cs="仿宋"/>
          <w:sz w:val="24"/>
          <w:szCs w:val="22"/>
        </w:rPr>
      </w:pPr>
      <w:r>
        <w:rPr>
          <w:rFonts w:hint="eastAsia" w:ascii="仿宋" w:hAnsi="仿宋" w:eastAsia="仿宋" w:cs="仿宋"/>
          <w:sz w:val="24"/>
        </w:rPr>
        <w:t>2.1.8</w:t>
      </w:r>
      <w:r>
        <w:rPr>
          <w:rFonts w:hint="eastAsia" w:ascii="仿宋" w:hAnsi="仿宋" w:eastAsia="仿宋" w:cs="仿宋"/>
          <w:sz w:val="24"/>
          <w:szCs w:val="22"/>
        </w:rPr>
        <w:t>投标人</w:t>
      </w:r>
      <w:r>
        <w:rPr>
          <w:rFonts w:hint="eastAsia" w:ascii="仿宋" w:hAnsi="仿宋" w:eastAsia="仿宋" w:cs="仿宋"/>
          <w:sz w:val="24"/>
          <w:szCs w:val="22"/>
          <w:lang w:eastAsia="zh-CN"/>
        </w:rPr>
        <w:t>业绩</w:t>
      </w:r>
      <w:r>
        <w:rPr>
          <w:rFonts w:hint="eastAsia" w:ascii="仿宋" w:hAnsi="仿宋" w:eastAsia="仿宋" w:cs="仿宋"/>
          <w:sz w:val="24"/>
          <w:szCs w:val="22"/>
        </w:rPr>
        <w:t>相关证明材料（对应评分标准第1点）；</w:t>
      </w:r>
    </w:p>
    <w:p w14:paraId="77D3F03B">
      <w:pPr>
        <w:snapToGrid w:val="0"/>
        <w:spacing w:line="288" w:lineRule="auto"/>
        <w:jc w:val="left"/>
        <w:rPr>
          <w:rFonts w:ascii="仿宋" w:hAnsi="仿宋" w:eastAsia="仿宋" w:cs="仿宋"/>
          <w:sz w:val="24"/>
          <w:szCs w:val="22"/>
        </w:rPr>
      </w:pPr>
      <w:r>
        <w:rPr>
          <w:rFonts w:hint="eastAsia" w:ascii="仿宋" w:hAnsi="仿宋" w:eastAsia="仿宋" w:cs="仿宋"/>
          <w:sz w:val="24"/>
        </w:rPr>
        <w:t>2.1.9</w:t>
      </w:r>
      <w:r>
        <w:rPr>
          <w:rFonts w:hint="eastAsia" w:ascii="仿宋" w:hAnsi="仿宋" w:eastAsia="仿宋" w:cs="仿宋"/>
          <w:sz w:val="24"/>
          <w:szCs w:val="22"/>
        </w:rPr>
        <w:t>投标产品检测报告相关证明材料（对应评分标准第2点）；</w:t>
      </w:r>
    </w:p>
    <w:p w14:paraId="6AB733DF">
      <w:pPr>
        <w:snapToGrid w:val="0"/>
        <w:spacing w:line="288" w:lineRule="auto"/>
        <w:jc w:val="left"/>
        <w:rPr>
          <w:rFonts w:ascii="仿宋" w:hAnsi="仿宋" w:eastAsia="仿宋" w:cs="仿宋"/>
          <w:sz w:val="24"/>
          <w:szCs w:val="22"/>
        </w:rPr>
      </w:pPr>
      <w:r>
        <w:rPr>
          <w:rFonts w:hint="eastAsia" w:ascii="仿宋" w:hAnsi="仿宋" w:eastAsia="仿宋" w:cs="仿宋"/>
          <w:sz w:val="24"/>
        </w:rPr>
        <w:t>2.1.10</w:t>
      </w:r>
      <w:r>
        <w:rPr>
          <w:rFonts w:hint="eastAsia" w:ascii="仿宋" w:hAnsi="仿宋" w:eastAsia="仿宋" w:cs="仿宋"/>
          <w:sz w:val="24"/>
          <w:szCs w:val="22"/>
        </w:rPr>
        <w:t>投标</w:t>
      </w:r>
      <w:r>
        <w:rPr>
          <w:rFonts w:hint="eastAsia" w:ascii="仿宋" w:hAnsi="仿宋" w:eastAsia="仿宋" w:cs="仿宋"/>
          <w:sz w:val="24"/>
          <w:szCs w:val="22"/>
          <w:lang w:eastAsia="zh-CN"/>
        </w:rPr>
        <w:t>人</w:t>
      </w:r>
      <w:r>
        <w:rPr>
          <w:rFonts w:hint="eastAsia" w:ascii="仿宋" w:hAnsi="仿宋" w:eastAsia="仿宋" w:cs="仿宋"/>
          <w:sz w:val="24"/>
          <w:szCs w:val="22"/>
        </w:rPr>
        <w:t>企业综合实力相关文件（对应评分标准第3点）</w:t>
      </w:r>
      <w:r>
        <w:rPr>
          <w:rFonts w:hint="eastAsia" w:ascii="仿宋" w:hAnsi="仿宋" w:eastAsia="仿宋" w:cs="仿宋"/>
          <w:sz w:val="24"/>
          <w:szCs w:val="22"/>
          <w:lang w:val="zh-CN"/>
        </w:rPr>
        <w:t>；</w:t>
      </w:r>
    </w:p>
    <w:p w14:paraId="23948737">
      <w:pPr>
        <w:snapToGrid w:val="0"/>
        <w:spacing w:line="288" w:lineRule="auto"/>
        <w:jc w:val="left"/>
        <w:rPr>
          <w:rFonts w:ascii="仿宋" w:hAnsi="仿宋" w:eastAsia="仿宋" w:cs="仿宋"/>
          <w:sz w:val="24"/>
          <w:szCs w:val="22"/>
          <w:lang w:val="zh-CN"/>
        </w:rPr>
      </w:pPr>
      <w:r>
        <w:rPr>
          <w:rFonts w:hint="eastAsia" w:ascii="仿宋" w:hAnsi="仿宋" w:eastAsia="仿宋" w:cs="仿宋"/>
          <w:sz w:val="24"/>
        </w:rPr>
        <w:t>2.1.11</w:t>
      </w:r>
      <w:r>
        <w:rPr>
          <w:rFonts w:hint="eastAsia" w:ascii="仿宋" w:hAnsi="仿宋" w:eastAsia="仿宋" w:cs="仿宋"/>
          <w:sz w:val="24"/>
          <w:szCs w:val="22"/>
        </w:rPr>
        <w:t>投标</w:t>
      </w:r>
      <w:r>
        <w:rPr>
          <w:rFonts w:hint="eastAsia" w:ascii="仿宋" w:hAnsi="仿宋" w:eastAsia="仿宋" w:cs="仿宋"/>
          <w:sz w:val="24"/>
          <w:szCs w:val="22"/>
          <w:lang w:eastAsia="zh-CN"/>
        </w:rPr>
        <w:t>人</w:t>
      </w:r>
      <w:r>
        <w:rPr>
          <w:rFonts w:hint="eastAsia" w:ascii="仿宋" w:hAnsi="仿宋" w:eastAsia="仿宋" w:cs="仿宋"/>
          <w:sz w:val="24"/>
          <w:szCs w:val="22"/>
        </w:rPr>
        <w:t>供应服务能力承诺相关材料（对应评分标准第4点）</w:t>
      </w:r>
      <w:r>
        <w:rPr>
          <w:rFonts w:hint="eastAsia" w:ascii="仿宋" w:hAnsi="仿宋" w:eastAsia="仿宋" w:cs="仿宋"/>
          <w:sz w:val="24"/>
          <w:szCs w:val="22"/>
          <w:lang w:val="zh-CN"/>
        </w:rPr>
        <w:t>；</w:t>
      </w:r>
    </w:p>
    <w:p w14:paraId="720D605F">
      <w:pPr>
        <w:snapToGrid w:val="0"/>
        <w:spacing w:line="288" w:lineRule="auto"/>
        <w:jc w:val="left"/>
        <w:rPr>
          <w:rFonts w:ascii="仿宋" w:hAnsi="仿宋" w:eastAsia="仿宋" w:cs="仿宋"/>
          <w:b/>
          <w:bCs/>
          <w:kern w:val="0"/>
          <w:sz w:val="24"/>
          <w:lang w:val="zh-CN"/>
        </w:rPr>
      </w:pPr>
      <w:r>
        <w:rPr>
          <w:rFonts w:hint="eastAsia" w:ascii="仿宋" w:hAnsi="仿宋" w:eastAsia="仿宋" w:cs="仿宋"/>
          <w:sz w:val="24"/>
        </w:rPr>
        <w:t>2.1.12投标人售后保障相关材料</w:t>
      </w:r>
      <w:r>
        <w:rPr>
          <w:rFonts w:hint="eastAsia" w:ascii="仿宋" w:hAnsi="仿宋" w:eastAsia="仿宋" w:cs="仿宋"/>
          <w:sz w:val="24"/>
          <w:szCs w:val="22"/>
        </w:rPr>
        <w:t>（对应评分标准第5点）；</w:t>
      </w:r>
    </w:p>
    <w:p w14:paraId="2ED6DA77">
      <w:pPr>
        <w:snapToGrid w:val="0"/>
        <w:spacing w:line="288" w:lineRule="auto"/>
        <w:jc w:val="left"/>
        <w:rPr>
          <w:rFonts w:ascii="仿宋" w:hAnsi="仿宋" w:eastAsia="仿宋" w:cs="仿宋"/>
          <w:b/>
          <w:bCs/>
          <w:kern w:val="0"/>
          <w:sz w:val="24"/>
          <w:lang w:val="zh-CN"/>
        </w:rPr>
      </w:pPr>
      <w:r>
        <w:rPr>
          <w:rFonts w:hint="eastAsia" w:ascii="仿宋" w:hAnsi="仿宋" w:eastAsia="仿宋" w:cs="仿宋"/>
          <w:sz w:val="24"/>
        </w:rPr>
        <w:t>2.1.1</w:t>
      </w:r>
      <w:r>
        <w:rPr>
          <w:rFonts w:hint="eastAsia" w:ascii="仿宋" w:hAnsi="仿宋" w:eastAsia="仿宋" w:cs="仿宋"/>
          <w:sz w:val="24"/>
          <w:lang w:val="en-US" w:eastAsia="zh-CN"/>
        </w:rPr>
        <w:t>3</w:t>
      </w:r>
      <w:r>
        <w:rPr>
          <w:rFonts w:hint="eastAsia" w:ascii="仿宋" w:hAnsi="仿宋" w:eastAsia="仿宋" w:cs="仿宋"/>
          <w:sz w:val="24"/>
        </w:rPr>
        <w:t>投标人产品认可度相关材料</w:t>
      </w:r>
      <w:r>
        <w:rPr>
          <w:rFonts w:hint="eastAsia" w:ascii="仿宋" w:hAnsi="仿宋" w:eastAsia="仿宋" w:cs="仿宋"/>
          <w:sz w:val="24"/>
          <w:szCs w:val="22"/>
        </w:rPr>
        <w:t>（对应评分标准第</w:t>
      </w:r>
      <w:r>
        <w:rPr>
          <w:rFonts w:hint="eastAsia" w:ascii="仿宋" w:hAnsi="仿宋" w:eastAsia="仿宋" w:cs="仿宋"/>
          <w:sz w:val="24"/>
          <w:szCs w:val="22"/>
          <w:lang w:val="en-US" w:eastAsia="zh-CN"/>
        </w:rPr>
        <w:t>6</w:t>
      </w:r>
      <w:r>
        <w:rPr>
          <w:rFonts w:hint="eastAsia" w:ascii="仿宋" w:hAnsi="仿宋" w:eastAsia="仿宋" w:cs="仿宋"/>
          <w:sz w:val="24"/>
          <w:szCs w:val="22"/>
        </w:rPr>
        <w:t>点）；</w:t>
      </w:r>
    </w:p>
    <w:p w14:paraId="11AF5EF3">
      <w:pPr>
        <w:snapToGrid w:val="0"/>
        <w:spacing w:line="288" w:lineRule="auto"/>
        <w:jc w:val="left"/>
        <w:rPr>
          <w:rFonts w:ascii="仿宋" w:hAnsi="仿宋" w:eastAsia="仿宋" w:cs="仿宋"/>
          <w:b/>
          <w:bCs/>
          <w:kern w:val="0"/>
          <w:sz w:val="24"/>
          <w:lang w:val="zh-CN"/>
        </w:rPr>
      </w:pPr>
      <w:r>
        <w:rPr>
          <w:rFonts w:hint="eastAsia" w:ascii="仿宋" w:hAnsi="仿宋" w:eastAsia="仿宋" w:cs="仿宋"/>
          <w:sz w:val="24"/>
        </w:rPr>
        <w:t>2.1.1</w:t>
      </w:r>
      <w:r>
        <w:rPr>
          <w:rFonts w:hint="eastAsia" w:ascii="仿宋" w:hAnsi="仿宋" w:eastAsia="仿宋" w:cs="仿宋"/>
          <w:sz w:val="24"/>
          <w:lang w:val="en-US" w:eastAsia="zh-CN"/>
        </w:rPr>
        <w:t>4</w:t>
      </w:r>
      <w:r>
        <w:rPr>
          <w:rFonts w:hint="eastAsia" w:ascii="仿宋" w:hAnsi="仿宋" w:eastAsia="仿宋" w:cs="仿宋"/>
          <w:sz w:val="24"/>
        </w:rPr>
        <w:t>投标人优惠条件相关材料</w:t>
      </w:r>
      <w:r>
        <w:rPr>
          <w:rFonts w:hint="eastAsia" w:ascii="仿宋" w:hAnsi="仿宋" w:eastAsia="仿宋" w:cs="仿宋"/>
          <w:sz w:val="24"/>
          <w:szCs w:val="22"/>
        </w:rPr>
        <w:t>（对应评分标准第</w:t>
      </w:r>
      <w:r>
        <w:rPr>
          <w:rFonts w:hint="eastAsia" w:ascii="仿宋" w:hAnsi="仿宋" w:eastAsia="仿宋" w:cs="仿宋"/>
          <w:sz w:val="24"/>
          <w:szCs w:val="22"/>
          <w:lang w:val="en-US" w:eastAsia="zh-CN"/>
        </w:rPr>
        <w:t>7</w:t>
      </w:r>
      <w:r>
        <w:rPr>
          <w:rFonts w:hint="eastAsia" w:ascii="仿宋" w:hAnsi="仿宋" w:eastAsia="仿宋" w:cs="仿宋"/>
          <w:sz w:val="24"/>
          <w:szCs w:val="22"/>
        </w:rPr>
        <w:t>点）；</w:t>
      </w:r>
    </w:p>
    <w:p w14:paraId="1BF25DFD">
      <w:pPr>
        <w:snapToGrid w:val="0"/>
        <w:spacing w:line="288" w:lineRule="auto"/>
        <w:jc w:val="left"/>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5</w:t>
      </w:r>
      <w:r>
        <w:rPr>
          <w:rFonts w:hint="eastAsia" w:ascii="仿宋" w:hAnsi="仿宋" w:eastAsia="仿宋" w:cs="仿宋"/>
          <w:sz w:val="24"/>
        </w:rPr>
        <w:t>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0531CD16">
      <w:pPr>
        <w:snapToGrid w:val="0"/>
        <w:spacing w:line="288" w:lineRule="auto"/>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6B19BCAD">
      <w:pPr>
        <w:snapToGrid w:val="0"/>
        <w:spacing w:line="288" w:lineRule="auto"/>
        <w:jc w:val="left"/>
        <w:rPr>
          <w:rFonts w:ascii="仿宋" w:hAnsi="仿宋" w:eastAsia="仿宋" w:cs="仿宋"/>
          <w:b/>
          <w:bCs/>
          <w:sz w:val="24"/>
        </w:rPr>
      </w:pPr>
      <w:r>
        <w:rPr>
          <w:rFonts w:hint="eastAsia" w:ascii="仿宋" w:hAnsi="仿宋" w:eastAsia="仿宋" w:cs="仿宋"/>
          <w:b/>
          <w:bCs/>
          <w:sz w:val="24"/>
        </w:rPr>
        <w:t>2.3“报价文件”包括以下内容：</w:t>
      </w:r>
    </w:p>
    <w:p w14:paraId="15956918">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2.3.1开标一览表；</w:t>
      </w:r>
    </w:p>
    <w:p w14:paraId="0168936E">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2.3.2中小企业声明函（如有，格式见第六部分附件）</w:t>
      </w:r>
    </w:p>
    <w:p w14:paraId="71B7490F">
      <w:pPr>
        <w:widowControl/>
        <w:snapToGrid w:val="0"/>
        <w:spacing w:line="288" w:lineRule="auto"/>
        <w:jc w:val="left"/>
        <w:rPr>
          <w:rFonts w:ascii="仿宋" w:hAnsi="仿宋" w:eastAsia="仿宋" w:cs="仿宋"/>
          <w:sz w:val="24"/>
        </w:rPr>
      </w:pPr>
      <w:r>
        <w:rPr>
          <w:rFonts w:hint="eastAsia" w:ascii="仿宋" w:hAnsi="仿宋" w:eastAsia="仿宋" w:cs="仿宋"/>
          <w:sz w:val="24"/>
        </w:rPr>
        <w:t>2.3.3残疾人福利性单位声明函（如有，格式见第六部分附件）</w:t>
      </w:r>
    </w:p>
    <w:p w14:paraId="1672C74C">
      <w:pPr>
        <w:widowControl/>
        <w:snapToGrid w:val="0"/>
        <w:spacing w:line="288" w:lineRule="auto"/>
        <w:jc w:val="left"/>
        <w:rPr>
          <w:rFonts w:ascii="仿宋" w:hAnsi="仿宋" w:eastAsia="仿宋" w:cs="仿宋"/>
          <w:sz w:val="24"/>
        </w:rPr>
      </w:pPr>
      <w:r>
        <w:rPr>
          <w:rFonts w:hint="eastAsia" w:ascii="仿宋" w:hAnsi="仿宋" w:eastAsia="仿宋" w:cs="仿宋"/>
          <w:sz w:val="24"/>
        </w:rPr>
        <w:t>2.3.4关于报价的其他说明（如有，格式自拟）。</w:t>
      </w:r>
    </w:p>
    <w:p w14:paraId="77EFE61E">
      <w:pPr>
        <w:snapToGrid w:val="0"/>
        <w:spacing w:line="252"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2F376AB9">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3.投标文件的制作要求</w:t>
      </w:r>
    </w:p>
    <w:p w14:paraId="6ED9CCBE">
      <w:pPr>
        <w:widowControl/>
        <w:snapToGrid w:val="0"/>
        <w:spacing w:line="252"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76B14663">
      <w:pPr>
        <w:snapToGrid w:val="0"/>
        <w:spacing w:line="252"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43F02EF8">
      <w:pPr>
        <w:snapToGrid w:val="0"/>
        <w:spacing w:line="252"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29D63D24">
      <w:pPr>
        <w:widowControl/>
        <w:snapToGrid w:val="0"/>
        <w:spacing w:line="252" w:lineRule="auto"/>
        <w:ind w:firstLine="482"/>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57B77F5B">
      <w:pPr>
        <w:widowControl/>
        <w:snapToGrid w:val="0"/>
        <w:spacing w:line="252"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22115C21">
      <w:pPr>
        <w:pStyle w:val="8"/>
        <w:numPr>
          <w:ilvl w:val="0"/>
          <w:numId w:val="0"/>
        </w:numPr>
        <w:spacing w:afterLines="0" w:line="252" w:lineRule="auto"/>
        <w:rPr>
          <w:rFonts w:ascii="仿宋" w:hAnsi="仿宋" w:eastAsia="仿宋" w:cs="仿宋"/>
          <w:b/>
          <w:szCs w:val="24"/>
        </w:rPr>
      </w:pPr>
      <w:r>
        <w:rPr>
          <w:rFonts w:hint="eastAsia" w:ascii="仿宋" w:hAnsi="仿宋" w:eastAsia="仿宋" w:cs="仿宋"/>
          <w:b/>
          <w:szCs w:val="24"/>
        </w:rPr>
        <w:t>5.投标文件的有效期</w:t>
      </w:r>
    </w:p>
    <w:p w14:paraId="661633C5">
      <w:pPr>
        <w:pStyle w:val="8"/>
        <w:numPr>
          <w:ilvl w:val="0"/>
          <w:numId w:val="0"/>
        </w:numPr>
        <w:spacing w:afterLines="0" w:line="252"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01ADAE9C">
      <w:pPr>
        <w:pStyle w:val="8"/>
        <w:numPr>
          <w:ilvl w:val="0"/>
          <w:numId w:val="0"/>
        </w:numPr>
        <w:spacing w:afterLines="0" w:line="252"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60B03BCD">
      <w:pPr>
        <w:pStyle w:val="8"/>
        <w:numPr>
          <w:ilvl w:val="0"/>
          <w:numId w:val="0"/>
        </w:numPr>
        <w:spacing w:afterLines="0" w:line="252"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CDBF852">
      <w:pPr>
        <w:pStyle w:val="8"/>
        <w:numPr>
          <w:ilvl w:val="0"/>
          <w:numId w:val="0"/>
        </w:numPr>
        <w:spacing w:afterLines="0" w:line="252"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5F2D30E4">
      <w:pPr>
        <w:pStyle w:val="8"/>
        <w:numPr>
          <w:ilvl w:val="0"/>
          <w:numId w:val="0"/>
        </w:numPr>
        <w:spacing w:afterLines="0" w:line="252"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31E7C54F">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1.开标出席</w:t>
      </w:r>
    </w:p>
    <w:p w14:paraId="77F85C05">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7BB3B75F">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2.投标文件的提交</w:t>
      </w:r>
    </w:p>
    <w:p w14:paraId="768ED675">
      <w:pPr>
        <w:snapToGrid w:val="0"/>
        <w:spacing w:line="252"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749229D4">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2B87C0F5">
      <w:pPr>
        <w:snapToGrid w:val="0"/>
        <w:spacing w:line="252"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77F53086">
      <w:pPr>
        <w:snapToGrid w:val="0"/>
        <w:spacing w:line="252"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274CAF1D">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3.开标大会程序</w:t>
      </w:r>
    </w:p>
    <w:p w14:paraId="683D7C7E">
      <w:pPr>
        <w:snapToGrid w:val="0"/>
        <w:spacing w:line="252" w:lineRule="auto"/>
        <w:jc w:val="left"/>
        <w:rPr>
          <w:rFonts w:ascii="仿宋" w:hAnsi="仿宋" w:eastAsia="仿宋" w:cs="仿宋"/>
          <w:sz w:val="24"/>
        </w:rPr>
      </w:pPr>
      <w:r>
        <w:rPr>
          <w:rFonts w:hint="eastAsia" w:ascii="仿宋" w:hAnsi="仿宋" w:eastAsia="仿宋" w:cs="仿宋"/>
          <w:sz w:val="24"/>
        </w:rPr>
        <w:t>3.1开标大会由采购代理机构主持。</w:t>
      </w:r>
    </w:p>
    <w:p w14:paraId="39D71965">
      <w:pPr>
        <w:snapToGrid w:val="0"/>
        <w:spacing w:line="252"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20517E01">
      <w:pPr>
        <w:snapToGrid w:val="0"/>
        <w:spacing w:line="252"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4043A9B1">
      <w:pPr>
        <w:snapToGrid w:val="0"/>
        <w:spacing w:line="252"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5C0AB8D0">
      <w:pPr>
        <w:snapToGrid w:val="0"/>
        <w:spacing w:line="252" w:lineRule="auto"/>
        <w:jc w:val="left"/>
        <w:rPr>
          <w:rFonts w:ascii="仿宋" w:hAnsi="仿宋" w:eastAsia="仿宋" w:cs="仿宋"/>
          <w:sz w:val="24"/>
        </w:rPr>
      </w:pPr>
      <w:r>
        <w:rPr>
          <w:rFonts w:hint="eastAsia" w:ascii="仿宋" w:hAnsi="仿宋" w:eastAsia="仿宋" w:cs="仿宋"/>
          <w:sz w:val="24"/>
        </w:rPr>
        <w:t>3.5启封“资格文件”，评审委员会对“资格文件”进行符合性审查，公布审查结果。</w:t>
      </w:r>
    </w:p>
    <w:p w14:paraId="6A70322E">
      <w:pPr>
        <w:snapToGrid w:val="0"/>
        <w:spacing w:line="252"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65FA5DF8">
      <w:pPr>
        <w:snapToGrid w:val="0"/>
        <w:spacing w:line="252"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21B79B11">
      <w:pPr>
        <w:snapToGrid w:val="0"/>
        <w:spacing w:line="252"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6EC6D048">
      <w:pPr>
        <w:snapToGrid w:val="0"/>
        <w:spacing w:line="252" w:lineRule="auto"/>
        <w:jc w:val="left"/>
        <w:rPr>
          <w:rFonts w:ascii="仿宋" w:hAnsi="仿宋" w:eastAsia="仿宋" w:cs="仿宋"/>
          <w:sz w:val="24"/>
        </w:rPr>
      </w:pPr>
      <w:r>
        <w:rPr>
          <w:rFonts w:hint="eastAsia" w:ascii="仿宋" w:hAnsi="仿宋" w:eastAsia="仿宋" w:cs="仿宋"/>
          <w:sz w:val="24"/>
        </w:rPr>
        <w:t>3.9主持人向投标单位公布评审结果。</w:t>
      </w:r>
    </w:p>
    <w:p w14:paraId="789EEA98">
      <w:pPr>
        <w:snapToGrid w:val="0"/>
        <w:spacing w:line="252"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2DF57A6D">
      <w:pPr>
        <w:spacing w:line="252" w:lineRule="auto"/>
        <w:ind w:firstLine="482"/>
        <w:jc w:val="left"/>
        <w:rPr>
          <w:rFonts w:ascii="仿宋" w:hAnsi="仿宋" w:eastAsia="仿宋" w:cs="仿宋"/>
          <w:b/>
          <w:bCs/>
          <w:sz w:val="24"/>
        </w:rPr>
      </w:pPr>
      <w:r>
        <w:rPr>
          <w:rFonts w:hint="eastAsia" w:ascii="仿宋" w:hAnsi="仿宋" w:eastAsia="仿宋" w:cs="仿宋"/>
          <w:b/>
          <w:bCs/>
          <w:sz w:val="24"/>
        </w:rPr>
        <w:t>4.评审委员会的组成</w:t>
      </w:r>
    </w:p>
    <w:p w14:paraId="51EBDE52">
      <w:pPr>
        <w:spacing w:line="252"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351E95AC">
      <w:pPr>
        <w:spacing w:line="252"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2806D642">
      <w:pPr>
        <w:spacing w:line="252" w:lineRule="auto"/>
        <w:jc w:val="left"/>
        <w:rPr>
          <w:rFonts w:ascii="仿宋" w:hAnsi="仿宋" w:eastAsia="仿宋" w:cs="仿宋"/>
          <w:sz w:val="24"/>
        </w:rPr>
      </w:pPr>
      <w:r>
        <w:rPr>
          <w:rFonts w:hint="eastAsia" w:ascii="仿宋" w:hAnsi="仿宋" w:eastAsia="仿宋" w:cs="仿宋"/>
          <w:sz w:val="24"/>
        </w:rPr>
        <w:t>4.3采购人代表不得担任评审组长。</w:t>
      </w:r>
    </w:p>
    <w:p w14:paraId="4C0A8A29">
      <w:pPr>
        <w:spacing w:line="252"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7C918BF0">
      <w:pPr>
        <w:spacing w:line="252" w:lineRule="auto"/>
        <w:ind w:firstLine="482"/>
        <w:jc w:val="left"/>
        <w:rPr>
          <w:rFonts w:ascii="仿宋" w:hAnsi="仿宋" w:eastAsia="仿宋" w:cs="仿宋"/>
          <w:b/>
          <w:bCs/>
          <w:sz w:val="24"/>
        </w:rPr>
      </w:pPr>
      <w:r>
        <w:rPr>
          <w:rFonts w:hint="eastAsia" w:ascii="仿宋" w:hAnsi="仿宋" w:eastAsia="仿宋" w:cs="仿宋"/>
          <w:b/>
          <w:bCs/>
          <w:sz w:val="24"/>
        </w:rPr>
        <w:t>5.评审</w:t>
      </w:r>
    </w:p>
    <w:p w14:paraId="2594B006">
      <w:pPr>
        <w:spacing w:line="252"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1C98E8D6">
      <w:pPr>
        <w:spacing w:line="252"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1621760B">
      <w:pPr>
        <w:spacing w:line="252"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2C845025">
      <w:pPr>
        <w:widowControl/>
        <w:snapToGrid w:val="0"/>
        <w:spacing w:line="252"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10BD7088">
      <w:pPr>
        <w:spacing w:line="252" w:lineRule="auto"/>
        <w:ind w:firstLine="482"/>
        <w:jc w:val="left"/>
        <w:rPr>
          <w:rFonts w:ascii="仿宋" w:hAnsi="仿宋" w:eastAsia="仿宋" w:cs="仿宋"/>
          <w:b/>
          <w:bCs/>
          <w:sz w:val="24"/>
        </w:rPr>
      </w:pPr>
      <w:r>
        <w:rPr>
          <w:rFonts w:hint="eastAsia" w:ascii="仿宋" w:hAnsi="仿宋" w:eastAsia="仿宋" w:cs="仿宋"/>
          <w:b/>
          <w:bCs/>
          <w:sz w:val="24"/>
        </w:rPr>
        <w:t>6.报价修正规则</w:t>
      </w:r>
    </w:p>
    <w:p w14:paraId="72E7BA3F">
      <w:pPr>
        <w:spacing w:line="252"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E36CA7C">
      <w:pPr>
        <w:spacing w:line="252"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2456512F">
      <w:pPr>
        <w:spacing w:line="252"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45A11C0">
      <w:pPr>
        <w:spacing w:line="252"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1CC024BD">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w:t>
      </w:r>
      <w:r>
        <w:rPr>
          <w:rFonts w:ascii="仿宋" w:hAnsi="仿宋" w:eastAsia="仿宋" w:cs="仿宋"/>
          <w:sz w:val="24"/>
        </w:rPr>
        <w:t>应当采用书面形式，并加盖公章，或者由法定代表人或其授权的代表签字</w:t>
      </w:r>
      <w:r>
        <w:rPr>
          <w:rFonts w:hint="eastAsia" w:ascii="仿宋" w:hAnsi="仿宋" w:eastAsia="仿宋" w:cs="仿宋"/>
          <w:sz w:val="24"/>
        </w:rPr>
        <w:t>确认后产生约束力，供应商不确认的，其投标无效。</w:t>
      </w:r>
    </w:p>
    <w:p w14:paraId="70B42059">
      <w:pPr>
        <w:pStyle w:val="16"/>
        <w:snapToGrid w:val="0"/>
        <w:spacing w:line="252" w:lineRule="auto"/>
        <w:ind w:firstLine="482"/>
        <w:jc w:val="left"/>
        <w:rPr>
          <w:rFonts w:ascii="仿宋" w:hAnsi="仿宋" w:eastAsia="仿宋" w:cs="仿宋"/>
          <w:b/>
          <w:sz w:val="24"/>
          <w:szCs w:val="24"/>
        </w:rPr>
      </w:pPr>
      <w:r>
        <w:rPr>
          <w:rFonts w:hint="eastAsia" w:ascii="仿宋" w:hAnsi="仿宋" w:eastAsia="仿宋" w:cs="仿宋"/>
          <w:b/>
          <w:sz w:val="24"/>
          <w:szCs w:val="24"/>
        </w:rPr>
        <w:t>7.无效投标的情形</w:t>
      </w:r>
    </w:p>
    <w:p w14:paraId="36A7D780">
      <w:pPr>
        <w:tabs>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39005157">
      <w:pPr>
        <w:snapToGrid w:val="0"/>
        <w:spacing w:line="252"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3206F831">
      <w:pPr>
        <w:snapToGrid w:val="0"/>
        <w:spacing w:line="252"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26A98791">
      <w:pPr>
        <w:snapToGrid w:val="0"/>
        <w:spacing w:line="252"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3A287D53">
      <w:pPr>
        <w:snapToGrid w:val="0"/>
        <w:spacing w:line="252"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322AD02B">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4DC77079">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1A3A8D08">
      <w:pPr>
        <w:snapToGrid w:val="0"/>
        <w:spacing w:line="252"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1C85FE97">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EC453C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0671FEFF">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34BEA9F5">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2D5683DC">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77525475">
      <w:pPr>
        <w:snapToGrid w:val="0"/>
        <w:spacing w:line="252"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123A479E">
      <w:pPr>
        <w:snapToGrid w:val="0"/>
        <w:spacing w:line="252"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1E3D0DDD">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040DAF48">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03AE3DD5">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5CBAD35F">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45779826">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5904C790">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3FCB7511">
      <w:pPr>
        <w:tabs>
          <w:tab w:val="left" w:pos="3870"/>
          <w:tab w:val="left" w:pos="4085"/>
        </w:tabs>
        <w:snapToGrid w:val="0"/>
        <w:spacing w:line="252"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0BE0B181">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5F774953">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42FA0572">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20961EBE">
      <w:pPr>
        <w:tabs>
          <w:tab w:val="left" w:pos="3870"/>
          <w:tab w:val="left" w:pos="4085"/>
        </w:tabs>
        <w:snapToGrid w:val="0"/>
        <w:spacing w:line="252"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67B2B571">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7.15供应商串通投标的。</w:t>
      </w:r>
    </w:p>
    <w:p w14:paraId="1A17C27F">
      <w:pPr>
        <w:tabs>
          <w:tab w:val="left" w:pos="3870"/>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595ABA5E">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77D847E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54C09501">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5FA9E38D">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6A9C42D1">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18ADBEFC">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3EFCB565">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670BA410">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0CD7CF2F">
      <w:pPr>
        <w:tabs>
          <w:tab w:val="left" w:pos="3870"/>
          <w:tab w:val="left" w:pos="4085"/>
        </w:tabs>
        <w:snapToGrid w:val="0"/>
        <w:spacing w:line="252"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3363D84D">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0BD32703">
      <w:pPr>
        <w:snapToGrid w:val="0"/>
        <w:spacing w:line="252"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29144B2">
      <w:pPr>
        <w:spacing w:line="252" w:lineRule="auto"/>
        <w:ind w:firstLine="482"/>
        <w:jc w:val="left"/>
        <w:rPr>
          <w:rFonts w:ascii="仿宋" w:hAnsi="仿宋" w:eastAsia="仿宋" w:cs="仿宋"/>
          <w:b/>
          <w:bCs/>
          <w:sz w:val="24"/>
        </w:rPr>
      </w:pPr>
      <w:r>
        <w:rPr>
          <w:rFonts w:hint="eastAsia" w:ascii="仿宋" w:hAnsi="仿宋" w:eastAsia="仿宋" w:cs="仿宋"/>
          <w:b/>
          <w:bCs/>
          <w:sz w:val="24"/>
        </w:rPr>
        <w:t>8.定标</w:t>
      </w:r>
    </w:p>
    <w:p w14:paraId="359C2C19">
      <w:pPr>
        <w:widowControl/>
        <w:snapToGrid w:val="0"/>
        <w:spacing w:line="252"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1B9381AC">
      <w:pPr>
        <w:widowControl/>
        <w:snapToGrid w:val="0"/>
        <w:spacing w:line="252"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092412E8">
      <w:pPr>
        <w:spacing w:line="252" w:lineRule="auto"/>
        <w:ind w:firstLine="482"/>
        <w:jc w:val="left"/>
        <w:rPr>
          <w:rFonts w:ascii="仿宋" w:hAnsi="仿宋" w:eastAsia="仿宋" w:cs="仿宋"/>
          <w:b/>
          <w:bCs/>
          <w:sz w:val="24"/>
        </w:rPr>
      </w:pPr>
      <w:r>
        <w:rPr>
          <w:rFonts w:hint="eastAsia" w:ascii="仿宋" w:hAnsi="仿宋" w:eastAsia="仿宋" w:cs="仿宋"/>
          <w:b/>
          <w:bCs/>
          <w:sz w:val="24"/>
        </w:rPr>
        <w:t>9.中标通知书的申领</w:t>
      </w:r>
    </w:p>
    <w:p w14:paraId="55BF12F5">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37B3CD60">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2B9B646A">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4E3644A8">
      <w:pPr>
        <w:widowControl/>
        <w:snapToGrid w:val="0"/>
        <w:spacing w:line="252" w:lineRule="auto"/>
        <w:ind w:firstLine="482"/>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50306E40">
      <w:pPr>
        <w:widowControl/>
        <w:snapToGrid w:val="0"/>
        <w:spacing w:line="252" w:lineRule="auto"/>
        <w:ind w:firstLine="643"/>
        <w:jc w:val="center"/>
        <w:rPr>
          <w:rFonts w:ascii="仿宋" w:hAnsi="仿宋" w:eastAsia="仿宋" w:cs="仿宋"/>
          <w:b/>
          <w:bCs/>
          <w:sz w:val="32"/>
          <w:szCs w:val="28"/>
        </w:rPr>
      </w:pPr>
    </w:p>
    <w:p w14:paraId="10F74DDB">
      <w:pPr>
        <w:widowControl/>
        <w:snapToGrid w:val="0"/>
        <w:spacing w:line="252"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14A14E40">
      <w:pPr>
        <w:spacing w:line="252" w:lineRule="auto"/>
        <w:ind w:firstLine="482"/>
        <w:jc w:val="left"/>
        <w:rPr>
          <w:rFonts w:ascii="仿宋" w:hAnsi="仿宋" w:eastAsia="仿宋" w:cs="仿宋"/>
          <w:b/>
          <w:bCs/>
          <w:sz w:val="24"/>
        </w:rPr>
      </w:pPr>
      <w:r>
        <w:rPr>
          <w:rFonts w:hint="eastAsia" w:ascii="仿宋" w:hAnsi="仿宋" w:eastAsia="仿宋" w:cs="仿宋"/>
          <w:b/>
          <w:bCs/>
          <w:sz w:val="24"/>
        </w:rPr>
        <w:t>1.合同签订</w:t>
      </w:r>
    </w:p>
    <w:p w14:paraId="06FAC335">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DBB2EC">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558FCCCD">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6E905081">
      <w:pPr>
        <w:spacing w:line="252" w:lineRule="auto"/>
        <w:ind w:firstLine="482"/>
        <w:jc w:val="left"/>
        <w:rPr>
          <w:rFonts w:ascii="仿宋" w:hAnsi="仿宋" w:eastAsia="仿宋" w:cs="仿宋"/>
          <w:b/>
          <w:sz w:val="24"/>
        </w:rPr>
      </w:pPr>
      <w:r>
        <w:rPr>
          <w:rFonts w:hint="eastAsia" w:ascii="仿宋" w:hAnsi="仿宋" w:eastAsia="仿宋" w:cs="仿宋"/>
          <w:b/>
          <w:sz w:val="24"/>
        </w:rPr>
        <w:t>2.履约保证金（如有）</w:t>
      </w:r>
    </w:p>
    <w:p w14:paraId="099E4F72">
      <w:pPr>
        <w:spacing w:line="252"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4092F1F">
      <w:pPr>
        <w:spacing w:line="252"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6B591469">
      <w:pPr>
        <w:spacing w:line="252"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1565BF37">
      <w:pPr>
        <w:spacing w:line="252" w:lineRule="auto"/>
        <w:ind w:firstLine="482"/>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1CEE3A91">
      <w:pPr>
        <w:spacing w:line="252" w:lineRule="auto"/>
        <w:ind w:firstLine="482"/>
        <w:jc w:val="left"/>
        <w:rPr>
          <w:rFonts w:ascii="仿宋" w:hAnsi="仿宋" w:eastAsia="仿宋" w:cs="仿宋"/>
          <w:b/>
          <w:sz w:val="24"/>
        </w:rPr>
      </w:pPr>
      <w:r>
        <w:rPr>
          <w:rFonts w:hint="eastAsia" w:ascii="仿宋" w:hAnsi="仿宋" w:eastAsia="仿宋" w:cs="仿宋"/>
          <w:b/>
          <w:sz w:val="24"/>
        </w:rPr>
        <w:t>3.合同备案</w:t>
      </w:r>
    </w:p>
    <w:p w14:paraId="73D1884F">
      <w:pPr>
        <w:spacing w:line="252" w:lineRule="auto"/>
        <w:ind w:firstLine="482"/>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5D16E9E">
      <w:pPr>
        <w:spacing w:line="252" w:lineRule="auto"/>
        <w:ind w:firstLine="482"/>
        <w:jc w:val="left"/>
        <w:rPr>
          <w:rFonts w:ascii="仿宋" w:hAnsi="仿宋" w:eastAsia="仿宋" w:cs="仿宋"/>
          <w:b/>
          <w:sz w:val="24"/>
        </w:rPr>
      </w:pPr>
      <w:r>
        <w:rPr>
          <w:rFonts w:hint="eastAsia" w:ascii="仿宋" w:hAnsi="仿宋" w:eastAsia="仿宋" w:cs="仿宋"/>
          <w:b/>
          <w:sz w:val="24"/>
        </w:rPr>
        <w:t>4.履约验收</w:t>
      </w:r>
    </w:p>
    <w:p w14:paraId="06AA0106">
      <w:pPr>
        <w:spacing w:line="252"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5610BC6E">
      <w:pPr>
        <w:spacing w:line="252"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20C271CF">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0A0983E8">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76D1B98">
      <w:pPr>
        <w:spacing w:line="252" w:lineRule="auto"/>
        <w:ind w:firstLine="482"/>
        <w:jc w:val="left"/>
        <w:rPr>
          <w:rFonts w:ascii="仿宋" w:hAnsi="仿宋" w:eastAsia="仿宋" w:cs="仿宋"/>
          <w:b/>
          <w:sz w:val="24"/>
        </w:rPr>
      </w:pPr>
      <w:r>
        <w:rPr>
          <w:rFonts w:hint="eastAsia" w:ascii="仿宋" w:hAnsi="仿宋" w:eastAsia="仿宋" w:cs="仿宋"/>
          <w:b/>
          <w:sz w:val="24"/>
        </w:rPr>
        <w:t>5.履约检查</w:t>
      </w:r>
    </w:p>
    <w:p w14:paraId="2A3E1824">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45FED402">
      <w:pPr>
        <w:spacing w:line="252" w:lineRule="auto"/>
        <w:ind w:firstLine="803"/>
        <w:jc w:val="center"/>
        <w:rPr>
          <w:rFonts w:ascii="仿宋" w:hAnsi="仿宋" w:eastAsia="仿宋" w:cs="仿宋"/>
          <w:b/>
          <w:bCs/>
          <w:sz w:val="40"/>
          <w:szCs w:val="36"/>
        </w:rPr>
      </w:pPr>
    </w:p>
    <w:p w14:paraId="67F9323B">
      <w:pPr>
        <w:spacing w:line="252" w:lineRule="auto"/>
        <w:ind w:firstLine="803"/>
        <w:jc w:val="center"/>
        <w:rPr>
          <w:rFonts w:ascii="仿宋" w:hAnsi="仿宋" w:eastAsia="仿宋" w:cs="仿宋"/>
          <w:b/>
          <w:bCs/>
          <w:sz w:val="40"/>
          <w:szCs w:val="36"/>
        </w:rPr>
      </w:pPr>
    </w:p>
    <w:p w14:paraId="313BBC09">
      <w:pPr>
        <w:spacing w:line="252" w:lineRule="auto"/>
        <w:ind w:firstLine="803"/>
        <w:jc w:val="center"/>
        <w:rPr>
          <w:rFonts w:ascii="仿宋" w:hAnsi="仿宋" w:eastAsia="仿宋" w:cs="仿宋"/>
          <w:b/>
          <w:bCs/>
          <w:sz w:val="40"/>
          <w:szCs w:val="36"/>
        </w:rPr>
      </w:pPr>
    </w:p>
    <w:p w14:paraId="737B89C5">
      <w:pPr>
        <w:spacing w:line="252" w:lineRule="auto"/>
        <w:ind w:firstLine="803"/>
        <w:jc w:val="center"/>
        <w:rPr>
          <w:rFonts w:ascii="仿宋" w:hAnsi="仿宋" w:eastAsia="仿宋" w:cs="仿宋"/>
          <w:b/>
          <w:bCs/>
          <w:sz w:val="40"/>
          <w:szCs w:val="36"/>
        </w:rPr>
      </w:pPr>
    </w:p>
    <w:p w14:paraId="16B31152">
      <w:pPr>
        <w:spacing w:line="252" w:lineRule="auto"/>
        <w:jc w:val="center"/>
        <w:rPr>
          <w:rFonts w:ascii="仿宋" w:hAnsi="仿宋" w:eastAsia="仿宋" w:cs="仿宋"/>
          <w:b/>
          <w:bCs/>
          <w:sz w:val="40"/>
          <w:szCs w:val="36"/>
        </w:rPr>
      </w:pPr>
    </w:p>
    <w:p w14:paraId="60877A95">
      <w:pPr>
        <w:spacing w:line="252"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6C4AC580">
      <w:pPr>
        <w:snapToGrid w:val="0"/>
        <w:spacing w:line="252"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63BD98B4">
      <w:pPr>
        <w:pStyle w:val="35"/>
        <w:widowControl w:val="0"/>
        <w:spacing w:afterLines="0" w:line="288" w:lineRule="auto"/>
        <w:ind w:firstLine="0" w:firstLineChars="0"/>
        <w:rPr>
          <w:rFonts w:ascii="仿宋" w:hAnsi="仿宋" w:eastAsia="仿宋"/>
          <w:b/>
          <w:szCs w:val="24"/>
        </w:rPr>
      </w:pPr>
      <w:bookmarkStart w:id="14" w:name="_Toc151354173"/>
      <w:r>
        <w:rPr>
          <w:rFonts w:hint="eastAsia" w:ascii="仿宋" w:hAnsi="仿宋" w:eastAsia="仿宋"/>
          <w:b/>
          <w:szCs w:val="24"/>
        </w:rPr>
        <w:t>1.医用耗材要求</w:t>
      </w:r>
    </w:p>
    <w:p w14:paraId="2C450498">
      <w:pPr>
        <w:tabs>
          <w:tab w:val="left" w:pos="1365"/>
        </w:tabs>
        <w:spacing w:line="288" w:lineRule="auto"/>
        <w:jc w:val="left"/>
        <w:rPr>
          <w:rFonts w:ascii="仿宋" w:hAnsi="仿宋" w:eastAsia="仿宋"/>
          <w:sz w:val="24"/>
        </w:rPr>
      </w:pPr>
      <w:r>
        <w:rPr>
          <w:rFonts w:hint="eastAsia" w:ascii="仿宋" w:hAnsi="仿宋" w:eastAsia="仿宋"/>
          <w:sz w:val="24"/>
        </w:rPr>
        <w:t>1.1投标人投标提供的</w:t>
      </w:r>
      <w:r>
        <w:rPr>
          <w:rFonts w:hint="eastAsia" w:ascii="仿宋" w:hAnsi="仿宋" w:eastAsia="仿宋"/>
          <w:bCs/>
          <w:sz w:val="24"/>
          <w:szCs w:val="32"/>
        </w:rPr>
        <w:t>医用耗材</w:t>
      </w:r>
      <w:r>
        <w:rPr>
          <w:rFonts w:hint="eastAsia" w:ascii="仿宋" w:hAnsi="仿宋" w:eastAsia="仿宋"/>
          <w:sz w:val="24"/>
        </w:rPr>
        <w:t>必须是厂商原装的、全新的，型号、性能及指标符合国家及采购文件提出的有关技术、质量、安全标准。</w:t>
      </w:r>
    </w:p>
    <w:p w14:paraId="7B35FC46">
      <w:pPr>
        <w:tabs>
          <w:tab w:val="left" w:pos="1365"/>
        </w:tabs>
        <w:spacing w:line="288" w:lineRule="auto"/>
        <w:jc w:val="left"/>
        <w:rPr>
          <w:rFonts w:ascii="仿宋" w:hAnsi="仿宋" w:eastAsia="仿宋"/>
          <w:sz w:val="24"/>
        </w:rPr>
      </w:pPr>
      <w:r>
        <w:rPr>
          <w:rFonts w:hint="eastAsia" w:ascii="仿宋" w:hAnsi="仿宋" w:eastAsia="仿宋"/>
          <w:sz w:val="24"/>
        </w:rPr>
        <w:t>1.2所有</w:t>
      </w:r>
      <w:r>
        <w:rPr>
          <w:rFonts w:hint="eastAsia" w:ascii="仿宋" w:hAnsi="仿宋" w:eastAsia="仿宋"/>
          <w:bCs/>
          <w:sz w:val="24"/>
          <w:szCs w:val="32"/>
        </w:rPr>
        <w:t>医用耗材</w:t>
      </w:r>
      <w:r>
        <w:rPr>
          <w:rFonts w:hint="eastAsia" w:ascii="仿宋" w:hAnsi="仿宋" w:eastAsia="仿宋"/>
          <w:sz w:val="24"/>
        </w:rPr>
        <w:t>在开箱检验时必须完好，无破损，配置与装箱单相符。数量、质量及性能不低于本需求书中提出的要求。</w:t>
      </w:r>
    </w:p>
    <w:p w14:paraId="143E971E">
      <w:pPr>
        <w:tabs>
          <w:tab w:val="left" w:pos="1365"/>
        </w:tabs>
        <w:spacing w:line="288" w:lineRule="auto"/>
        <w:jc w:val="left"/>
        <w:rPr>
          <w:rFonts w:ascii="仿宋" w:hAnsi="仿宋" w:eastAsia="仿宋"/>
          <w:sz w:val="24"/>
        </w:rPr>
      </w:pPr>
      <w:r>
        <w:rPr>
          <w:rFonts w:hint="eastAsia" w:ascii="仿宋" w:hAnsi="仿宋" w:eastAsia="仿宋"/>
          <w:sz w:val="24"/>
        </w:rPr>
        <w:t>1.3</w:t>
      </w:r>
      <w:r>
        <w:rPr>
          <w:rFonts w:hint="eastAsia" w:ascii="仿宋" w:hAnsi="仿宋" w:eastAsia="仿宋"/>
          <w:bCs/>
          <w:sz w:val="24"/>
          <w:szCs w:val="32"/>
        </w:rPr>
        <w:t>医用耗材包装</w:t>
      </w:r>
      <w:r>
        <w:rPr>
          <w:rFonts w:hint="eastAsia" w:ascii="仿宋" w:hAnsi="仿宋" w:eastAsia="仿宋"/>
          <w:sz w:val="24"/>
        </w:rPr>
        <w:t>外观清洁，标记编号以及盘面显示等字体清晰，明确。铭牌、使用指示、警告指示应以中文或英文及易懂的通用符号来表示；应准确无误地表明</w:t>
      </w:r>
      <w:r>
        <w:rPr>
          <w:rFonts w:hint="eastAsia" w:ascii="仿宋" w:hAnsi="仿宋" w:eastAsia="仿宋"/>
          <w:bCs/>
          <w:sz w:val="24"/>
          <w:szCs w:val="32"/>
        </w:rPr>
        <w:t>医用耗材</w:t>
      </w:r>
      <w:r>
        <w:rPr>
          <w:rFonts w:hint="eastAsia" w:ascii="仿宋" w:hAnsi="仿宋" w:eastAsia="仿宋"/>
          <w:sz w:val="24"/>
        </w:rPr>
        <w:t>之型号、规格、制造厂及生产或出厂日期。</w:t>
      </w:r>
    </w:p>
    <w:p w14:paraId="6BC96FF9">
      <w:pPr>
        <w:tabs>
          <w:tab w:val="left" w:pos="1365"/>
        </w:tabs>
        <w:spacing w:line="288" w:lineRule="auto"/>
        <w:jc w:val="left"/>
        <w:rPr>
          <w:rFonts w:ascii="仿宋" w:hAnsi="仿宋" w:eastAsia="仿宋"/>
          <w:sz w:val="24"/>
        </w:rPr>
      </w:pPr>
      <w:r>
        <w:rPr>
          <w:rFonts w:hint="eastAsia" w:ascii="仿宋" w:hAnsi="仿宋" w:eastAsia="仿宋"/>
          <w:sz w:val="24"/>
        </w:rPr>
        <w:t>1.4对于影响</w:t>
      </w:r>
      <w:r>
        <w:rPr>
          <w:rFonts w:hint="eastAsia" w:ascii="仿宋" w:hAnsi="仿宋" w:eastAsia="仿宋"/>
          <w:bCs/>
          <w:sz w:val="24"/>
          <w:szCs w:val="32"/>
        </w:rPr>
        <w:t>医用耗材</w:t>
      </w:r>
      <w:r>
        <w:rPr>
          <w:rFonts w:hint="eastAsia" w:ascii="仿宋" w:hAnsi="仿宋" w:eastAsia="仿宋"/>
          <w:sz w:val="24"/>
        </w:rPr>
        <w:t>正常工作的必要组成部分，无论在技术规范中指出与否，投标人都应提供并在投标文件中明确列出。</w:t>
      </w:r>
    </w:p>
    <w:p w14:paraId="300A97B4">
      <w:pPr>
        <w:tabs>
          <w:tab w:val="left" w:pos="1365"/>
        </w:tabs>
        <w:spacing w:line="288"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49DA5C6C">
      <w:pPr>
        <w:pStyle w:val="35"/>
        <w:widowControl w:val="0"/>
        <w:spacing w:afterLines="0" w:line="288" w:lineRule="auto"/>
        <w:ind w:firstLine="0" w:firstLineChars="0"/>
        <w:rPr>
          <w:rFonts w:ascii="仿宋" w:hAnsi="仿宋" w:eastAsia="仿宋"/>
        </w:rPr>
      </w:pPr>
      <w:r>
        <w:rPr>
          <w:rFonts w:hint="eastAsia" w:ascii="仿宋" w:hAnsi="仿宋" w:eastAsia="仿宋"/>
        </w:rPr>
        <w:t>1.6所有货物到现场安装使用前，采购人将进行抽样检验或试验。</w:t>
      </w:r>
    </w:p>
    <w:p w14:paraId="4E355CEF">
      <w:pPr>
        <w:pStyle w:val="35"/>
        <w:widowControl w:val="0"/>
        <w:spacing w:afterLines="0" w:line="288" w:lineRule="auto"/>
        <w:ind w:firstLine="0" w:firstLineChars="0"/>
        <w:rPr>
          <w:rFonts w:ascii="仿宋" w:hAnsi="仿宋" w:eastAsia="仿宋"/>
          <w:b/>
          <w:szCs w:val="24"/>
        </w:rPr>
      </w:pPr>
      <w:r>
        <w:rPr>
          <w:rFonts w:hint="eastAsia" w:ascii="仿宋" w:hAnsi="仿宋" w:eastAsia="仿宋"/>
          <w:b/>
          <w:szCs w:val="24"/>
        </w:rPr>
        <w:t>2.数量调整</w:t>
      </w:r>
    </w:p>
    <w:p w14:paraId="16CFD368">
      <w:pPr>
        <w:pStyle w:val="35"/>
        <w:widowControl w:val="0"/>
        <w:spacing w:afterLines="0" w:line="288" w:lineRule="auto"/>
        <w:ind w:firstLine="480"/>
        <w:rPr>
          <w:rFonts w:ascii="仿宋" w:hAnsi="仿宋" w:eastAsia="仿宋"/>
          <w:b/>
          <w:szCs w:val="24"/>
        </w:rPr>
      </w:pPr>
      <w:r>
        <w:rPr>
          <w:rFonts w:hint="eastAsia" w:ascii="仿宋" w:hAnsi="仿宋" w:eastAsia="仿宋"/>
          <w:szCs w:val="24"/>
        </w:rPr>
        <w:t>采购文件仅提供预估数量供投标人参考，具体以实际发送的订单为准，按实结算。</w:t>
      </w:r>
    </w:p>
    <w:p w14:paraId="59ACB2F8">
      <w:pPr>
        <w:pStyle w:val="35"/>
        <w:widowControl w:val="0"/>
        <w:spacing w:afterLines="0" w:line="288" w:lineRule="auto"/>
        <w:ind w:firstLine="480"/>
        <w:rPr>
          <w:rFonts w:ascii="仿宋" w:hAnsi="仿宋" w:eastAsia="仿宋"/>
          <w:b/>
          <w:szCs w:val="24"/>
        </w:rPr>
      </w:pPr>
      <w:r>
        <w:rPr>
          <w:rFonts w:hint="eastAsia" w:ascii="仿宋" w:hAnsi="仿宋" w:eastAsia="仿宋"/>
          <w:szCs w:val="24"/>
        </w:rPr>
        <w:t>如遇本次招标没有涉及的医用耗材或服务时，由中标人提供申请，采购人确认后实施。</w:t>
      </w:r>
    </w:p>
    <w:p w14:paraId="44E874DD">
      <w:pPr>
        <w:pStyle w:val="35"/>
        <w:widowControl w:val="0"/>
        <w:spacing w:afterLines="0" w:line="288" w:lineRule="auto"/>
        <w:ind w:firstLine="0" w:firstLineChars="0"/>
        <w:rPr>
          <w:rFonts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6213DD0F">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4E12C309">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03C4DB72">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631539CD">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1A84E2B1">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72E9764A">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3FAC1C64">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75C2BDB8">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15C0937D">
      <w:pPr>
        <w:pStyle w:val="35"/>
        <w:widowControl w:val="0"/>
        <w:spacing w:afterLines="0" w:line="288" w:lineRule="auto"/>
        <w:ind w:firstLine="0" w:firstLineChars="0"/>
        <w:rPr>
          <w:rFonts w:ascii="仿宋" w:hAnsi="仿宋" w:eastAsia="仿宋"/>
        </w:rPr>
      </w:pPr>
      <w:r>
        <w:rPr>
          <w:rFonts w:ascii="仿宋" w:hAnsi="仿宋" w:eastAsia="仿宋"/>
          <w:b/>
          <w:szCs w:val="24"/>
        </w:rPr>
        <w:t>4</w:t>
      </w:r>
      <w:r>
        <w:rPr>
          <w:rFonts w:hint="eastAsia" w:ascii="仿宋" w:hAnsi="仿宋" w:eastAsia="仿宋"/>
          <w:b/>
          <w:szCs w:val="24"/>
        </w:rPr>
        <w:t>.</w:t>
      </w: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5C0B133D">
      <w:pPr>
        <w:snapToGrid w:val="0"/>
        <w:spacing w:line="288" w:lineRule="auto"/>
        <w:jc w:val="left"/>
        <w:rPr>
          <w:rFonts w:ascii="仿宋" w:hAnsi="仿宋" w:eastAsia="仿宋"/>
          <w:b/>
          <w:kern w:val="0"/>
          <w:sz w:val="24"/>
          <w:u w:val="wave"/>
        </w:rPr>
      </w:pPr>
      <w:r>
        <w:rPr>
          <w:rFonts w:ascii="仿宋" w:hAnsi="仿宋" w:eastAsia="仿宋"/>
          <w:b/>
          <w:sz w:val="24"/>
        </w:rPr>
        <w:t>5</w:t>
      </w:r>
      <w:r>
        <w:rPr>
          <w:rFonts w:hint="eastAsia" w:ascii="仿宋" w:hAnsi="仿宋" w:eastAsia="仿宋"/>
          <w:b/>
          <w:sz w:val="24"/>
        </w:rPr>
        <w:t>.服务要求</w:t>
      </w:r>
    </w:p>
    <w:p w14:paraId="574B9B4A">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.1中标人接到订单后，应当于24小时内，最长不超过48小时配送到采购人指定地点。紧急情况下，应当根据采购人要求及时配送到位。</w:t>
      </w:r>
    </w:p>
    <w:p w14:paraId="3E12752B">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中标人提供的医用耗材，必须符合采购文件及其投标文件规定的要求，如有不符，采购人可以无条件退货，造成的损失由中标人承担。</w:t>
      </w:r>
    </w:p>
    <w:p w14:paraId="68CDED7B">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5771EAC6">
      <w:pPr>
        <w:snapToGrid w:val="0"/>
        <w:spacing w:line="288" w:lineRule="auto"/>
        <w:jc w:val="left"/>
        <w:rPr>
          <w:rFonts w:ascii="仿宋" w:hAnsi="仿宋" w:eastAsia="仿宋"/>
          <w:b/>
          <w:sz w:val="24"/>
        </w:rPr>
      </w:pPr>
      <w:r>
        <w:rPr>
          <w:rFonts w:ascii="仿宋" w:hAnsi="仿宋" w:eastAsia="仿宋"/>
          <w:b/>
          <w:sz w:val="24"/>
        </w:rPr>
        <w:t>6</w:t>
      </w:r>
      <w:r>
        <w:rPr>
          <w:rFonts w:hint="eastAsia" w:ascii="仿宋" w:hAnsi="仿宋" w:eastAsia="仿宋"/>
          <w:b/>
          <w:sz w:val="24"/>
        </w:rPr>
        <w:t>.项目实施人员费用</w:t>
      </w:r>
    </w:p>
    <w:p w14:paraId="6C6F0F0E">
      <w:pPr>
        <w:snapToGrid w:val="0"/>
        <w:spacing w:line="252" w:lineRule="auto"/>
        <w:ind w:firstLine="482"/>
        <w:jc w:val="left"/>
        <w:rPr>
          <w:rFonts w:ascii="仿宋" w:hAnsi="仿宋" w:eastAsia="仿宋"/>
          <w:sz w:val="24"/>
        </w:rPr>
      </w:pPr>
      <w:r>
        <w:rPr>
          <w:rFonts w:hint="eastAsia" w:ascii="仿宋" w:hAnsi="仿宋" w:eastAsia="仿宋"/>
          <w:sz w:val="24"/>
        </w:rPr>
        <w:t>中标人应自行承担选派专业人员的住宿、就餐和交通等费用。</w:t>
      </w:r>
    </w:p>
    <w:p w14:paraId="028C58E7">
      <w:pPr>
        <w:snapToGrid w:val="0"/>
        <w:spacing w:line="252" w:lineRule="auto"/>
        <w:jc w:val="left"/>
        <w:rPr>
          <w:rFonts w:ascii="仿宋" w:hAnsi="仿宋" w:eastAsia="仿宋"/>
          <w:b/>
          <w:sz w:val="24"/>
        </w:rPr>
      </w:pPr>
      <w:r>
        <w:rPr>
          <w:rFonts w:hint="eastAsia" w:ascii="仿宋" w:hAnsi="仿宋" w:eastAsia="仿宋"/>
          <w:b/>
          <w:sz w:val="24"/>
        </w:rPr>
        <w:t>7.招标项目名称及数量：</w:t>
      </w:r>
    </w:p>
    <w:bookmarkEnd w:id="14"/>
    <w:p w14:paraId="1EE10221">
      <w:pPr>
        <w:spacing w:line="360" w:lineRule="auto"/>
        <w:rPr>
          <w:rFonts w:ascii="仿宋" w:hAnsi="仿宋" w:eastAsia="仿宋" w:cs="仿宋"/>
          <w:b/>
        </w:rPr>
      </w:pPr>
      <w:bookmarkStart w:id="15" w:name="_Toc104885747"/>
      <w:r>
        <w:rPr>
          <w:rFonts w:hint="eastAsia" w:ascii="仿宋" w:hAnsi="仿宋" w:eastAsia="仿宋" w:cs="仿宋"/>
          <w:b/>
          <w:bdr w:val="single" w:color="auto" w:sz="4" w:space="0"/>
        </w:rPr>
        <w:t>08标</w:t>
      </w:r>
      <w:r>
        <w:rPr>
          <w:rFonts w:hint="eastAsia" w:ascii="仿宋" w:hAnsi="仿宋" w:eastAsia="仿宋" w:cs="仿宋"/>
          <w:b/>
          <w:bCs/>
          <w:kern w:val="0"/>
          <w:sz w:val="20"/>
          <w:lang w:bidi="ar"/>
        </w:rPr>
        <w:t>灭菌类08</w:t>
      </w:r>
      <w:r>
        <w:rPr>
          <w:rFonts w:hint="eastAsia" w:ascii="仿宋" w:hAnsi="仿宋" w:eastAsia="仿宋" w:cs="仿宋"/>
          <w:b/>
          <w:szCs w:val="22"/>
        </w:rPr>
        <w:t xml:space="preserve">  预算金额104800</w:t>
      </w:r>
      <w:r>
        <w:rPr>
          <w:rFonts w:hint="eastAsia" w:ascii="仿宋" w:hAnsi="仿宋" w:eastAsia="仿宋" w:cs="仿宋"/>
          <w:b/>
        </w:rPr>
        <w:t>元/年</w:t>
      </w:r>
    </w:p>
    <w:tbl>
      <w:tblPr>
        <w:tblStyle w:val="27"/>
        <w:tblW w:w="4995" w:type="pct"/>
        <w:tblInd w:w="0" w:type="dxa"/>
        <w:tblLayout w:type="autofit"/>
        <w:tblCellMar>
          <w:top w:w="0" w:type="dxa"/>
          <w:left w:w="108" w:type="dxa"/>
          <w:bottom w:w="0" w:type="dxa"/>
          <w:right w:w="108" w:type="dxa"/>
        </w:tblCellMar>
      </w:tblPr>
      <w:tblGrid>
        <w:gridCol w:w="639"/>
        <w:gridCol w:w="647"/>
        <w:gridCol w:w="667"/>
        <w:gridCol w:w="1713"/>
        <w:gridCol w:w="1139"/>
        <w:gridCol w:w="820"/>
        <w:gridCol w:w="697"/>
        <w:gridCol w:w="628"/>
        <w:gridCol w:w="861"/>
        <w:gridCol w:w="1581"/>
      </w:tblGrid>
      <w:tr w14:paraId="531CA30B">
        <w:tblPrEx>
          <w:tblCellMar>
            <w:top w:w="0" w:type="dxa"/>
            <w:left w:w="108" w:type="dxa"/>
            <w:bottom w:w="0" w:type="dxa"/>
            <w:right w:w="108" w:type="dxa"/>
          </w:tblCellMar>
        </w:tblPrEx>
        <w:trPr>
          <w:trHeight w:val="880" w:hRule="atLeast"/>
        </w:trPr>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D2A04">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标段号</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A3584">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标段名称</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E7721">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目录序号</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19E3">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目录名称</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9CD15">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参考型号规格</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47FD6">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上限单价（元）</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F8AF8">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单位</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75EAB">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年预算量</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D982E">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金额/年（元）</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7B9C7">
            <w:pPr>
              <w:widowControl/>
              <w:jc w:val="center"/>
              <w:textAlignment w:val="center"/>
              <w:rPr>
                <w:rFonts w:ascii="仿宋" w:hAnsi="仿宋" w:eastAsia="仿宋" w:cs="仿宋"/>
                <w:b/>
                <w:bCs/>
                <w:sz w:val="20"/>
              </w:rPr>
            </w:pPr>
            <w:r>
              <w:rPr>
                <w:rFonts w:hint="eastAsia" w:ascii="仿宋" w:hAnsi="仿宋" w:eastAsia="仿宋" w:cs="仿宋"/>
                <w:b/>
                <w:bCs/>
                <w:kern w:val="0"/>
                <w:sz w:val="20"/>
                <w:lang w:bidi="ar"/>
              </w:rPr>
              <w:t>要求</w:t>
            </w:r>
          </w:p>
        </w:tc>
      </w:tr>
      <w:tr w14:paraId="4D1E1010">
        <w:tblPrEx>
          <w:tblCellMar>
            <w:top w:w="0" w:type="dxa"/>
            <w:left w:w="108" w:type="dxa"/>
            <w:bottom w:w="0" w:type="dxa"/>
            <w:right w:w="108" w:type="dxa"/>
          </w:tblCellMar>
        </w:tblPrEx>
        <w:trPr>
          <w:trHeight w:val="560" w:hRule="atLeast"/>
        </w:trPr>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98C8">
            <w:pPr>
              <w:widowControl/>
              <w:jc w:val="center"/>
              <w:textAlignment w:val="bottom"/>
              <w:rPr>
                <w:rFonts w:ascii="仿宋" w:hAnsi="仿宋" w:eastAsia="仿宋" w:cs="仿宋"/>
                <w:sz w:val="20"/>
              </w:rPr>
            </w:pPr>
            <w:r>
              <w:rPr>
                <w:rFonts w:hint="eastAsia" w:ascii="仿宋" w:hAnsi="仿宋" w:eastAsia="仿宋" w:cs="仿宋"/>
                <w:kern w:val="0"/>
                <w:sz w:val="20"/>
                <w:lang w:bidi="ar"/>
              </w:rPr>
              <w:t>08</w:t>
            </w:r>
          </w:p>
        </w:tc>
        <w:tc>
          <w:tcPr>
            <w:tcW w:w="3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F4608">
            <w:pPr>
              <w:widowControl/>
              <w:jc w:val="center"/>
              <w:textAlignment w:val="center"/>
              <w:rPr>
                <w:rFonts w:ascii="仿宋" w:hAnsi="仿宋" w:eastAsia="仿宋" w:cs="仿宋"/>
                <w:sz w:val="20"/>
              </w:rPr>
            </w:pPr>
            <w:r>
              <w:rPr>
                <w:rFonts w:hint="eastAsia" w:ascii="仿宋" w:hAnsi="仿宋" w:eastAsia="仿宋" w:cs="仿宋"/>
                <w:kern w:val="0"/>
                <w:sz w:val="20"/>
                <w:lang w:bidi="ar"/>
              </w:rPr>
              <w:t>灭菌类08</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03E3A">
            <w:pPr>
              <w:widowControl/>
              <w:jc w:val="center"/>
              <w:textAlignment w:val="center"/>
              <w:rPr>
                <w:rFonts w:ascii="仿宋" w:hAnsi="仿宋" w:eastAsia="仿宋" w:cs="仿宋"/>
                <w:sz w:val="20"/>
              </w:rPr>
            </w:pPr>
            <w:r>
              <w:rPr>
                <w:rFonts w:hint="eastAsia" w:ascii="仿宋" w:hAnsi="仿宋" w:eastAsia="仿宋" w:cs="仿宋"/>
                <w:kern w:val="0"/>
                <w:sz w:val="20"/>
                <w:lang w:bidi="ar"/>
              </w:rPr>
              <w:t>A36</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1E1F">
            <w:pPr>
              <w:widowControl/>
              <w:jc w:val="center"/>
              <w:textAlignment w:val="center"/>
              <w:rPr>
                <w:rFonts w:ascii="仿宋" w:hAnsi="仿宋" w:eastAsia="仿宋" w:cs="仿宋"/>
                <w:sz w:val="20"/>
              </w:rPr>
            </w:pPr>
            <w:r>
              <w:rPr>
                <w:rFonts w:hint="eastAsia" w:ascii="仿宋" w:hAnsi="仿宋" w:eastAsia="仿宋" w:cs="仿宋"/>
                <w:kern w:val="0"/>
                <w:sz w:val="20"/>
                <w:lang w:bidi="ar"/>
              </w:rPr>
              <w:t>过氧化氢低温等离子灭菌化学指示卡（4类卡）</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92AB">
            <w:pPr>
              <w:widowControl/>
              <w:jc w:val="center"/>
              <w:textAlignment w:val="center"/>
              <w:rPr>
                <w:rFonts w:ascii="仿宋" w:hAnsi="仿宋" w:eastAsia="仿宋" w:cs="仿宋"/>
                <w:kern w:val="0"/>
                <w:sz w:val="20"/>
                <w:lang w:bidi="ar"/>
              </w:rPr>
            </w:pPr>
            <w:r>
              <w:rPr>
                <w:rFonts w:hint="eastAsia" w:ascii="仿宋" w:hAnsi="仿宋" w:eastAsia="仿宋" w:cs="仿宋"/>
                <w:kern w:val="0"/>
                <w:sz w:val="20"/>
                <w:lang w:bidi="ar"/>
              </w:rPr>
              <w:t>IB0503</w:t>
            </w:r>
          </w:p>
          <w:p w14:paraId="4301868F">
            <w:pPr>
              <w:widowControl/>
              <w:jc w:val="center"/>
              <w:textAlignment w:val="center"/>
              <w:rPr>
                <w:rFonts w:ascii="仿宋" w:hAnsi="仿宋" w:eastAsia="仿宋" w:cs="仿宋"/>
                <w:sz w:val="20"/>
              </w:rPr>
            </w:pPr>
            <w:r>
              <w:rPr>
                <w:rFonts w:hint="eastAsia" w:ascii="仿宋" w:hAnsi="仿宋" w:eastAsia="仿宋" w:cs="仿宋"/>
                <w:kern w:val="0"/>
                <w:sz w:val="20"/>
              </w:rPr>
              <w:t>200片/盒</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A6C07">
            <w:pPr>
              <w:widowControl/>
              <w:jc w:val="center"/>
              <w:textAlignment w:val="center"/>
              <w:rPr>
                <w:rFonts w:ascii="仿宋" w:hAnsi="仿宋" w:eastAsia="仿宋" w:cs="仿宋"/>
                <w:sz w:val="20"/>
              </w:rPr>
            </w:pPr>
            <w:r>
              <w:rPr>
                <w:rFonts w:hint="eastAsia" w:ascii="仿宋" w:hAnsi="仿宋" w:eastAsia="仿宋" w:cs="仿宋"/>
                <w:kern w:val="0"/>
                <w:sz w:val="20"/>
                <w:lang w:bidi="ar"/>
              </w:rPr>
              <w:t>180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9824D">
            <w:pPr>
              <w:widowControl/>
              <w:jc w:val="center"/>
              <w:textAlignment w:val="center"/>
              <w:rPr>
                <w:rFonts w:ascii="仿宋" w:hAnsi="仿宋" w:eastAsia="仿宋" w:cs="仿宋"/>
                <w:sz w:val="20"/>
              </w:rPr>
            </w:pPr>
            <w:r>
              <w:rPr>
                <w:rFonts w:hint="eastAsia" w:ascii="仿宋" w:hAnsi="仿宋" w:eastAsia="仿宋" w:cs="仿宋"/>
                <w:kern w:val="0"/>
                <w:sz w:val="20"/>
                <w:lang w:bidi="ar"/>
              </w:rPr>
              <w:t>盒</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189D">
            <w:pPr>
              <w:widowControl/>
              <w:jc w:val="center"/>
              <w:textAlignment w:val="center"/>
              <w:rPr>
                <w:rFonts w:ascii="仿宋" w:hAnsi="仿宋" w:eastAsia="仿宋" w:cs="仿宋"/>
                <w:sz w:val="20"/>
              </w:rPr>
            </w:pPr>
            <w:r>
              <w:rPr>
                <w:rFonts w:hint="eastAsia" w:ascii="仿宋" w:hAnsi="仿宋" w:eastAsia="仿宋" w:cs="仿宋"/>
                <w:kern w:val="0"/>
                <w:sz w:val="20"/>
                <w:lang w:bidi="ar"/>
              </w:rPr>
              <w:t>60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8C44">
            <w:pPr>
              <w:widowControl/>
              <w:jc w:val="center"/>
              <w:textAlignment w:val="center"/>
              <w:rPr>
                <w:rFonts w:ascii="仿宋" w:hAnsi="仿宋" w:eastAsia="仿宋" w:cs="仿宋"/>
                <w:sz w:val="20"/>
              </w:rPr>
            </w:pPr>
            <w:r>
              <w:rPr>
                <w:rFonts w:hint="eastAsia" w:ascii="仿宋" w:hAnsi="仿宋" w:eastAsia="仿宋" w:cs="仿宋"/>
                <w:kern w:val="0"/>
                <w:sz w:val="20"/>
                <w:lang w:bidi="ar"/>
              </w:rPr>
              <w:t>10800</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AEBED">
            <w:pPr>
              <w:widowControl/>
              <w:jc w:val="left"/>
              <w:textAlignment w:val="center"/>
              <w:rPr>
                <w:rFonts w:ascii="仿宋" w:hAnsi="仿宋" w:eastAsia="仿宋" w:cs="仿宋"/>
                <w:sz w:val="20"/>
              </w:rPr>
            </w:pPr>
            <w:r>
              <w:rPr>
                <w:rFonts w:hint="eastAsia" w:ascii="仿宋" w:hAnsi="仿宋" w:eastAsia="仿宋" w:cs="仿宋"/>
                <w:kern w:val="0"/>
                <w:sz w:val="20"/>
                <w:lang w:bidi="ar"/>
              </w:rPr>
              <w:t>供应室使用，价格自行折算</w:t>
            </w:r>
          </w:p>
        </w:tc>
      </w:tr>
      <w:tr w14:paraId="2D4E6931">
        <w:tblPrEx>
          <w:tblCellMar>
            <w:top w:w="0" w:type="dxa"/>
            <w:left w:w="108" w:type="dxa"/>
            <w:bottom w:w="0" w:type="dxa"/>
            <w:right w:w="108" w:type="dxa"/>
          </w:tblCellMar>
        </w:tblPrEx>
        <w:trPr>
          <w:trHeight w:val="560" w:hRule="atLeast"/>
        </w:trPr>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54CF4">
            <w:pPr>
              <w:widowControl/>
              <w:jc w:val="center"/>
              <w:textAlignment w:val="bottom"/>
              <w:rPr>
                <w:rFonts w:ascii="仿宋" w:hAnsi="仿宋" w:eastAsia="仿宋" w:cs="仿宋"/>
                <w:sz w:val="20"/>
              </w:rPr>
            </w:pPr>
            <w:r>
              <w:rPr>
                <w:rFonts w:hint="eastAsia" w:ascii="仿宋" w:hAnsi="仿宋" w:eastAsia="仿宋" w:cs="仿宋"/>
                <w:kern w:val="0"/>
                <w:sz w:val="20"/>
                <w:lang w:bidi="ar"/>
              </w:rPr>
              <w:t>08</w:t>
            </w:r>
          </w:p>
        </w:tc>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3730F">
            <w:pPr>
              <w:jc w:val="center"/>
              <w:rPr>
                <w:rFonts w:ascii="仿宋" w:hAnsi="仿宋" w:eastAsia="仿宋" w:cs="仿宋"/>
                <w:sz w:val="20"/>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A2EA3">
            <w:pPr>
              <w:widowControl/>
              <w:jc w:val="center"/>
              <w:textAlignment w:val="center"/>
              <w:rPr>
                <w:rFonts w:ascii="仿宋" w:hAnsi="仿宋" w:eastAsia="仿宋" w:cs="仿宋"/>
                <w:sz w:val="20"/>
              </w:rPr>
            </w:pPr>
            <w:r>
              <w:rPr>
                <w:rFonts w:hint="eastAsia" w:ascii="仿宋" w:hAnsi="仿宋" w:eastAsia="仿宋" w:cs="仿宋"/>
                <w:kern w:val="0"/>
                <w:sz w:val="20"/>
                <w:lang w:bidi="ar"/>
              </w:rPr>
              <w:t>A37</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C2840">
            <w:pPr>
              <w:widowControl/>
              <w:jc w:val="center"/>
              <w:textAlignment w:val="center"/>
              <w:rPr>
                <w:rFonts w:ascii="仿宋" w:hAnsi="仿宋" w:eastAsia="仿宋" w:cs="仿宋"/>
                <w:sz w:val="20"/>
              </w:rPr>
            </w:pPr>
            <w:r>
              <w:rPr>
                <w:rFonts w:hint="eastAsia" w:ascii="仿宋" w:hAnsi="仿宋" w:eastAsia="仿宋" w:cs="仿宋"/>
                <w:kern w:val="0"/>
                <w:sz w:val="20"/>
                <w:lang w:bidi="ar"/>
              </w:rPr>
              <w:t>过氧化氢低温等离子体挑战装置（化学</w:t>
            </w:r>
            <w:r>
              <w:rPr>
                <w:rFonts w:hint="eastAsia" w:ascii="仿宋" w:hAnsi="仿宋" w:eastAsia="仿宋" w:cs="仿宋"/>
                <w:kern w:val="0"/>
                <w:sz w:val="20"/>
                <w:lang w:val="en-US" w:eastAsia="zh-CN" w:bidi="ar"/>
              </w:rPr>
              <w:t>管腔</w:t>
            </w:r>
            <w:r>
              <w:rPr>
                <w:rFonts w:hint="eastAsia" w:ascii="仿宋" w:hAnsi="仿宋" w:eastAsia="仿宋" w:cs="仿宋"/>
                <w:kern w:val="0"/>
                <w:sz w:val="20"/>
                <w:lang w:bidi="ar"/>
              </w:rPr>
              <w:t>PCD）</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773B5">
            <w:pPr>
              <w:widowControl/>
              <w:jc w:val="center"/>
              <w:textAlignment w:val="center"/>
              <w:rPr>
                <w:rFonts w:ascii="仿宋" w:hAnsi="仿宋" w:eastAsia="仿宋" w:cs="仿宋"/>
                <w:sz w:val="20"/>
              </w:rPr>
            </w:pPr>
            <w:r>
              <w:rPr>
                <w:rFonts w:hint="eastAsia" w:ascii="仿宋" w:hAnsi="仿宋" w:eastAsia="仿宋" w:cs="仿宋"/>
                <w:kern w:val="0"/>
                <w:sz w:val="20"/>
                <w:lang w:bidi="ar"/>
              </w:rPr>
              <w:t>100条/盒</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1DC0">
            <w:pPr>
              <w:widowControl/>
              <w:jc w:val="center"/>
              <w:textAlignment w:val="center"/>
              <w:rPr>
                <w:rFonts w:ascii="仿宋" w:hAnsi="仿宋" w:eastAsia="仿宋" w:cs="仿宋"/>
                <w:sz w:val="20"/>
              </w:rPr>
            </w:pPr>
            <w:r>
              <w:rPr>
                <w:rFonts w:hint="eastAsia" w:ascii="仿宋" w:hAnsi="仿宋" w:eastAsia="仿宋" w:cs="仿宋"/>
                <w:kern w:val="0"/>
                <w:sz w:val="20"/>
                <w:lang w:bidi="ar"/>
              </w:rPr>
              <w:t>50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01820">
            <w:pPr>
              <w:widowControl/>
              <w:jc w:val="center"/>
              <w:textAlignment w:val="center"/>
              <w:rPr>
                <w:rFonts w:ascii="仿宋" w:hAnsi="仿宋" w:eastAsia="仿宋" w:cs="仿宋"/>
                <w:sz w:val="20"/>
              </w:rPr>
            </w:pPr>
            <w:r>
              <w:rPr>
                <w:rFonts w:hint="eastAsia" w:ascii="仿宋" w:hAnsi="仿宋" w:eastAsia="仿宋" w:cs="仿宋"/>
                <w:kern w:val="0"/>
                <w:sz w:val="20"/>
                <w:lang w:bidi="ar"/>
              </w:rPr>
              <w:t>条</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83E8C">
            <w:pPr>
              <w:widowControl/>
              <w:jc w:val="center"/>
              <w:textAlignment w:val="center"/>
              <w:rPr>
                <w:rFonts w:ascii="仿宋" w:hAnsi="仿宋" w:eastAsia="仿宋" w:cs="仿宋"/>
                <w:sz w:val="20"/>
              </w:rPr>
            </w:pPr>
            <w:r>
              <w:rPr>
                <w:rFonts w:hint="eastAsia" w:ascii="仿宋" w:hAnsi="仿宋" w:eastAsia="仿宋" w:cs="仿宋"/>
                <w:kern w:val="0"/>
                <w:sz w:val="20"/>
                <w:lang w:bidi="ar"/>
              </w:rPr>
              <w:t>1080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02B9">
            <w:pPr>
              <w:widowControl/>
              <w:jc w:val="center"/>
              <w:textAlignment w:val="center"/>
              <w:rPr>
                <w:rFonts w:ascii="仿宋" w:hAnsi="仿宋" w:eastAsia="仿宋" w:cs="仿宋"/>
                <w:sz w:val="20"/>
              </w:rPr>
            </w:pPr>
            <w:r>
              <w:rPr>
                <w:rFonts w:hint="eastAsia" w:ascii="仿宋" w:hAnsi="仿宋" w:eastAsia="仿宋" w:cs="仿宋"/>
                <w:kern w:val="0"/>
                <w:sz w:val="20"/>
                <w:lang w:bidi="ar"/>
              </w:rPr>
              <w:t>54000</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1DD7">
            <w:pPr>
              <w:widowControl/>
              <w:jc w:val="left"/>
              <w:textAlignment w:val="center"/>
              <w:rPr>
                <w:rFonts w:ascii="仿宋" w:hAnsi="仿宋" w:eastAsia="仿宋" w:cs="仿宋"/>
                <w:sz w:val="20"/>
              </w:rPr>
            </w:pPr>
            <w:r>
              <w:rPr>
                <w:rFonts w:hint="eastAsia" w:ascii="仿宋" w:hAnsi="仿宋" w:eastAsia="仿宋" w:cs="仿宋"/>
                <w:kern w:val="0"/>
                <w:sz w:val="20"/>
                <w:lang w:bidi="ar"/>
              </w:rPr>
              <w:t>供应室使用</w:t>
            </w:r>
          </w:p>
        </w:tc>
      </w:tr>
      <w:tr w14:paraId="6E8CA060">
        <w:trPr>
          <w:trHeight w:val="560" w:hRule="atLeast"/>
        </w:trPr>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6488">
            <w:pPr>
              <w:widowControl/>
              <w:jc w:val="center"/>
              <w:textAlignment w:val="bottom"/>
              <w:rPr>
                <w:rFonts w:ascii="仿宋" w:hAnsi="仿宋" w:eastAsia="仿宋" w:cs="仿宋"/>
                <w:sz w:val="20"/>
              </w:rPr>
            </w:pPr>
            <w:r>
              <w:rPr>
                <w:rFonts w:hint="eastAsia" w:ascii="仿宋" w:hAnsi="仿宋" w:eastAsia="仿宋" w:cs="仿宋"/>
                <w:kern w:val="0"/>
                <w:sz w:val="20"/>
                <w:lang w:bidi="ar"/>
              </w:rPr>
              <w:t>08</w:t>
            </w:r>
          </w:p>
        </w:tc>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0C670">
            <w:pPr>
              <w:jc w:val="center"/>
              <w:rPr>
                <w:rFonts w:ascii="仿宋" w:hAnsi="仿宋" w:eastAsia="仿宋" w:cs="仿宋"/>
                <w:sz w:val="20"/>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51C1A">
            <w:pPr>
              <w:widowControl/>
              <w:jc w:val="center"/>
              <w:textAlignment w:val="center"/>
              <w:rPr>
                <w:rFonts w:ascii="仿宋" w:hAnsi="仿宋" w:eastAsia="仿宋" w:cs="仿宋"/>
                <w:sz w:val="20"/>
              </w:rPr>
            </w:pPr>
            <w:r>
              <w:rPr>
                <w:rFonts w:hint="eastAsia" w:ascii="仿宋" w:hAnsi="仿宋" w:eastAsia="仿宋" w:cs="仿宋"/>
                <w:kern w:val="0"/>
                <w:sz w:val="20"/>
                <w:lang w:bidi="ar"/>
              </w:rPr>
              <w:t>A38</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C520E">
            <w:pPr>
              <w:widowControl/>
              <w:jc w:val="center"/>
              <w:textAlignment w:val="center"/>
              <w:rPr>
                <w:rFonts w:ascii="仿宋" w:hAnsi="仿宋" w:eastAsia="仿宋" w:cs="仿宋"/>
                <w:sz w:val="20"/>
              </w:rPr>
            </w:pPr>
            <w:r>
              <w:rPr>
                <w:rFonts w:hint="eastAsia" w:ascii="仿宋" w:hAnsi="仿宋" w:eastAsia="仿宋" w:cs="仿宋"/>
                <w:kern w:val="0"/>
                <w:sz w:val="20"/>
                <w:lang w:bidi="ar"/>
              </w:rPr>
              <w:t>过氧化氢低温等离子体挑战装置（</w:t>
            </w:r>
            <w:r>
              <w:rPr>
                <w:rFonts w:hint="eastAsia" w:ascii="仿宋" w:hAnsi="仿宋" w:eastAsia="仿宋" w:cs="仿宋"/>
                <w:kern w:val="0"/>
                <w:sz w:val="20"/>
                <w:lang w:val="en-US" w:eastAsia="zh-CN" w:bidi="ar"/>
              </w:rPr>
              <w:t>生物管腔</w:t>
            </w:r>
            <w:r>
              <w:rPr>
                <w:rFonts w:hint="eastAsia" w:ascii="仿宋" w:hAnsi="仿宋" w:eastAsia="仿宋" w:cs="仿宋"/>
                <w:kern w:val="0"/>
                <w:sz w:val="20"/>
                <w:lang w:bidi="ar"/>
              </w:rPr>
              <w:t>PCD）</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32DD">
            <w:pPr>
              <w:widowControl/>
              <w:jc w:val="center"/>
              <w:textAlignment w:val="center"/>
              <w:rPr>
                <w:rFonts w:ascii="仿宋" w:hAnsi="仿宋" w:eastAsia="仿宋" w:cs="仿宋"/>
                <w:sz w:val="20"/>
              </w:rPr>
            </w:pPr>
            <w:r>
              <w:rPr>
                <w:rFonts w:hint="eastAsia" w:ascii="仿宋" w:hAnsi="仿宋" w:eastAsia="仿宋" w:cs="仿宋"/>
                <w:kern w:val="0"/>
                <w:sz w:val="20"/>
                <w:lang w:bidi="ar"/>
              </w:rPr>
              <w:t>60</w:t>
            </w:r>
            <w:r>
              <w:rPr>
                <w:rFonts w:hint="eastAsia" w:ascii="仿宋" w:hAnsi="仿宋" w:eastAsia="仿宋" w:cs="仿宋"/>
                <w:kern w:val="0"/>
                <w:sz w:val="20"/>
                <w:lang w:val="en-US" w:eastAsia="zh-CN" w:bidi="ar"/>
              </w:rPr>
              <w:t>支</w:t>
            </w:r>
            <w:r>
              <w:rPr>
                <w:rFonts w:hint="eastAsia" w:ascii="仿宋" w:hAnsi="仿宋" w:eastAsia="仿宋" w:cs="仿宋"/>
                <w:kern w:val="0"/>
                <w:sz w:val="20"/>
                <w:lang w:bidi="ar"/>
              </w:rPr>
              <w:t>/盒</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7992">
            <w:pPr>
              <w:widowControl/>
              <w:jc w:val="center"/>
              <w:textAlignment w:val="center"/>
              <w:rPr>
                <w:rFonts w:ascii="仿宋" w:hAnsi="仿宋" w:eastAsia="仿宋" w:cs="仿宋"/>
                <w:sz w:val="20"/>
              </w:rPr>
            </w:pPr>
            <w:r>
              <w:rPr>
                <w:rFonts w:hint="eastAsia" w:ascii="仿宋" w:hAnsi="仿宋" w:eastAsia="仿宋" w:cs="仿宋"/>
                <w:kern w:val="0"/>
                <w:sz w:val="20"/>
                <w:lang w:bidi="ar"/>
              </w:rPr>
              <w:t>100</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B501">
            <w:pPr>
              <w:widowControl/>
              <w:jc w:val="center"/>
              <w:textAlignment w:val="center"/>
              <w:rPr>
                <w:rFonts w:ascii="仿宋" w:hAnsi="仿宋" w:eastAsia="仿宋" w:cs="仿宋"/>
                <w:sz w:val="20"/>
              </w:rPr>
            </w:pPr>
            <w:r>
              <w:rPr>
                <w:rFonts w:hint="eastAsia" w:ascii="仿宋" w:hAnsi="仿宋" w:eastAsia="仿宋" w:cs="仿宋"/>
                <w:kern w:val="0"/>
                <w:sz w:val="20"/>
                <w:lang w:val="en-US" w:eastAsia="zh-CN" w:bidi="ar"/>
              </w:rPr>
              <w:t>支</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6AFAA">
            <w:pPr>
              <w:widowControl/>
              <w:jc w:val="center"/>
              <w:textAlignment w:val="center"/>
              <w:rPr>
                <w:rFonts w:ascii="仿宋" w:hAnsi="仿宋" w:eastAsia="仿宋" w:cs="仿宋"/>
                <w:sz w:val="20"/>
              </w:rPr>
            </w:pPr>
            <w:r>
              <w:rPr>
                <w:rFonts w:hint="eastAsia" w:ascii="仿宋" w:hAnsi="仿宋" w:eastAsia="仿宋" w:cs="仿宋"/>
                <w:kern w:val="0"/>
                <w:sz w:val="20"/>
                <w:lang w:bidi="ar"/>
              </w:rPr>
              <w:t>400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1762">
            <w:pPr>
              <w:widowControl/>
              <w:jc w:val="center"/>
              <w:textAlignment w:val="center"/>
              <w:rPr>
                <w:rFonts w:ascii="仿宋" w:hAnsi="仿宋" w:eastAsia="仿宋" w:cs="仿宋"/>
                <w:sz w:val="20"/>
              </w:rPr>
            </w:pPr>
            <w:r>
              <w:rPr>
                <w:rFonts w:hint="eastAsia" w:ascii="仿宋" w:hAnsi="仿宋" w:eastAsia="仿宋" w:cs="仿宋"/>
                <w:kern w:val="0"/>
                <w:sz w:val="20"/>
                <w:lang w:bidi="ar"/>
              </w:rPr>
              <w:t>40000</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30029">
            <w:pPr>
              <w:widowControl/>
              <w:jc w:val="left"/>
              <w:textAlignment w:val="center"/>
              <w:rPr>
                <w:rFonts w:ascii="仿宋" w:hAnsi="仿宋" w:eastAsia="仿宋" w:cs="仿宋"/>
                <w:kern w:val="0"/>
                <w:sz w:val="20"/>
                <w:lang w:bidi="ar"/>
              </w:rPr>
            </w:pPr>
            <w:r>
              <w:rPr>
                <w:rFonts w:hint="eastAsia" w:ascii="仿宋" w:hAnsi="仿宋" w:eastAsia="仿宋" w:cs="仿宋"/>
                <w:kern w:val="0"/>
                <w:sz w:val="20"/>
                <w:lang w:bidi="ar"/>
              </w:rPr>
              <w:t>供应室使用，</w:t>
            </w:r>
          </w:p>
          <w:p w14:paraId="6BB4B32B">
            <w:pPr>
              <w:widowControl/>
              <w:jc w:val="left"/>
              <w:textAlignment w:val="center"/>
              <w:rPr>
                <w:rFonts w:ascii="仿宋" w:hAnsi="仿宋" w:eastAsia="仿宋" w:cs="仿宋"/>
                <w:sz w:val="20"/>
              </w:rPr>
            </w:pPr>
            <w:r>
              <w:rPr>
                <w:rFonts w:hint="eastAsia" w:ascii="仿宋" w:hAnsi="仿宋" w:eastAsia="仿宋" w:cs="仿宋"/>
                <w:kern w:val="0"/>
                <w:sz w:val="20"/>
                <w:lang w:bidi="ar"/>
              </w:rPr>
              <w:t>配阅读器1台</w:t>
            </w:r>
          </w:p>
        </w:tc>
      </w:tr>
    </w:tbl>
    <w:p w14:paraId="79E1E89A">
      <w:pPr>
        <w:rPr>
          <w:rFonts w:ascii="仿宋" w:hAnsi="仿宋" w:eastAsia="仿宋" w:cs="仿宋"/>
          <w:b/>
          <w:bCs/>
        </w:rPr>
      </w:pPr>
      <w:r>
        <w:rPr>
          <w:rFonts w:hint="eastAsia" w:ascii="仿宋" w:hAnsi="仿宋" w:eastAsia="仿宋" w:cs="仿宋"/>
          <w:b/>
          <w:bCs/>
        </w:rPr>
        <w:t>备注：国产</w:t>
      </w:r>
    </w:p>
    <w:p w14:paraId="6E0D0808">
      <w:pPr>
        <w:snapToGrid w:val="0"/>
        <w:spacing w:line="252" w:lineRule="auto"/>
        <w:ind w:firstLine="482"/>
        <w:jc w:val="left"/>
        <w:rPr>
          <w:rFonts w:ascii="仿宋" w:hAnsi="仿宋" w:eastAsia="仿宋"/>
          <w:b/>
          <w:color w:val="auto"/>
          <w:sz w:val="24"/>
        </w:rPr>
      </w:pPr>
      <w:r>
        <w:rPr>
          <w:rFonts w:hint="eastAsia" w:ascii="仿宋" w:hAnsi="仿宋" w:eastAsia="仿宋"/>
          <w:b/>
          <w:color w:val="auto"/>
          <w:sz w:val="24"/>
        </w:rPr>
        <w:t>二、其他要求</w:t>
      </w:r>
    </w:p>
    <w:p w14:paraId="40FC6B78">
      <w:pPr>
        <w:snapToGrid w:val="0"/>
        <w:spacing w:line="288"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1.在合同期内因产品自身问题，导致中标产品无法达到灭菌效果，中标供应商须根据采购人要求无条件提供解决方案，直至问题解决。</w:t>
      </w:r>
    </w:p>
    <w:p w14:paraId="08161080">
      <w:pPr>
        <w:pStyle w:val="9"/>
        <w:spacing w:line="288" w:lineRule="auto"/>
        <w:ind w:firstLine="0"/>
        <w:rPr>
          <w:rFonts w:ascii="仿宋" w:hAnsi="仿宋" w:eastAsia="仿宋" w:cs="仿宋"/>
          <w:sz w:val="24"/>
          <w:szCs w:val="24"/>
        </w:rPr>
      </w:pPr>
      <w:r>
        <w:rPr>
          <w:rFonts w:hint="eastAsia" w:ascii="仿宋" w:hAnsi="仿宋" w:eastAsia="仿宋" w:cs="仿宋"/>
          <w:sz w:val="24"/>
          <w:szCs w:val="24"/>
        </w:rPr>
        <w:t>　　2.本项目数量为预估数量，采购人按实际需要量分批采购，根据中标单价按实结算，至</w:t>
      </w:r>
    </w:p>
    <w:p w14:paraId="702240FD">
      <w:pPr>
        <w:pStyle w:val="9"/>
        <w:spacing w:line="288" w:lineRule="auto"/>
        <w:ind w:firstLine="0"/>
        <w:rPr>
          <w:rFonts w:ascii="仿宋" w:hAnsi="仿宋" w:eastAsia="仿宋" w:cs="仿宋"/>
          <w:sz w:val="24"/>
          <w:szCs w:val="24"/>
        </w:rPr>
      </w:pPr>
      <w:r>
        <w:rPr>
          <w:rFonts w:hint="eastAsia" w:ascii="仿宋" w:hAnsi="仿宋" w:eastAsia="仿宋" w:cs="仿宋"/>
          <w:sz w:val="24"/>
          <w:szCs w:val="24"/>
        </w:rPr>
        <w:t>合同供货期满或相应标段预算金额采购完止。</w:t>
      </w:r>
    </w:p>
    <w:p w14:paraId="220454CE">
      <w:pPr>
        <w:pStyle w:val="9"/>
        <w:spacing w:line="288" w:lineRule="auto"/>
        <w:ind w:firstLine="0"/>
        <w:rPr>
          <w:rFonts w:ascii="仿宋" w:hAnsi="仿宋" w:eastAsia="仿宋" w:cs="仿宋"/>
          <w:bCs/>
          <w:sz w:val="24"/>
          <w:szCs w:val="24"/>
        </w:rPr>
      </w:pPr>
      <w:r>
        <w:rPr>
          <w:rFonts w:hint="eastAsia" w:ascii="仿宋" w:hAnsi="仿宋" w:eastAsia="仿宋" w:cs="仿宋"/>
          <w:bCs/>
          <w:sz w:val="24"/>
          <w:szCs w:val="24"/>
        </w:rPr>
        <w:t>　　3.到货期：中标供应商需与医院物资供应链系统连接（图特系统下单、两定医保系统结算），在医院发出采购需求后一般情况下3个工作日内送至指定地点，按医院需求配送到位。</w:t>
      </w:r>
    </w:p>
    <w:p w14:paraId="6DD506A8">
      <w:pPr>
        <w:pStyle w:val="9"/>
        <w:spacing w:line="288" w:lineRule="auto"/>
        <w:ind w:firstLine="0"/>
        <w:rPr>
          <w:rFonts w:ascii="仿宋" w:hAnsi="仿宋" w:eastAsia="仿宋" w:cs="仿宋"/>
          <w:color w:val="000000" w:themeColor="text1"/>
          <w:sz w:val="24"/>
          <w:szCs w:val="24"/>
          <w:lang w:val="zh-CN"/>
        </w:rPr>
      </w:pPr>
      <w:r>
        <w:rPr>
          <w:rFonts w:hint="eastAsia" w:ascii="仿宋" w:hAnsi="仿宋" w:eastAsia="仿宋" w:cs="仿宋"/>
          <w:color w:val="000000" w:themeColor="text1"/>
          <w:sz w:val="24"/>
          <w:szCs w:val="24"/>
        </w:rPr>
        <w:t>　　4.</w:t>
      </w:r>
      <w:r>
        <w:rPr>
          <w:rFonts w:hint="eastAsia" w:ascii="仿宋" w:hAnsi="仿宋" w:eastAsia="仿宋" w:cs="仿宋"/>
          <w:color w:val="000000" w:themeColor="text1"/>
          <w:sz w:val="24"/>
          <w:szCs w:val="24"/>
          <w:lang w:val="zh-CN"/>
        </w:rPr>
        <w:t>验收方式：采购单位对所供货物进行最终验收，如果发现与合同不符，供应商须承担由此发生的一切损失和费用，并接受相应的处罚。</w:t>
      </w:r>
    </w:p>
    <w:p w14:paraId="49BB83FC">
      <w:pPr>
        <w:snapToGrid w:val="0"/>
        <w:spacing w:line="288" w:lineRule="auto"/>
        <w:jc w:val="left"/>
        <w:rPr>
          <w:rFonts w:ascii="仿宋" w:hAnsi="仿宋" w:eastAsia="仿宋" w:cs="仿宋"/>
          <w:kern w:val="0"/>
          <w:sz w:val="24"/>
          <w:szCs w:val="24"/>
        </w:rPr>
      </w:pPr>
      <w:r>
        <w:rPr>
          <w:rFonts w:hint="eastAsia" w:ascii="仿宋" w:hAnsi="仿宋" w:eastAsia="仿宋" w:cs="仿宋"/>
          <w:kern w:val="0"/>
          <w:sz w:val="24"/>
          <w:szCs w:val="24"/>
        </w:rPr>
        <w:t>　　5.合同期:2年或采购金额达到合同金额。本合同为固定单价合同，合同金额为预算金额。若供应商在合同期内出现三次不及时响应送货的，扣除全部履约保证金；供应商一个月内出现两次断供行为的，视其不能正常履约，医院将重新组织招标，且没收全部履约保证金，并视情节轻重报告相关职能部门。</w:t>
      </w:r>
    </w:p>
    <w:p w14:paraId="75AA3268">
      <w:pPr>
        <w:snapToGrid w:val="0"/>
        <w:spacing w:line="288" w:lineRule="auto"/>
        <w:jc w:val="left"/>
        <w:rPr>
          <w:rFonts w:ascii="仿宋" w:hAnsi="仿宋" w:eastAsia="仿宋"/>
          <w:kern w:val="0"/>
          <w:sz w:val="24"/>
        </w:rPr>
      </w:pPr>
      <w:r>
        <w:rPr>
          <w:rFonts w:hint="eastAsia" w:ascii="仿宋" w:hAnsi="仿宋" w:eastAsia="仿宋" w:cs="仿宋"/>
          <w:kern w:val="0"/>
          <w:sz w:val="24"/>
          <w:szCs w:val="24"/>
        </w:rPr>
        <w:t>　　6.合同期内相应产品如遇上级部门集中采购、组织开展联合采购或其他有关政策，与合同条款或合同供应模式发生冲突的，则医院有权单方面解除合同，不视为医院违约，且双方互不承担责任。</w:t>
      </w:r>
    </w:p>
    <w:p w14:paraId="439274BC">
      <w:pPr>
        <w:spacing w:line="288" w:lineRule="auto"/>
        <w:rPr>
          <w:rFonts w:ascii="仿宋" w:hAnsi="仿宋" w:eastAsia="仿宋" w:cs="仿宋"/>
          <w:snapToGrid w:val="0"/>
          <w:kern w:val="0"/>
          <w:sz w:val="24"/>
        </w:rPr>
      </w:pPr>
      <w:r>
        <w:rPr>
          <w:rFonts w:hint="eastAsia" w:ascii="仿宋" w:hAnsi="仿宋" w:eastAsia="仿宋" w:cs="仿宋"/>
          <w:b/>
          <w:bCs/>
          <w:sz w:val="24"/>
        </w:rPr>
        <w:t>五、付款方式：</w:t>
      </w:r>
      <w:r>
        <w:rPr>
          <w:rFonts w:hint="eastAsia" w:ascii="仿宋" w:hAnsi="仿宋" w:eastAsia="仿宋" w:cs="仿宋"/>
          <w:sz w:val="24"/>
        </w:rPr>
        <w:t>月结，具体按实际供货量结算。</w:t>
      </w:r>
    </w:p>
    <w:p w14:paraId="7F8ACCF7">
      <w:pPr>
        <w:snapToGrid w:val="0"/>
        <w:spacing w:line="288" w:lineRule="auto"/>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033A2496">
      <w:pPr>
        <w:snapToGrid w:val="0"/>
        <w:spacing w:line="252" w:lineRule="auto"/>
        <w:ind w:firstLine="482"/>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768F00F6">
      <w:pPr>
        <w:snapToGrid w:val="0"/>
        <w:spacing w:line="252"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63D9FD75">
      <w:pPr>
        <w:snapToGrid w:val="0"/>
        <w:spacing w:line="252"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011DD66D">
      <w:pPr>
        <w:snapToGrid w:val="0"/>
        <w:spacing w:line="252"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35713D8D">
      <w:pPr>
        <w:snapToGrid w:val="0"/>
        <w:spacing w:line="252"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1909B35C">
      <w:pPr>
        <w:snapToGrid w:val="0"/>
        <w:spacing w:line="252"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6818B853">
      <w:pPr>
        <w:snapToGrid w:val="0"/>
        <w:spacing w:line="252"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4CF7E320">
      <w:pPr>
        <w:snapToGrid w:val="0"/>
        <w:spacing w:line="252"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75770C31">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2.拒签合同的责任</w:t>
      </w:r>
    </w:p>
    <w:p w14:paraId="15D0F916">
      <w:pPr>
        <w:snapToGrid w:val="0"/>
        <w:spacing w:line="252"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3E4315E5">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3.合同备案</w:t>
      </w:r>
    </w:p>
    <w:p w14:paraId="0ED29DBA">
      <w:pPr>
        <w:snapToGrid w:val="0"/>
        <w:spacing w:line="252"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011A9732">
      <w:pPr>
        <w:snapToGrid w:val="0"/>
        <w:spacing w:line="252"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5189B1D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4.履约保证金（如有）</w:t>
      </w:r>
    </w:p>
    <w:p w14:paraId="3114E581">
      <w:pPr>
        <w:snapToGrid w:val="0"/>
        <w:spacing w:line="252"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108E6D30">
      <w:pPr>
        <w:snapToGrid w:val="0"/>
        <w:spacing w:line="252"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335093BA">
      <w:pPr>
        <w:snapToGrid w:val="0"/>
        <w:spacing w:line="252"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5D6D8B1D">
      <w:pPr>
        <w:snapToGrid w:val="0"/>
        <w:spacing w:line="252"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6BB24DEC">
      <w:pPr>
        <w:numPr>
          <w:ilvl w:val="0"/>
          <w:numId w:val="4"/>
        </w:num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签约或履约期间，有供应商不能签约或履约的，允许按评审结果排名先后替补，也可重新组织招标。</w:t>
      </w:r>
    </w:p>
    <w:p w14:paraId="5295BF93">
      <w:pPr>
        <w:spacing w:line="252" w:lineRule="auto"/>
        <w:ind w:firstLine="482"/>
        <w:jc w:val="left"/>
        <w:rPr>
          <w:rFonts w:ascii="宋体" w:hAnsi="宋体"/>
          <w:b/>
          <w:bCs/>
          <w:sz w:val="36"/>
          <w:szCs w:val="36"/>
        </w:rPr>
      </w:pPr>
      <w:r>
        <w:rPr>
          <w:rFonts w:hint="eastAsia" w:ascii="仿宋" w:hAnsi="仿宋" w:eastAsia="仿宋" w:cs="仿宋"/>
          <w:b/>
          <w:sz w:val="24"/>
        </w:rPr>
        <w:t>6.合同模板</w:t>
      </w:r>
    </w:p>
    <w:p w14:paraId="67828B9C">
      <w:pPr>
        <w:widowControl/>
        <w:adjustRightInd w:val="0"/>
        <w:snapToGrid w:val="0"/>
        <w:spacing w:line="252" w:lineRule="auto"/>
        <w:ind w:firstLine="482"/>
        <w:rPr>
          <w:rFonts w:ascii="仿宋" w:hAnsi="仿宋" w:eastAsia="仿宋" w:cs="仿宋"/>
          <w:b/>
          <w:bCs/>
          <w:color w:val="000000"/>
          <w:kern w:val="0"/>
          <w:sz w:val="24"/>
          <w:u w:val="single"/>
        </w:rPr>
      </w:pPr>
    </w:p>
    <w:p w14:paraId="2A090378">
      <w:pPr>
        <w:spacing w:line="252"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绍兴文理学院附属医院2025-2026年消字号产品采购项目（三次）</w:t>
      </w:r>
    </w:p>
    <w:p w14:paraId="6223BDA1">
      <w:pPr>
        <w:spacing w:line="252" w:lineRule="auto"/>
        <w:ind w:firstLine="1446"/>
        <w:jc w:val="center"/>
        <w:rPr>
          <w:rFonts w:ascii="仿宋" w:hAnsi="仿宋" w:eastAsia="仿宋" w:cs="仿宋"/>
          <w:b/>
          <w:snapToGrid w:val="0"/>
          <w:kern w:val="0"/>
          <w:sz w:val="72"/>
          <w:szCs w:val="72"/>
        </w:rPr>
      </w:pPr>
    </w:p>
    <w:p w14:paraId="71696A19">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1A18C205">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7DC8C83">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1BBBE2BF">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63793893">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262D962A">
      <w:pPr>
        <w:spacing w:line="252"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73943074">
      <w:pPr>
        <w:pStyle w:val="16"/>
        <w:spacing w:before="156" w:after="156" w:line="252" w:lineRule="auto"/>
        <w:ind w:left="5250" w:firstLine="723"/>
        <w:jc w:val="center"/>
        <w:outlineLvl w:val="0"/>
        <w:rPr>
          <w:rFonts w:ascii="仿宋" w:hAnsi="仿宋" w:eastAsia="仿宋" w:cs="仿宋"/>
          <w:b/>
          <w:bCs/>
          <w:sz w:val="36"/>
          <w:szCs w:val="36"/>
        </w:rPr>
      </w:pPr>
    </w:p>
    <w:p w14:paraId="1FBEC6F8">
      <w:pPr>
        <w:pStyle w:val="16"/>
        <w:spacing w:before="156" w:after="156" w:line="252"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0EF63C7C">
      <w:pPr>
        <w:spacing w:line="252" w:lineRule="auto"/>
        <w:jc w:val="center"/>
        <w:rPr>
          <w:rFonts w:ascii="仿宋" w:hAnsi="仿宋" w:eastAsia="仿宋" w:cs="仿宋"/>
          <w:b/>
          <w:sz w:val="24"/>
        </w:rPr>
      </w:pPr>
      <w:r>
        <w:rPr>
          <w:rFonts w:hint="eastAsia" w:ascii="仿宋" w:hAnsi="仿宋" w:eastAsia="仿宋" w:cs="仿宋"/>
          <w:b/>
          <w:bCs/>
          <w:sz w:val="36"/>
          <w:szCs w:val="36"/>
          <w:lang w:eastAsia="zh-CN"/>
        </w:rPr>
        <w:t>绍兴文理学院附属医院2025-2026年消字号产品采购项目（三次）</w:t>
      </w:r>
      <w:r>
        <w:rPr>
          <w:rFonts w:hint="eastAsia" w:ascii="仿宋" w:hAnsi="仿宋" w:eastAsia="仿宋" w:cs="仿宋"/>
          <w:b/>
          <w:bCs/>
          <w:sz w:val="36"/>
          <w:szCs w:val="36"/>
        </w:rPr>
        <w:t>供货协议</w:t>
      </w:r>
    </w:p>
    <w:p w14:paraId="40368E51">
      <w:pPr>
        <w:spacing w:line="252" w:lineRule="auto"/>
        <w:ind w:left="723" w:hanging="723" w:hangingChars="300"/>
        <w:jc w:val="left"/>
        <w:rPr>
          <w:rFonts w:ascii="仿宋" w:hAnsi="仿宋" w:eastAsia="仿宋" w:cs="仿宋"/>
          <w:b/>
          <w:sz w:val="24"/>
        </w:rPr>
      </w:pPr>
    </w:p>
    <w:p w14:paraId="79FBC314">
      <w:pPr>
        <w:spacing w:line="252"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449EB4BB">
      <w:pPr>
        <w:spacing w:line="252" w:lineRule="auto"/>
        <w:ind w:firstLine="482"/>
        <w:jc w:val="left"/>
        <w:rPr>
          <w:rFonts w:ascii="仿宋" w:hAnsi="仿宋" w:eastAsia="仿宋" w:cs="仿宋"/>
          <w:b/>
          <w:sz w:val="24"/>
        </w:rPr>
      </w:pPr>
    </w:p>
    <w:p w14:paraId="447F2A80">
      <w:pPr>
        <w:spacing w:line="252"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196602A1">
      <w:pPr>
        <w:spacing w:line="252" w:lineRule="auto"/>
        <w:jc w:val="left"/>
        <w:rPr>
          <w:rFonts w:ascii="仿宋" w:hAnsi="仿宋" w:eastAsia="仿宋" w:cs="仿宋"/>
          <w:kern w:val="0"/>
          <w:sz w:val="24"/>
          <w:u w:val="single"/>
        </w:rPr>
      </w:pPr>
    </w:p>
    <w:p w14:paraId="601E5947">
      <w:pPr>
        <w:spacing w:line="252" w:lineRule="auto"/>
        <w:ind w:firstLine="482"/>
        <w:jc w:val="left"/>
        <w:rPr>
          <w:rFonts w:ascii="仿宋" w:hAnsi="仿宋" w:eastAsia="仿宋" w:cs="仿宋"/>
          <w:b/>
          <w:sz w:val="24"/>
        </w:rPr>
      </w:pPr>
      <w:r>
        <w:rPr>
          <w:rFonts w:hint="eastAsia" w:ascii="仿宋" w:hAnsi="仿宋" w:eastAsia="仿宋" w:cs="仿宋"/>
          <w:b/>
          <w:sz w:val="24"/>
        </w:rPr>
        <w:t>1   定义</w:t>
      </w:r>
    </w:p>
    <w:p w14:paraId="7A73E0BA">
      <w:pPr>
        <w:spacing w:line="252"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10A8B0E8">
      <w:pPr>
        <w:spacing w:line="252" w:lineRule="auto"/>
        <w:ind w:firstLine="470" w:firstLineChars="196"/>
        <w:rPr>
          <w:rFonts w:ascii="仿宋" w:hAnsi="仿宋" w:eastAsia="仿宋" w:cs="仿宋"/>
          <w:b/>
          <w:sz w:val="24"/>
        </w:rPr>
      </w:pPr>
      <w:r>
        <w:rPr>
          <w:rFonts w:hint="eastAsia" w:ascii="仿宋" w:hAnsi="仿宋" w:eastAsia="仿宋" w:cs="仿宋"/>
          <w:sz w:val="24"/>
        </w:rPr>
        <w:t>乙方：</w:t>
      </w:r>
    </w:p>
    <w:p w14:paraId="0C11EA20">
      <w:pPr>
        <w:snapToGrid w:val="0"/>
        <w:spacing w:line="252" w:lineRule="auto"/>
        <w:ind w:firstLine="482"/>
        <w:outlineLvl w:val="0"/>
        <w:rPr>
          <w:rFonts w:ascii="仿宋" w:hAnsi="仿宋" w:eastAsia="仿宋" w:cs="仿宋"/>
          <w:b/>
          <w:sz w:val="24"/>
        </w:rPr>
      </w:pPr>
      <w:r>
        <w:rPr>
          <w:rFonts w:hint="eastAsia" w:ascii="仿宋" w:hAnsi="仿宋" w:eastAsia="仿宋" w:cs="仿宋"/>
          <w:b/>
          <w:sz w:val="24"/>
        </w:rPr>
        <w:t>2   标的</w:t>
      </w:r>
    </w:p>
    <w:p w14:paraId="51FB4EA1">
      <w:pPr>
        <w:spacing w:line="252" w:lineRule="auto"/>
        <w:ind w:firstLine="482"/>
        <w:jc w:val="left"/>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绍兴文理学院附属医院2025-2026年消字号产品采购项目（三次）</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绍兴文理学院附属医院2025-2026年消字号产品采购项目（三次）</w:t>
      </w:r>
      <w:r>
        <w:rPr>
          <w:rFonts w:hint="eastAsia" w:ascii="仿宋" w:hAnsi="仿宋" w:eastAsia="仿宋" w:cs="仿宋"/>
          <w:sz w:val="24"/>
        </w:rPr>
        <w:t>的采购文件、投标文件、成交产品通知书及甲方上级部门所制定的相关管理规定是本协议的有效组成部分。</w:t>
      </w:r>
    </w:p>
    <w:p w14:paraId="11117278">
      <w:pPr>
        <w:spacing w:line="252" w:lineRule="auto"/>
        <w:ind w:firstLine="482"/>
        <w:jc w:val="left"/>
        <w:rPr>
          <w:rFonts w:ascii="仿宋" w:hAnsi="仿宋" w:eastAsia="仿宋" w:cs="仿宋"/>
          <w:b/>
          <w:sz w:val="24"/>
        </w:rPr>
      </w:pPr>
      <w:r>
        <w:rPr>
          <w:rFonts w:hint="eastAsia" w:ascii="仿宋" w:hAnsi="仿宋" w:eastAsia="仿宋" w:cs="仿宋"/>
          <w:b/>
          <w:sz w:val="24"/>
        </w:rPr>
        <w:t>3   采购</w:t>
      </w:r>
    </w:p>
    <w:p w14:paraId="60BACC0D">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2F80F563">
      <w:pPr>
        <w:spacing w:line="252" w:lineRule="auto"/>
        <w:ind w:firstLine="482"/>
        <w:jc w:val="left"/>
        <w:rPr>
          <w:rFonts w:ascii="仿宋" w:hAnsi="仿宋" w:eastAsia="仿宋" w:cs="仿宋"/>
          <w:b/>
          <w:sz w:val="24"/>
        </w:rPr>
      </w:pPr>
      <w:r>
        <w:rPr>
          <w:rFonts w:hint="eastAsia" w:ascii="仿宋" w:hAnsi="仿宋" w:eastAsia="仿宋" w:cs="仿宋"/>
          <w:b/>
          <w:sz w:val="24"/>
        </w:rPr>
        <w:t>4  规格</w:t>
      </w:r>
    </w:p>
    <w:p w14:paraId="29535022">
      <w:pPr>
        <w:spacing w:line="252"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31F2AEB6">
      <w:pPr>
        <w:spacing w:line="252" w:lineRule="auto"/>
        <w:ind w:firstLine="482"/>
        <w:jc w:val="left"/>
        <w:rPr>
          <w:rFonts w:ascii="仿宋" w:hAnsi="仿宋" w:eastAsia="仿宋" w:cs="仿宋"/>
          <w:b/>
          <w:sz w:val="24"/>
        </w:rPr>
      </w:pPr>
      <w:r>
        <w:rPr>
          <w:rFonts w:hint="eastAsia" w:ascii="仿宋" w:hAnsi="仿宋" w:eastAsia="仿宋" w:cs="仿宋"/>
          <w:b/>
          <w:sz w:val="24"/>
        </w:rPr>
        <w:t>5   产品有效期</w:t>
      </w:r>
    </w:p>
    <w:p w14:paraId="49DDBA8B">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425B2811">
      <w:pPr>
        <w:spacing w:line="252" w:lineRule="auto"/>
        <w:ind w:firstLine="482"/>
        <w:jc w:val="left"/>
        <w:rPr>
          <w:rFonts w:ascii="仿宋" w:hAnsi="仿宋" w:eastAsia="仿宋" w:cs="仿宋"/>
          <w:b/>
          <w:sz w:val="24"/>
        </w:rPr>
      </w:pPr>
      <w:r>
        <w:rPr>
          <w:rFonts w:hint="eastAsia" w:ascii="仿宋" w:hAnsi="仿宋" w:eastAsia="仿宋" w:cs="仿宋"/>
          <w:b/>
          <w:sz w:val="24"/>
        </w:rPr>
        <w:t>6   专利权</w:t>
      </w:r>
    </w:p>
    <w:p w14:paraId="688CF3D1">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0DBE0FA9">
      <w:pPr>
        <w:spacing w:line="252" w:lineRule="auto"/>
        <w:ind w:firstLine="482"/>
        <w:jc w:val="left"/>
        <w:rPr>
          <w:rFonts w:ascii="仿宋" w:hAnsi="仿宋" w:eastAsia="仿宋" w:cs="仿宋"/>
          <w:b/>
          <w:sz w:val="24"/>
        </w:rPr>
      </w:pPr>
      <w:r>
        <w:rPr>
          <w:rFonts w:hint="eastAsia" w:ascii="仿宋" w:hAnsi="仿宋" w:eastAsia="仿宋" w:cs="仿宋"/>
          <w:b/>
          <w:sz w:val="24"/>
        </w:rPr>
        <w:t>7   包装</w:t>
      </w:r>
    </w:p>
    <w:p w14:paraId="311175E3">
      <w:pPr>
        <w:spacing w:line="252"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5EDF6CA1">
      <w:pPr>
        <w:spacing w:line="252"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3825828A">
      <w:pPr>
        <w:spacing w:line="252" w:lineRule="auto"/>
        <w:ind w:firstLine="482"/>
        <w:jc w:val="left"/>
        <w:rPr>
          <w:rFonts w:ascii="仿宋" w:hAnsi="仿宋" w:eastAsia="仿宋" w:cs="仿宋"/>
          <w:b/>
          <w:sz w:val="24"/>
        </w:rPr>
      </w:pPr>
      <w:r>
        <w:rPr>
          <w:rFonts w:hint="eastAsia" w:ascii="仿宋" w:hAnsi="仿宋" w:eastAsia="仿宋" w:cs="仿宋"/>
          <w:b/>
          <w:sz w:val="24"/>
        </w:rPr>
        <w:t>8   付款</w:t>
      </w:r>
    </w:p>
    <w:p w14:paraId="1F7778C2">
      <w:pPr>
        <w:spacing w:line="252"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131529AF">
      <w:pPr>
        <w:spacing w:line="252" w:lineRule="auto"/>
        <w:ind w:firstLine="482"/>
        <w:jc w:val="left"/>
        <w:rPr>
          <w:rFonts w:ascii="仿宋" w:hAnsi="仿宋" w:eastAsia="仿宋" w:cs="仿宋"/>
          <w:b/>
          <w:bCs/>
          <w:sz w:val="24"/>
        </w:rPr>
      </w:pPr>
      <w:r>
        <w:rPr>
          <w:rFonts w:hint="eastAsia" w:ascii="仿宋" w:hAnsi="仿宋" w:eastAsia="仿宋" w:cs="仿宋"/>
          <w:b/>
          <w:bCs/>
          <w:sz w:val="24"/>
        </w:rPr>
        <w:t>9   价格</w:t>
      </w:r>
    </w:p>
    <w:p w14:paraId="0B794C47">
      <w:pPr>
        <w:snapToGrid w:val="0"/>
        <w:spacing w:line="252"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绍兴文理学院附属医院2025-2026年消字号产品采购项目（三次）</w:t>
      </w:r>
      <w:r>
        <w:rPr>
          <w:rFonts w:hint="eastAsia" w:ascii="仿宋" w:hAnsi="仿宋" w:eastAsia="仿宋" w:cs="仿宋"/>
          <w:sz w:val="24"/>
        </w:rPr>
        <w:t>中标（成交）通知书》中确认的价格。</w:t>
      </w:r>
    </w:p>
    <w:p w14:paraId="3324360F">
      <w:pPr>
        <w:spacing w:line="252" w:lineRule="auto"/>
        <w:ind w:firstLine="482"/>
        <w:jc w:val="left"/>
        <w:rPr>
          <w:rFonts w:ascii="仿宋" w:hAnsi="仿宋" w:eastAsia="仿宋" w:cs="仿宋"/>
          <w:b/>
          <w:sz w:val="24"/>
        </w:rPr>
      </w:pPr>
      <w:r>
        <w:rPr>
          <w:rFonts w:hint="eastAsia" w:ascii="仿宋" w:hAnsi="仿宋" w:eastAsia="仿宋" w:cs="仿宋"/>
          <w:b/>
          <w:sz w:val="24"/>
        </w:rPr>
        <w:t>10   配送</w:t>
      </w:r>
    </w:p>
    <w:p w14:paraId="5921FC98">
      <w:pPr>
        <w:spacing w:line="252"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3951C7EC">
      <w:pPr>
        <w:spacing w:line="252"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655B6E22">
      <w:pPr>
        <w:spacing w:line="252"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44AB1409">
      <w:pPr>
        <w:spacing w:line="252"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22970DD4">
      <w:pPr>
        <w:spacing w:line="252"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5227B4D9">
      <w:pPr>
        <w:spacing w:line="252"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69433E6A">
      <w:pPr>
        <w:spacing w:line="252"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1D792FC1">
      <w:pPr>
        <w:spacing w:line="252"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0E529645">
      <w:pPr>
        <w:spacing w:line="252"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62026E06">
      <w:pPr>
        <w:spacing w:line="252"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0BD4F2B">
      <w:pPr>
        <w:spacing w:line="252"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2965E9C6">
      <w:pPr>
        <w:spacing w:line="252"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0BC2C38A">
      <w:pPr>
        <w:spacing w:line="252"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5E8CE24F">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182AFCE">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2C3473E1">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3C37D746">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4C7CADA2">
      <w:pPr>
        <w:spacing w:line="252"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3D94A3B4">
      <w:pPr>
        <w:spacing w:line="252"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6F4C4223">
      <w:pPr>
        <w:spacing w:line="252"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0C9D169A">
      <w:pPr>
        <w:spacing w:line="252"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07E6A0E3">
      <w:pPr>
        <w:spacing w:line="252"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56FD6958">
      <w:pPr>
        <w:spacing w:line="252"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12FF1D12">
      <w:pPr>
        <w:spacing w:line="252"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0C13A97D">
      <w:pPr>
        <w:spacing w:line="252" w:lineRule="auto"/>
        <w:ind w:firstLine="482"/>
        <w:jc w:val="left"/>
        <w:rPr>
          <w:rFonts w:ascii="仿宋" w:hAnsi="仿宋" w:eastAsia="仿宋" w:cs="仿宋"/>
          <w:b/>
          <w:sz w:val="24"/>
        </w:rPr>
      </w:pPr>
      <w:r>
        <w:rPr>
          <w:rFonts w:hint="eastAsia" w:ascii="仿宋" w:hAnsi="仿宋" w:eastAsia="仿宋" w:cs="仿宋"/>
          <w:b/>
          <w:sz w:val="24"/>
        </w:rPr>
        <w:t>15  违约责任</w:t>
      </w:r>
    </w:p>
    <w:p w14:paraId="22353E36">
      <w:pPr>
        <w:spacing w:line="252"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5E88776">
      <w:pPr>
        <w:spacing w:line="252"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277BA34B">
      <w:pPr>
        <w:spacing w:line="252"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0BA9B2ED">
      <w:pPr>
        <w:spacing w:line="252"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0821F2E">
      <w:pPr>
        <w:spacing w:line="252" w:lineRule="auto"/>
        <w:ind w:firstLine="482"/>
        <w:jc w:val="left"/>
        <w:rPr>
          <w:rFonts w:ascii="仿宋" w:hAnsi="仿宋" w:eastAsia="仿宋" w:cs="仿宋"/>
          <w:b/>
          <w:sz w:val="24"/>
        </w:rPr>
      </w:pPr>
      <w:r>
        <w:rPr>
          <w:rFonts w:hint="eastAsia" w:ascii="仿宋" w:hAnsi="仿宋" w:eastAsia="仿宋" w:cs="仿宋"/>
          <w:b/>
          <w:sz w:val="24"/>
        </w:rPr>
        <w:t>16  不可抗力</w:t>
      </w:r>
    </w:p>
    <w:p w14:paraId="0738905D">
      <w:pPr>
        <w:spacing w:line="252"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4AAB3E9F">
      <w:pPr>
        <w:spacing w:line="252"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3F76C46D">
      <w:pPr>
        <w:spacing w:line="252"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389C09BD">
      <w:pPr>
        <w:spacing w:line="252" w:lineRule="auto"/>
        <w:ind w:firstLine="482"/>
        <w:jc w:val="left"/>
        <w:rPr>
          <w:rFonts w:ascii="仿宋" w:hAnsi="仿宋" w:eastAsia="仿宋" w:cs="仿宋"/>
          <w:b/>
          <w:sz w:val="24"/>
        </w:rPr>
      </w:pPr>
      <w:r>
        <w:rPr>
          <w:rFonts w:hint="eastAsia" w:ascii="仿宋" w:hAnsi="仿宋" w:eastAsia="仿宋" w:cs="仿宋"/>
          <w:b/>
          <w:sz w:val="24"/>
        </w:rPr>
        <w:t>17  争议的解决</w:t>
      </w:r>
    </w:p>
    <w:p w14:paraId="3E8D0E7F">
      <w:pPr>
        <w:spacing w:line="252"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6ED1AF31">
      <w:pPr>
        <w:spacing w:line="252" w:lineRule="auto"/>
        <w:ind w:firstLine="482"/>
        <w:jc w:val="left"/>
        <w:rPr>
          <w:rFonts w:ascii="仿宋" w:hAnsi="仿宋" w:eastAsia="仿宋" w:cs="仿宋"/>
          <w:b/>
          <w:sz w:val="24"/>
        </w:rPr>
      </w:pPr>
      <w:r>
        <w:rPr>
          <w:rFonts w:hint="eastAsia" w:ascii="仿宋" w:hAnsi="仿宋" w:eastAsia="仿宋" w:cs="仿宋"/>
          <w:b/>
          <w:sz w:val="24"/>
        </w:rPr>
        <w:t>18  协议终止</w:t>
      </w:r>
    </w:p>
    <w:p w14:paraId="244401AD">
      <w:pPr>
        <w:spacing w:line="252"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5690F197">
      <w:pPr>
        <w:spacing w:line="252"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6A092349">
      <w:pPr>
        <w:spacing w:line="252"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7CE044CA">
      <w:pPr>
        <w:spacing w:line="252"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00AC4B3C">
      <w:pPr>
        <w:spacing w:line="252"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247365D4">
      <w:pPr>
        <w:spacing w:line="252"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207075C6">
      <w:pPr>
        <w:spacing w:line="252" w:lineRule="auto"/>
        <w:ind w:firstLine="482"/>
        <w:jc w:val="left"/>
        <w:rPr>
          <w:rFonts w:ascii="仿宋" w:hAnsi="仿宋" w:eastAsia="仿宋" w:cs="仿宋"/>
          <w:b/>
          <w:sz w:val="24"/>
        </w:rPr>
      </w:pPr>
      <w:r>
        <w:rPr>
          <w:rFonts w:hint="eastAsia" w:ascii="仿宋" w:hAnsi="仿宋" w:eastAsia="仿宋" w:cs="仿宋"/>
          <w:b/>
          <w:sz w:val="24"/>
        </w:rPr>
        <w:t>19  适用法律</w:t>
      </w:r>
    </w:p>
    <w:p w14:paraId="1B950FEA">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45820048">
      <w:pPr>
        <w:spacing w:line="252" w:lineRule="auto"/>
        <w:ind w:firstLine="482"/>
        <w:jc w:val="left"/>
        <w:rPr>
          <w:rFonts w:ascii="仿宋" w:hAnsi="仿宋" w:eastAsia="仿宋" w:cs="仿宋"/>
          <w:b/>
          <w:sz w:val="24"/>
        </w:rPr>
      </w:pPr>
      <w:r>
        <w:rPr>
          <w:rFonts w:hint="eastAsia" w:ascii="仿宋" w:hAnsi="仿宋" w:eastAsia="仿宋" w:cs="仿宋"/>
          <w:b/>
          <w:sz w:val="24"/>
        </w:rPr>
        <w:t>20  协议生效</w:t>
      </w:r>
    </w:p>
    <w:p w14:paraId="017EDC66">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65703C0A">
      <w:pPr>
        <w:spacing w:line="252" w:lineRule="auto"/>
        <w:ind w:firstLine="482"/>
        <w:jc w:val="left"/>
        <w:rPr>
          <w:rFonts w:ascii="仿宋" w:hAnsi="仿宋" w:eastAsia="仿宋" w:cs="仿宋"/>
          <w:b/>
          <w:sz w:val="24"/>
        </w:rPr>
      </w:pPr>
      <w:r>
        <w:rPr>
          <w:rFonts w:hint="eastAsia" w:ascii="仿宋" w:hAnsi="仿宋" w:eastAsia="仿宋" w:cs="仿宋"/>
          <w:b/>
          <w:sz w:val="24"/>
        </w:rPr>
        <w:t>21  协议修改</w:t>
      </w:r>
    </w:p>
    <w:p w14:paraId="07055485">
      <w:pPr>
        <w:spacing w:line="252"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0E866A58">
      <w:pPr>
        <w:spacing w:line="252" w:lineRule="auto"/>
        <w:ind w:firstLine="482"/>
        <w:jc w:val="left"/>
        <w:rPr>
          <w:rFonts w:ascii="仿宋" w:hAnsi="仿宋" w:eastAsia="仿宋" w:cs="仿宋"/>
          <w:b/>
          <w:sz w:val="24"/>
        </w:rPr>
      </w:pPr>
      <w:r>
        <w:rPr>
          <w:rFonts w:hint="eastAsia" w:ascii="仿宋" w:hAnsi="仿宋" w:eastAsia="仿宋" w:cs="仿宋"/>
          <w:b/>
          <w:sz w:val="24"/>
        </w:rPr>
        <w:t>22  适用范围</w:t>
      </w:r>
    </w:p>
    <w:p w14:paraId="701B7E23">
      <w:pPr>
        <w:spacing w:line="252"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359A4BEF">
      <w:pPr>
        <w:spacing w:line="252" w:lineRule="auto"/>
        <w:ind w:firstLine="482"/>
        <w:jc w:val="left"/>
        <w:rPr>
          <w:rFonts w:ascii="仿宋" w:hAnsi="仿宋" w:eastAsia="仿宋" w:cs="仿宋"/>
          <w:b/>
          <w:sz w:val="24"/>
        </w:rPr>
      </w:pPr>
      <w:r>
        <w:rPr>
          <w:rFonts w:hint="eastAsia" w:ascii="仿宋" w:hAnsi="仿宋" w:eastAsia="仿宋" w:cs="仿宋"/>
          <w:b/>
          <w:sz w:val="24"/>
        </w:rPr>
        <w:t>23  其他</w:t>
      </w:r>
    </w:p>
    <w:p w14:paraId="422398F6">
      <w:pPr>
        <w:spacing w:line="252"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1DD13F4A">
      <w:pPr>
        <w:spacing w:line="252"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3D71094A">
      <w:pPr>
        <w:spacing w:line="252" w:lineRule="auto"/>
        <w:jc w:val="left"/>
        <w:rPr>
          <w:rFonts w:ascii="仿宋" w:hAnsi="仿宋" w:eastAsia="仿宋" w:cs="仿宋"/>
          <w:kern w:val="0"/>
          <w:sz w:val="24"/>
          <w:u w:val="single"/>
        </w:rPr>
      </w:pPr>
    </w:p>
    <w:p w14:paraId="36E10CE4">
      <w:pPr>
        <w:spacing w:line="252" w:lineRule="auto"/>
        <w:jc w:val="left"/>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693DA7FD">
      <w:pPr>
        <w:spacing w:line="252" w:lineRule="auto"/>
        <w:rPr>
          <w:rFonts w:ascii="仿宋" w:hAnsi="仿宋" w:eastAsia="仿宋" w:cs="仿宋"/>
          <w:sz w:val="24"/>
        </w:rPr>
      </w:pPr>
    </w:p>
    <w:p w14:paraId="764DD837">
      <w:pPr>
        <w:spacing w:line="252" w:lineRule="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7B27C81D">
      <w:pPr>
        <w:spacing w:line="252" w:lineRule="auto"/>
        <w:rPr>
          <w:rFonts w:ascii="仿宋" w:hAnsi="仿宋" w:eastAsia="仿宋" w:cs="仿宋"/>
          <w:sz w:val="24"/>
        </w:rPr>
      </w:pPr>
      <w:r>
        <w:rPr>
          <w:rFonts w:hint="eastAsia" w:ascii="仿宋" w:hAnsi="仿宋" w:eastAsia="仿宋" w:cs="仿宋"/>
          <w:sz w:val="24"/>
        </w:rPr>
        <w:t xml:space="preserve">                  </w:t>
      </w:r>
    </w:p>
    <w:p w14:paraId="01481C3B">
      <w:pPr>
        <w:spacing w:line="252" w:lineRule="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2B40542D">
      <w:pPr>
        <w:snapToGrid w:val="0"/>
        <w:spacing w:line="252" w:lineRule="auto"/>
        <w:ind w:firstLine="482"/>
        <w:jc w:val="left"/>
        <w:rPr>
          <w:rFonts w:ascii="仿宋" w:hAnsi="仿宋" w:eastAsia="仿宋" w:cs="仿宋"/>
          <w:b/>
          <w:bCs/>
          <w:sz w:val="24"/>
        </w:rPr>
      </w:pPr>
    </w:p>
    <w:p w14:paraId="22536383">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2F5063E6">
      <w:pPr>
        <w:snapToGrid w:val="0"/>
        <w:spacing w:line="252"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7CB20B7B">
      <w:pPr>
        <w:snapToGrid w:val="0"/>
        <w:spacing w:line="252"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14DE5ADB">
      <w:pPr>
        <w:snapToGrid w:val="0"/>
        <w:spacing w:line="252"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bookmarkEnd w:id="16"/>
    <w:p w14:paraId="042B8869">
      <w:pPr>
        <w:spacing w:line="288" w:lineRule="auto"/>
        <w:jc w:val="center"/>
        <w:rPr>
          <w:rFonts w:hint="eastAsia" w:ascii="仿宋" w:hAnsi="仿宋" w:eastAsia="仿宋" w:cs="仿宋"/>
          <w:b/>
          <w:bCs/>
          <w:sz w:val="44"/>
          <w:szCs w:val="40"/>
        </w:rPr>
      </w:pPr>
      <w:bookmarkStart w:id="17" w:name="_Toc104885749"/>
    </w:p>
    <w:p w14:paraId="5A317CFA">
      <w:pPr>
        <w:spacing w:line="288" w:lineRule="auto"/>
        <w:jc w:val="center"/>
        <w:rPr>
          <w:rFonts w:hint="eastAsia" w:ascii="仿宋" w:hAnsi="仿宋" w:eastAsia="仿宋" w:cs="仿宋"/>
          <w:b/>
          <w:bCs/>
          <w:sz w:val="44"/>
          <w:szCs w:val="40"/>
        </w:rPr>
      </w:pPr>
    </w:p>
    <w:p w14:paraId="5CA574EE">
      <w:pPr>
        <w:spacing w:line="288" w:lineRule="auto"/>
        <w:jc w:val="center"/>
        <w:rPr>
          <w:rFonts w:hint="eastAsia" w:ascii="仿宋" w:hAnsi="仿宋" w:eastAsia="仿宋" w:cs="仿宋"/>
          <w:b/>
          <w:bCs/>
          <w:sz w:val="44"/>
          <w:szCs w:val="40"/>
        </w:rPr>
      </w:pPr>
    </w:p>
    <w:p w14:paraId="4112C492">
      <w:pPr>
        <w:spacing w:line="288" w:lineRule="auto"/>
        <w:jc w:val="center"/>
        <w:rPr>
          <w:rFonts w:hint="eastAsia" w:ascii="仿宋" w:hAnsi="仿宋" w:eastAsia="仿宋" w:cs="仿宋"/>
          <w:b/>
          <w:bCs/>
          <w:sz w:val="44"/>
          <w:szCs w:val="40"/>
        </w:rPr>
      </w:pPr>
    </w:p>
    <w:p w14:paraId="1B96A969">
      <w:pPr>
        <w:spacing w:line="288" w:lineRule="auto"/>
        <w:jc w:val="center"/>
        <w:rPr>
          <w:rFonts w:hint="eastAsia" w:ascii="仿宋" w:hAnsi="仿宋" w:eastAsia="仿宋" w:cs="仿宋"/>
          <w:b/>
          <w:bCs/>
          <w:sz w:val="44"/>
          <w:szCs w:val="40"/>
        </w:rPr>
      </w:pPr>
    </w:p>
    <w:p w14:paraId="0924F1DA">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p>
    <w:p w14:paraId="0CD6F669">
      <w:pPr>
        <w:spacing w:line="288" w:lineRule="auto"/>
        <w:jc w:val="left"/>
        <w:rPr>
          <w:rFonts w:ascii="仿宋" w:hAnsi="仿宋" w:eastAsia="仿宋"/>
          <w:b/>
          <w:sz w:val="24"/>
        </w:rPr>
      </w:pPr>
      <w:r>
        <w:rPr>
          <w:rFonts w:hint="eastAsia" w:ascii="仿宋" w:hAnsi="仿宋" w:eastAsia="仿宋"/>
          <w:b/>
          <w:sz w:val="24"/>
        </w:rPr>
        <w:t>1.评标方法：</w:t>
      </w:r>
    </w:p>
    <w:p w14:paraId="2AA2F606">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3EF976B9">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46885E59">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14CEA79">
      <w:pPr>
        <w:spacing w:line="288" w:lineRule="auto"/>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共100分，其中商务技术分</w:t>
      </w:r>
      <w:r>
        <w:rPr>
          <w:rFonts w:hint="eastAsia" w:ascii="仿宋" w:hAnsi="仿宋" w:eastAsia="仿宋"/>
          <w:sz w:val="24"/>
          <w:u w:val="single"/>
        </w:rPr>
        <w:t>60</w:t>
      </w:r>
      <w:r>
        <w:rPr>
          <w:rFonts w:hint="eastAsia" w:ascii="仿宋" w:hAnsi="仿宋" w:eastAsia="仿宋"/>
          <w:sz w:val="24"/>
        </w:rPr>
        <w:t>分，价格分</w:t>
      </w:r>
      <w:r>
        <w:rPr>
          <w:rFonts w:hint="eastAsia" w:ascii="仿宋" w:hAnsi="仿宋" w:eastAsia="仿宋"/>
          <w:sz w:val="24"/>
          <w:u w:val="single"/>
        </w:rPr>
        <w:t>40</w:t>
      </w:r>
      <w:r>
        <w:rPr>
          <w:rFonts w:hint="eastAsia" w:ascii="仿宋" w:hAnsi="仿宋" w:eastAsia="仿宋"/>
          <w:sz w:val="24"/>
        </w:rPr>
        <w:t>分。评分依下述所列为评标打分依据，分值如下（计算分值时，按其算术平均值保留小数2位）。</w:t>
      </w:r>
    </w:p>
    <w:p w14:paraId="5CA49A29">
      <w:pPr>
        <w:spacing w:line="288" w:lineRule="auto"/>
        <w:rPr>
          <w:rFonts w:ascii="仿宋" w:hAnsi="仿宋" w:eastAsia="仿宋"/>
          <w:b/>
          <w:bCs/>
          <w:iCs/>
          <w:sz w:val="24"/>
        </w:rPr>
      </w:pPr>
      <w:r>
        <w:rPr>
          <w:rFonts w:hint="eastAsia" w:ascii="仿宋" w:hAnsi="仿宋" w:eastAsia="仿宋"/>
          <w:b/>
          <w:bCs/>
          <w:iCs/>
          <w:sz w:val="24"/>
        </w:rPr>
        <w:t>2.1 商务技术分（60分）</w:t>
      </w:r>
    </w:p>
    <w:tbl>
      <w:tblPr>
        <w:tblStyle w:val="27"/>
        <w:tblpPr w:leftFromText="180" w:rightFromText="180" w:vertAnchor="text" w:horzAnchor="margin" w:tblpY="338"/>
        <w:tblOverlap w:val="never"/>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25"/>
        <w:gridCol w:w="7351"/>
      </w:tblGrid>
      <w:tr w14:paraId="7945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 w:type="dxa"/>
            <w:vAlign w:val="center"/>
          </w:tcPr>
          <w:p w14:paraId="4950ADDE">
            <w:pPr>
              <w:spacing w:line="400" w:lineRule="atLeast"/>
              <w:jc w:val="center"/>
              <w:rPr>
                <w:rFonts w:ascii="仿宋" w:hAnsi="仿宋" w:eastAsia="仿宋" w:cs="仿宋"/>
                <w:b/>
                <w:bCs/>
                <w:sz w:val="24"/>
              </w:rPr>
            </w:pPr>
            <w:r>
              <w:rPr>
                <w:rFonts w:hint="eastAsia" w:ascii="仿宋" w:hAnsi="仿宋" w:eastAsia="仿宋" w:cs="仿宋"/>
                <w:b/>
                <w:bCs/>
                <w:sz w:val="24"/>
              </w:rPr>
              <w:t>序号</w:t>
            </w:r>
          </w:p>
        </w:tc>
        <w:tc>
          <w:tcPr>
            <w:tcW w:w="1325" w:type="dxa"/>
            <w:vAlign w:val="center"/>
          </w:tcPr>
          <w:p w14:paraId="1EA7A245">
            <w:pPr>
              <w:spacing w:line="400" w:lineRule="atLeast"/>
              <w:jc w:val="center"/>
              <w:rPr>
                <w:rFonts w:ascii="仿宋" w:hAnsi="仿宋" w:eastAsia="仿宋" w:cs="仿宋"/>
                <w:b/>
                <w:bCs/>
                <w:sz w:val="24"/>
              </w:rPr>
            </w:pPr>
            <w:r>
              <w:rPr>
                <w:rFonts w:hint="eastAsia" w:ascii="仿宋" w:hAnsi="仿宋" w:eastAsia="仿宋" w:cs="仿宋"/>
                <w:b/>
                <w:bCs/>
                <w:sz w:val="24"/>
              </w:rPr>
              <w:t>评审指标</w:t>
            </w:r>
          </w:p>
        </w:tc>
        <w:tc>
          <w:tcPr>
            <w:tcW w:w="7351" w:type="dxa"/>
            <w:vAlign w:val="center"/>
          </w:tcPr>
          <w:p w14:paraId="64E116FF">
            <w:pPr>
              <w:spacing w:line="400" w:lineRule="atLeast"/>
              <w:ind w:firstLine="472" w:firstLineChars="196"/>
              <w:jc w:val="center"/>
              <w:rPr>
                <w:rFonts w:ascii="仿宋" w:hAnsi="仿宋" w:eastAsia="仿宋" w:cs="仿宋"/>
                <w:b/>
                <w:bCs/>
                <w:sz w:val="24"/>
              </w:rPr>
            </w:pPr>
            <w:r>
              <w:rPr>
                <w:rFonts w:hint="eastAsia" w:ascii="仿宋" w:hAnsi="仿宋" w:eastAsia="仿宋" w:cs="仿宋"/>
                <w:b/>
                <w:bCs/>
                <w:sz w:val="24"/>
              </w:rPr>
              <w:t>评分描述</w:t>
            </w:r>
          </w:p>
        </w:tc>
      </w:tr>
      <w:tr w14:paraId="2973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17" w:type="dxa"/>
            <w:vAlign w:val="center"/>
          </w:tcPr>
          <w:p w14:paraId="0F4D505B">
            <w:pPr>
              <w:spacing w:line="400" w:lineRule="atLeast"/>
              <w:jc w:val="center"/>
              <w:rPr>
                <w:rFonts w:ascii="仿宋" w:hAnsi="仿宋" w:eastAsia="仿宋" w:cs="仿宋"/>
                <w:szCs w:val="21"/>
              </w:rPr>
            </w:pPr>
            <w:r>
              <w:rPr>
                <w:rFonts w:hint="eastAsia" w:ascii="仿宋" w:hAnsi="仿宋" w:eastAsia="仿宋" w:cs="仿宋"/>
                <w:szCs w:val="21"/>
              </w:rPr>
              <w:t>1</w:t>
            </w:r>
          </w:p>
        </w:tc>
        <w:tc>
          <w:tcPr>
            <w:tcW w:w="1325" w:type="dxa"/>
            <w:vAlign w:val="center"/>
          </w:tcPr>
          <w:p w14:paraId="748CAE28">
            <w:pPr>
              <w:spacing w:line="400" w:lineRule="atLeast"/>
              <w:jc w:val="center"/>
              <w:rPr>
                <w:rFonts w:ascii="仿宋" w:hAnsi="仿宋" w:eastAsia="仿宋" w:cs="仿宋"/>
                <w:szCs w:val="21"/>
              </w:rPr>
            </w:pPr>
            <w:r>
              <w:rPr>
                <w:rFonts w:hint="eastAsia" w:ascii="仿宋" w:hAnsi="仿宋" w:eastAsia="仿宋" w:cs="仿宋"/>
                <w:szCs w:val="21"/>
              </w:rPr>
              <w:t>业绩</w:t>
            </w:r>
          </w:p>
          <w:p w14:paraId="7D426E1C">
            <w:pPr>
              <w:spacing w:line="400" w:lineRule="atLeast"/>
              <w:jc w:val="center"/>
              <w:rPr>
                <w:rFonts w:ascii="仿宋" w:hAnsi="仿宋" w:eastAsia="仿宋" w:cs="仿宋"/>
                <w:szCs w:val="21"/>
              </w:rPr>
            </w:pPr>
            <w:r>
              <w:rPr>
                <w:rFonts w:hint="eastAsia" w:ascii="仿宋" w:hAnsi="仿宋" w:eastAsia="仿宋" w:cs="仿宋"/>
                <w:szCs w:val="21"/>
              </w:rPr>
              <w:t>（4分）</w:t>
            </w:r>
          </w:p>
        </w:tc>
        <w:tc>
          <w:tcPr>
            <w:tcW w:w="7351" w:type="dxa"/>
            <w:vAlign w:val="center"/>
          </w:tcPr>
          <w:p w14:paraId="68BDB360">
            <w:pPr>
              <w:spacing w:line="400" w:lineRule="atLeast"/>
              <w:jc w:val="left"/>
              <w:rPr>
                <w:rFonts w:ascii="仿宋" w:hAnsi="仿宋" w:eastAsia="仿宋" w:cs="仿宋"/>
                <w:szCs w:val="21"/>
              </w:rPr>
            </w:pPr>
            <w:r>
              <w:rPr>
                <w:rFonts w:hint="eastAsia" w:ascii="仿宋" w:hAnsi="仿宋" w:eastAsia="仿宋" w:cs="仿宋"/>
                <w:szCs w:val="21"/>
              </w:rPr>
              <w:t xml:space="preserve">投标人自2022年1月1日以来（以合同签订时间为准）完成的同类案例，提供合同和供货发票（相互印证），每提供1份得1分，满分4分。 </w:t>
            </w:r>
          </w:p>
          <w:p w14:paraId="07294163">
            <w:pPr>
              <w:spacing w:line="400" w:lineRule="atLeast"/>
              <w:ind w:right="-113" w:rightChars="-54"/>
              <w:jc w:val="left"/>
              <w:rPr>
                <w:rFonts w:ascii="仿宋" w:hAnsi="仿宋" w:eastAsia="仿宋" w:cs="仿宋"/>
                <w:szCs w:val="21"/>
              </w:rPr>
            </w:pPr>
            <w:r>
              <w:rPr>
                <w:rFonts w:hint="eastAsia" w:ascii="仿宋" w:hAnsi="仿宋" w:eastAsia="仿宋" w:cs="仿宋"/>
                <w:szCs w:val="21"/>
              </w:rPr>
              <w:t>注：每个案例均须提供合同和发票复印件须加盖投标</w:t>
            </w:r>
            <w:r>
              <w:rPr>
                <w:rFonts w:hint="eastAsia" w:ascii="仿宋" w:hAnsi="仿宋" w:eastAsia="仿宋" w:cs="仿宋"/>
                <w:color w:val="auto"/>
                <w:szCs w:val="21"/>
              </w:rPr>
              <w:t>人公章（每一个合同须占到50%及以上的产品），同一业主只计一分，不提供不</w:t>
            </w:r>
            <w:r>
              <w:rPr>
                <w:rFonts w:hint="eastAsia" w:ascii="仿宋" w:hAnsi="仿宋" w:eastAsia="仿宋" w:cs="仿宋"/>
                <w:szCs w:val="21"/>
              </w:rPr>
              <w:t>得分。</w:t>
            </w:r>
          </w:p>
        </w:tc>
      </w:tr>
      <w:tr w14:paraId="3164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817" w:type="dxa"/>
            <w:vAlign w:val="center"/>
          </w:tcPr>
          <w:p w14:paraId="6F477FC0">
            <w:pPr>
              <w:spacing w:line="400" w:lineRule="atLeast"/>
              <w:jc w:val="center"/>
              <w:rPr>
                <w:rFonts w:ascii="仿宋" w:hAnsi="仿宋" w:eastAsia="仿宋" w:cs="仿宋"/>
                <w:szCs w:val="21"/>
              </w:rPr>
            </w:pPr>
            <w:r>
              <w:rPr>
                <w:rFonts w:hint="eastAsia" w:ascii="仿宋" w:hAnsi="仿宋" w:eastAsia="仿宋" w:cs="仿宋"/>
                <w:szCs w:val="21"/>
              </w:rPr>
              <w:t>2</w:t>
            </w:r>
          </w:p>
        </w:tc>
        <w:tc>
          <w:tcPr>
            <w:tcW w:w="1325" w:type="dxa"/>
            <w:vAlign w:val="center"/>
          </w:tcPr>
          <w:p w14:paraId="758DBE30">
            <w:pPr>
              <w:spacing w:line="400" w:lineRule="atLeast"/>
              <w:jc w:val="center"/>
              <w:rPr>
                <w:rFonts w:ascii="仿宋" w:hAnsi="仿宋" w:eastAsia="仿宋" w:cs="仿宋"/>
                <w:szCs w:val="21"/>
              </w:rPr>
            </w:pPr>
            <w:r>
              <w:rPr>
                <w:rFonts w:hint="eastAsia" w:ascii="仿宋" w:hAnsi="仿宋" w:eastAsia="仿宋" w:cs="仿宋"/>
                <w:szCs w:val="21"/>
              </w:rPr>
              <w:t>检测报告</w:t>
            </w:r>
          </w:p>
          <w:p w14:paraId="02C27FCB">
            <w:pPr>
              <w:spacing w:line="400" w:lineRule="atLeast"/>
              <w:jc w:val="center"/>
              <w:rPr>
                <w:rFonts w:ascii="仿宋" w:hAnsi="仿宋" w:eastAsia="仿宋" w:cs="仿宋"/>
                <w:szCs w:val="21"/>
              </w:rPr>
            </w:pPr>
            <w:r>
              <w:rPr>
                <w:rFonts w:hint="eastAsia" w:ascii="仿宋" w:hAnsi="仿宋" w:eastAsia="仿宋" w:cs="仿宋"/>
                <w:szCs w:val="21"/>
              </w:rPr>
              <w:t>（3分）</w:t>
            </w:r>
          </w:p>
        </w:tc>
        <w:tc>
          <w:tcPr>
            <w:tcW w:w="7351" w:type="dxa"/>
            <w:vAlign w:val="center"/>
          </w:tcPr>
          <w:p w14:paraId="5F74F7B0">
            <w:pPr>
              <w:spacing w:line="400" w:lineRule="atLeast"/>
              <w:ind w:right="-130"/>
              <w:rPr>
                <w:rFonts w:ascii="仿宋" w:hAnsi="仿宋" w:eastAsia="仿宋" w:cs="仿宋"/>
                <w:bCs/>
                <w:iCs/>
                <w:szCs w:val="21"/>
              </w:rPr>
            </w:pPr>
            <w:r>
              <w:rPr>
                <w:rFonts w:hint="eastAsia" w:ascii="仿宋" w:hAnsi="仿宋" w:eastAsia="仿宋" w:cs="仿宋"/>
                <w:bCs/>
                <w:iCs/>
                <w:szCs w:val="21"/>
              </w:rPr>
              <w:t xml:space="preserve">投标人提供所投标段相关产品的带有CMA标志的合格的“质量检测报告”得3分，缺一个扣1分，扣完为止，不提供不得分。 </w:t>
            </w:r>
          </w:p>
          <w:p w14:paraId="7DB1FC45">
            <w:pPr>
              <w:spacing w:line="400" w:lineRule="atLeast"/>
              <w:ind w:right="-113" w:rightChars="-54"/>
              <w:jc w:val="left"/>
              <w:rPr>
                <w:rFonts w:ascii="仿宋" w:hAnsi="仿宋" w:eastAsia="仿宋" w:cs="仿宋"/>
                <w:b/>
                <w:bCs/>
                <w:szCs w:val="21"/>
              </w:rPr>
            </w:pPr>
            <w:r>
              <w:rPr>
                <w:rFonts w:hint="eastAsia" w:ascii="仿宋" w:hAnsi="仿宋" w:eastAsia="仿宋" w:cs="仿宋"/>
                <w:b/>
                <w:iCs/>
                <w:szCs w:val="21"/>
              </w:rPr>
              <w:t>(需提供相关的证明资料并加盖投标人公章</w:t>
            </w:r>
            <w:r>
              <w:rPr>
                <w:rFonts w:hint="eastAsia" w:ascii="仿宋" w:hAnsi="仿宋" w:eastAsia="仿宋" w:cs="仿宋"/>
                <w:bCs/>
                <w:iCs/>
                <w:szCs w:val="21"/>
              </w:rPr>
              <w:t>)</w:t>
            </w:r>
          </w:p>
        </w:tc>
      </w:tr>
      <w:tr w14:paraId="5251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817" w:type="dxa"/>
            <w:vMerge w:val="restart"/>
            <w:vAlign w:val="center"/>
          </w:tcPr>
          <w:p w14:paraId="31D47B04">
            <w:pPr>
              <w:spacing w:line="400" w:lineRule="atLeast"/>
              <w:jc w:val="center"/>
              <w:rPr>
                <w:rFonts w:ascii="仿宋" w:hAnsi="仿宋" w:eastAsia="仿宋" w:cs="仿宋"/>
                <w:szCs w:val="21"/>
              </w:rPr>
            </w:pPr>
            <w:r>
              <w:rPr>
                <w:rFonts w:hint="eastAsia" w:ascii="仿宋" w:hAnsi="仿宋" w:eastAsia="仿宋" w:cs="仿宋"/>
                <w:szCs w:val="21"/>
              </w:rPr>
              <w:t>3</w:t>
            </w:r>
          </w:p>
        </w:tc>
        <w:tc>
          <w:tcPr>
            <w:tcW w:w="1325" w:type="dxa"/>
            <w:vMerge w:val="restart"/>
            <w:vAlign w:val="center"/>
          </w:tcPr>
          <w:p w14:paraId="73811DDA">
            <w:pPr>
              <w:spacing w:line="400" w:lineRule="atLeast"/>
              <w:jc w:val="center"/>
              <w:rPr>
                <w:rFonts w:ascii="仿宋" w:hAnsi="仿宋" w:eastAsia="仿宋" w:cs="仿宋"/>
                <w:szCs w:val="21"/>
              </w:rPr>
            </w:pPr>
            <w:r>
              <w:rPr>
                <w:rFonts w:hint="eastAsia" w:ascii="仿宋" w:hAnsi="仿宋" w:eastAsia="仿宋" w:cs="仿宋"/>
                <w:szCs w:val="21"/>
              </w:rPr>
              <w:t>企业综合实力</w:t>
            </w:r>
          </w:p>
          <w:p w14:paraId="4114B66B">
            <w:pPr>
              <w:spacing w:line="400" w:lineRule="atLeast"/>
              <w:jc w:val="center"/>
              <w:rPr>
                <w:rFonts w:ascii="仿宋" w:hAnsi="仿宋" w:eastAsia="仿宋" w:cs="仿宋"/>
                <w:bCs/>
                <w:iCs/>
                <w:szCs w:val="21"/>
              </w:rPr>
            </w:pPr>
            <w:r>
              <w:rPr>
                <w:rFonts w:hint="eastAsia" w:ascii="仿宋" w:hAnsi="仿宋" w:eastAsia="仿宋" w:cs="仿宋"/>
                <w:szCs w:val="21"/>
              </w:rPr>
              <w:t>（</w:t>
            </w:r>
            <w:r>
              <w:rPr>
                <w:rFonts w:hint="eastAsia" w:ascii="仿宋" w:hAnsi="仿宋" w:eastAsia="仿宋" w:cs="仿宋"/>
                <w:szCs w:val="21"/>
                <w:lang w:val="en-US" w:eastAsia="zh-CN"/>
              </w:rPr>
              <w:t>9</w:t>
            </w:r>
            <w:r>
              <w:rPr>
                <w:rFonts w:hint="eastAsia" w:ascii="仿宋" w:hAnsi="仿宋" w:eastAsia="仿宋" w:cs="仿宋"/>
                <w:szCs w:val="21"/>
              </w:rPr>
              <w:t>分）</w:t>
            </w:r>
          </w:p>
        </w:tc>
        <w:tc>
          <w:tcPr>
            <w:tcW w:w="7351" w:type="dxa"/>
            <w:vAlign w:val="center"/>
          </w:tcPr>
          <w:p w14:paraId="497E7C4B">
            <w:pPr>
              <w:spacing w:line="400" w:lineRule="atLeast"/>
              <w:ind w:right="-130" w:rightChars="0"/>
              <w:rPr>
                <w:rFonts w:ascii="仿宋" w:hAnsi="仿宋" w:eastAsia="仿宋" w:cs="仿宋"/>
                <w:bCs/>
                <w:iCs/>
                <w:szCs w:val="21"/>
              </w:rPr>
            </w:pPr>
            <w:r>
              <w:rPr>
                <w:rFonts w:hint="eastAsia" w:ascii="仿宋" w:hAnsi="仿宋" w:eastAsia="仿宋"/>
                <w:szCs w:val="21"/>
              </w:rPr>
              <w:t>根据投标人建立的企业管理制度，</w:t>
            </w:r>
            <w:r>
              <w:rPr>
                <w:rFonts w:hint="eastAsia" w:ascii="仿宋" w:hAnsi="仿宋" w:eastAsia="仿宋" w:cs="仿宋"/>
                <w:szCs w:val="21"/>
                <w:lang w:val="zh-CN"/>
              </w:rPr>
              <w:t>包括但不限于</w:t>
            </w:r>
            <w:r>
              <w:rPr>
                <w:rFonts w:hint="eastAsia" w:ascii="仿宋" w:hAnsi="仿宋" w:eastAsia="仿宋"/>
                <w:szCs w:val="21"/>
              </w:rPr>
              <w:t>企业文化、企业组织结构、企业各项规章制度、企业管理流程等进行评价打分，0-</w:t>
            </w:r>
            <w:r>
              <w:rPr>
                <w:rFonts w:hint="eastAsia" w:ascii="仿宋" w:hAnsi="仿宋" w:eastAsia="仿宋"/>
                <w:szCs w:val="21"/>
                <w:lang w:val="en-US" w:eastAsia="zh-CN"/>
              </w:rPr>
              <w:t>3</w:t>
            </w:r>
            <w:r>
              <w:rPr>
                <w:rFonts w:hint="eastAsia" w:ascii="仿宋" w:hAnsi="仿宋" w:eastAsia="仿宋"/>
                <w:szCs w:val="21"/>
              </w:rPr>
              <w:t>分</w:t>
            </w:r>
          </w:p>
        </w:tc>
      </w:tr>
      <w:tr w14:paraId="671A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817" w:type="dxa"/>
            <w:vMerge w:val="continue"/>
            <w:vAlign w:val="center"/>
          </w:tcPr>
          <w:p w14:paraId="45EE101A">
            <w:pPr>
              <w:spacing w:line="400" w:lineRule="atLeast"/>
              <w:jc w:val="center"/>
              <w:rPr>
                <w:rFonts w:ascii="仿宋" w:hAnsi="仿宋" w:eastAsia="仿宋" w:cs="仿宋"/>
                <w:szCs w:val="21"/>
              </w:rPr>
            </w:pPr>
          </w:p>
        </w:tc>
        <w:tc>
          <w:tcPr>
            <w:tcW w:w="1325" w:type="dxa"/>
            <w:vMerge w:val="continue"/>
            <w:vAlign w:val="center"/>
          </w:tcPr>
          <w:p w14:paraId="6CD7C03E">
            <w:pPr>
              <w:spacing w:line="400" w:lineRule="atLeast"/>
              <w:jc w:val="center"/>
              <w:rPr>
                <w:rFonts w:ascii="仿宋" w:hAnsi="仿宋" w:eastAsia="仿宋" w:cs="仿宋"/>
                <w:szCs w:val="21"/>
              </w:rPr>
            </w:pPr>
          </w:p>
        </w:tc>
        <w:tc>
          <w:tcPr>
            <w:tcW w:w="7351" w:type="dxa"/>
            <w:vAlign w:val="center"/>
          </w:tcPr>
          <w:p w14:paraId="796EED23">
            <w:pPr>
              <w:spacing w:line="400" w:lineRule="atLeast"/>
              <w:ind w:left="-88" w:leftChars="-42" w:right="-113" w:rightChars="-54"/>
              <w:jc w:val="left"/>
              <w:rPr>
                <w:rFonts w:ascii="仿宋" w:hAnsi="仿宋" w:eastAsia="仿宋" w:cs="仿宋"/>
                <w:szCs w:val="21"/>
              </w:rPr>
            </w:pPr>
            <w:r>
              <w:rPr>
                <w:rFonts w:hint="eastAsia" w:ascii="仿宋" w:hAnsi="仿宋" w:eastAsia="仿宋" w:cs="仿宋"/>
                <w:szCs w:val="21"/>
              </w:rPr>
              <w:t>根据投标人运营情况及效率，</w:t>
            </w:r>
            <w:r>
              <w:rPr>
                <w:rFonts w:hint="eastAsia" w:ascii="仿宋" w:hAnsi="仿宋" w:eastAsia="仿宋" w:cs="仿宋"/>
                <w:szCs w:val="21"/>
                <w:lang w:val="zh-CN"/>
              </w:rPr>
              <w:t>包括但不限于</w:t>
            </w:r>
            <w:r>
              <w:rPr>
                <w:rFonts w:hint="eastAsia" w:ascii="仿宋" w:hAnsi="仿宋" w:eastAsia="仿宋" w:cs="仿宋"/>
                <w:szCs w:val="21"/>
              </w:rPr>
              <w:t>经营能力和水平、经营产品的优异性等进行评价打分，0-</w:t>
            </w:r>
            <w:r>
              <w:rPr>
                <w:rFonts w:hint="eastAsia" w:ascii="仿宋" w:hAnsi="仿宋" w:eastAsia="仿宋" w:cs="仿宋"/>
                <w:szCs w:val="21"/>
                <w:lang w:val="en-US" w:eastAsia="zh-CN"/>
              </w:rPr>
              <w:t>3</w:t>
            </w:r>
            <w:r>
              <w:rPr>
                <w:rFonts w:hint="eastAsia" w:ascii="仿宋" w:hAnsi="仿宋" w:eastAsia="仿宋" w:cs="仿宋"/>
                <w:szCs w:val="21"/>
              </w:rPr>
              <w:t>分。</w:t>
            </w:r>
          </w:p>
          <w:p w14:paraId="7114423C">
            <w:pPr>
              <w:spacing w:line="400" w:lineRule="atLeast"/>
              <w:ind w:right="-130" w:rightChars="0"/>
              <w:rPr>
                <w:rFonts w:ascii="仿宋" w:hAnsi="仿宋" w:eastAsia="仿宋" w:cs="仿宋"/>
                <w:bCs/>
                <w:iCs/>
                <w:szCs w:val="21"/>
              </w:rPr>
            </w:pPr>
            <w:r>
              <w:rPr>
                <w:rFonts w:hint="eastAsia" w:ascii="仿宋" w:hAnsi="仿宋" w:eastAsia="仿宋" w:cs="仿宋"/>
                <w:szCs w:val="21"/>
              </w:rPr>
              <w:t>投标人对照要求自行组织材料，无材料的，不得分。</w:t>
            </w:r>
          </w:p>
        </w:tc>
      </w:tr>
      <w:tr w14:paraId="2EE4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817" w:type="dxa"/>
            <w:vMerge w:val="continue"/>
            <w:vAlign w:val="center"/>
          </w:tcPr>
          <w:p w14:paraId="5E57ABAF">
            <w:pPr>
              <w:spacing w:line="400" w:lineRule="atLeast"/>
              <w:jc w:val="center"/>
              <w:rPr>
                <w:rFonts w:ascii="仿宋" w:hAnsi="仿宋" w:eastAsia="仿宋" w:cs="仿宋"/>
                <w:szCs w:val="21"/>
              </w:rPr>
            </w:pPr>
          </w:p>
        </w:tc>
        <w:tc>
          <w:tcPr>
            <w:tcW w:w="1325" w:type="dxa"/>
            <w:vMerge w:val="continue"/>
            <w:vAlign w:val="center"/>
          </w:tcPr>
          <w:p w14:paraId="638B62A7">
            <w:pPr>
              <w:spacing w:line="400" w:lineRule="atLeast"/>
              <w:jc w:val="center"/>
              <w:rPr>
                <w:rFonts w:ascii="仿宋" w:hAnsi="仿宋" w:eastAsia="仿宋" w:cs="仿宋"/>
                <w:bCs/>
                <w:iCs/>
                <w:szCs w:val="21"/>
              </w:rPr>
            </w:pPr>
          </w:p>
        </w:tc>
        <w:tc>
          <w:tcPr>
            <w:tcW w:w="7351" w:type="dxa"/>
            <w:vAlign w:val="center"/>
          </w:tcPr>
          <w:p w14:paraId="5FA6D718">
            <w:pPr>
              <w:spacing w:line="400" w:lineRule="atLeast"/>
              <w:ind w:left="-88" w:leftChars="-42" w:right="-113" w:rightChars="-54"/>
              <w:jc w:val="left"/>
              <w:rPr>
                <w:rFonts w:ascii="仿宋" w:hAnsi="仿宋" w:eastAsia="仿宋" w:cs="仿宋"/>
                <w:szCs w:val="21"/>
              </w:rPr>
            </w:pPr>
            <w:r>
              <w:rPr>
                <w:rFonts w:hint="eastAsia" w:ascii="仿宋" w:hAnsi="仿宋" w:eastAsia="仿宋" w:cs="仿宋"/>
                <w:szCs w:val="21"/>
              </w:rPr>
              <w:t>根据投标人配套服务能力，</w:t>
            </w:r>
            <w:r>
              <w:rPr>
                <w:rFonts w:hint="eastAsia" w:ascii="仿宋" w:hAnsi="仿宋" w:eastAsia="仿宋" w:cs="仿宋"/>
                <w:szCs w:val="21"/>
                <w:lang w:val="zh-CN"/>
              </w:rPr>
              <w:t>包括但不限于对</w:t>
            </w:r>
            <w:r>
              <w:rPr>
                <w:rFonts w:hint="eastAsia" w:ascii="仿宋" w:hAnsi="仿宋" w:eastAsia="仿宋" w:cs="仿宋"/>
                <w:szCs w:val="21"/>
              </w:rPr>
              <w:t>本项目相关服务的工作人员的培训经历、相关证书、客户或相关部门考核评价结果，以及为采购人服务的工作人员数量等方面进行评价打分，0-</w:t>
            </w:r>
            <w:r>
              <w:rPr>
                <w:rFonts w:hint="eastAsia" w:ascii="仿宋" w:hAnsi="仿宋" w:eastAsia="仿宋" w:cs="仿宋"/>
                <w:szCs w:val="21"/>
                <w:lang w:val="en-US" w:eastAsia="zh-CN"/>
              </w:rPr>
              <w:t>3</w:t>
            </w:r>
            <w:r>
              <w:rPr>
                <w:rFonts w:hint="eastAsia" w:ascii="仿宋" w:hAnsi="仿宋" w:eastAsia="仿宋" w:cs="仿宋"/>
                <w:szCs w:val="21"/>
              </w:rPr>
              <w:t>分</w:t>
            </w:r>
          </w:p>
          <w:p w14:paraId="176A1FD4">
            <w:pPr>
              <w:spacing w:line="400" w:lineRule="atLeast"/>
              <w:ind w:right="-130" w:rightChars="0"/>
              <w:rPr>
                <w:rFonts w:ascii="仿宋" w:hAnsi="仿宋" w:eastAsia="仿宋" w:cs="仿宋"/>
                <w:bCs/>
                <w:iCs/>
                <w:szCs w:val="21"/>
              </w:rPr>
            </w:pPr>
            <w:r>
              <w:rPr>
                <w:rFonts w:hint="eastAsia" w:ascii="仿宋" w:hAnsi="仿宋" w:eastAsia="仿宋" w:cs="仿宋"/>
                <w:szCs w:val="21"/>
              </w:rPr>
              <w:t>根据投标人提供的，反映服务水平和能力的人员材料进行评价打分，无材料的，不得分。</w:t>
            </w:r>
          </w:p>
        </w:tc>
      </w:tr>
      <w:tr w14:paraId="567B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817" w:type="dxa"/>
            <w:vAlign w:val="center"/>
          </w:tcPr>
          <w:p w14:paraId="2726F602">
            <w:pPr>
              <w:spacing w:line="400" w:lineRule="atLeast"/>
              <w:jc w:val="center"/>
              <w:rPr>
                <w:rFonts w:ascii="仿宋" w:hAnsi="仿宋" w:eastAsia="仿宋" w:cs="仿宋"/>
                <w:szCs w:val="21"/>
              </w:rPr>
            </w:pPr>
            <w:r>
              <w:rPr>
                <w:rFonts w:hint="eastAsia" w:ascii="仿宋" w:hAnsi="仿宋" w:eastAsia="仿宋" w:cs="仿宋"/>
                <w:szCs w:val="21"/>
              </w:rPr>
              <w:t>4</w:t>
            </w:r>
          </w:p>
        </w:tc>
        <w:tc>
          <w:tcPr>
            <w:tcW w:w="1325" w:type="dxa"/>
            <w:vAlign w:val="center"/>
          </w:tcPr>
          <w:p w14:paraId="7539ACBC">
            <w:pPr>
              <w:spacing w:line="400" w:lineRule="atLeast"/>
              <w:jc w:val="center"/>
              <w:rPr>
                <w:rFonts w:ascii="仿宋" w:hAnsi="仿宋" w:eastAsia="仿宋" w:cs="仿宋"/>
                <w:bCs/>
                <w:iCs/>
                <w:szCs w:val="21"/>
              </w:rPr>
            </w:pPr>
            <w:r>
              <w:rPr>
                <w:rFonts w:hint="eastAsia" w:ascii="仿宋" w:hAnsi="仿宋" w:eastAsia="仿宋" w:cs="仿宋"/>
                <w:bCs/>
                <w:iCs/>
                <w:szCs w:val="21"/>
              </w:rPr>
              <w:t>供应服务</w:t>
            </w:r>
          </w:p>
          <w:p w14:paraId="7C113F41">
            <w:pPr>
              <w:spacing w:line="400" w:lineRule="atLeast"/>
              <w:jc w:val="center"/>
              <w:rPr>
                <w:rFonts w:ascii="仿宋" w:hAnsi="仿宋" w:eastAsia="仿宋" w:cs="仿宋"/>
                <w:bCs/>
                <w:iCs/>
                <w:szCs w:val="21"/>
              </w:rPr>
            </w:pPr>
            <w:r>
              <w:rPr>
                <w:rFonts w:hint="eastAsia" w:ascii="仿宋" w:hAnsi="仿宋" w:eastAsia="仿宋" w:cs="仿宋"/>
                <w:bCs/>
                <w:iCs/>
                <w:szCs w:val="21"/>
              </w:rPr>
              <w:t>能力承诺</w:t>
            </w:r>
          </w:p>
          <w:p w14:paraId="2F94B5E4">
            <w:pPr>
              <w:spacing w:line="400" w:lineRule="atLeast"/>
              <w:jc w:val="center"/>
              <w:rPr>
                <w:rFonts w:ascii="仿宋" w:hAnsi="仿宋" w:eastAsia="仿宋" w:cs="仿宋"/>
                <w:szCs w:val="21"/>
              </w:rPr>
            </w:pPr>
            <w:r>
              <w:rPr>
                <w:rFonts w:hint="eastAsia" w:ascii="仿宋" w:hAnsi="仿宋" w:eastAsia="仿宋" w:cs="仿宋"/>
                <w:bCs/>
                <w:iCs/>
                <w:szCs w:val="21"/>
              </w:rPr>
              <w:t>（7分）</w:t>
            </w:r>
          </w:p>
        </w:tc>
        <w:tc>
          <w:tcPr>
            <w:tcW w:w="7351" w:type="dxa"/>
            <w:vAlign w:val="center"/>
          </w:tcPr>
          <w:p w14:paraId="64D846ED">
            <w:pPr>
              <w:spacing w:line="400" w:lineRule="atLeast"/>
              <w:ind w:right="-130"/>
              <w:rPr>
                <w:rFonts w:ascii="仿宋" w:hAnsi="仿宋" w:eastAsia="仿宋" w:cs="仿宋"/>
                <w:bCs/>
                <w:iCs/>
                <w:szCs w:val="21"/>
              </w:rPr>
            </w:pPr>
            <w:r>
              <w:rPr>
                <w:rFonts w:hint="eastAsia" w:ascii="仿宋" w:hAnsi="仿宋" w:eastAsia="仿宋" w:cs="仿宋"/>
                <w:bCs/>
                <w:iCs/>
                <w:szCs w:val="21"/>
              </w:rPr>
              <w:t>1、信息化程度：投标人具有接收电子订单、配送的能力，提供相关佐证材料的得3分，不提供不得分。</w:t>
            </w:r>
          </w:p>
          <w:p w14:paraId="49A186EB">
            <w:pPr>
              <w:spacing w:line="400" w:lineRule="atLeast"/>
              <w:ind w:right="-130" w:rightChars="0"/>
              <w:jc w:val="left"/>
              <w:rPr>
                <w:rFonts w:ascii="仿宋" w:hAnsi="仿宋" w:eastAsia="仿宋" w:cs="仿宋"/>
                <w:bCs/>
                <w:iCs/>
                <w:szCs w:val="21"/>
              </w:rPr>
            </w:pPr>
            <w:r>
              <w:rPr>
                <w:rFonts w:hint="eastAsia" w:ascii="仿宋" w:hAnsi="仿宋" w:eastAsia="仿宋" w:cs="仿宋"/>
                <w:bCs/>
                <w:iCs/>
                <w:szCs w:val="21"/>
              </w:rPr>
              <w:t>2、</w:t>
            </w:r>
            <w:r>
              <w:rPr>
                <w:rFonts w:hint="eastAsia" w:ascii="仿宋" w:hAnsi="仿宋" w:eastAsia="仿宋" w:cs="仿宋"/>
                <w:szCs w:val="21"/>
              </w:rPr>
              <w:t>根据投标人售后服务方案进行打分，</w:t>
            </w:r>
            <w:r>
              <w:rPr>
                <w:rFonts w:hint="eastAsia" w:ascii="仿宋" w:hAnsi="仿宋" w:eastAsia="仿宋" w:cs="仿宋"/>
                <w:szCs w:val="21"/>
                <w:lang w:val="zh-CN"/>
              </w:rPr>
              <w:t>包括但不限于</w:t>
            </w:r>
            <w:r>
              <w:rPr>
                <w:rFonts w:hint="eastAsia" w:ascii="仿宋" w:hAnsi="仿宋" w:eastAsia="仿宋" w:cs="仿宋"/>
                <w:szCs w:val="21"/>
              </w:rPr>
              <w:t>售后服务方案科学性、合理性强等方面进行评价打分，0-4分。</w:t>
            </w:r>
          </w:p>
        </w:tc>
      </w:tr>
      <w:tr w14:paraId="6A63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17" w:type="dxa"/>
            <w:vAlign w:val="center"/>
          </w:tcPr>
          <w:p w14:paraId="1C7A5139">
            <w:pPr>
              <w:spacing w:line="400" w:lineRule="atLeast"/>
              <w:jc w:val="center"/>
              <w:rPr>
                <w:rFonts w:ascii="仿宋" w:hAnsi="仿宋" w:eastAsia="仿宋" w:cs="仿宋"/>
                <w:szCs w:val="21"/>
              </w:rPr>
            </w:pPr>
            <w:r>
              <w:rPr>
                <w:rFonts w:hint="eastAsia" w:ascii="仿宋" w:hAnsi="仿宋" w:eastAsia="仿宋" w:cs="仿宋"/>
                <w:szCs w:val="21"/>
              </w:rPr>
              <w:t>5</w:t>
            </w:r>
          </w:p>
        </w:tc>
        <w:tc>
          <w:tcPr>
            <w:tcW w:w="1325" w:type="dxa"/>
            <w:vAlign w:val="center"/>
          </w:tcPr>
          <w:p w14:paraId="50153974">
            <w:pPr>
              <w:spacing w:line="400" w:lineRule="atLeast"/>
              <w:jc w:val="center"/>
              <w:rPr>
                <w:rFonts w:ascii="仿宋" w:hAnsi="仿宋" w:eastAsia="仿宋" w:cs="仿宋"/>
                <w:szCs w:val="21"/>
              </w:rPr>
            </w:pPr>
            <w:r>
              <w:rPr>
                <w:rFonts w:hint="eastAsia" w:ascii="仿宋" w:hAnsi="仿宋" w:eastAsia="仿宋" w:cs="仿宋"/>
                <w:szCs w:val="21"/>
              </w:rPr>
              <w:t>售后保障</w:t>
            </w:r>
          </w:p>
          <w:p w14:paraId="213654C2">
            <w:pPr>
              <w:spacing w:line="400" w:lineRule="atLeast"/>
              <w:jc w:val="center"/>
              <w:rPr>
                <w:rFonts w:ascii="仿宋" w:hAnsi="仿宋" w:eastAsia="仿宋" w:cs="仿宋"/>
                <w:szCs w:val="21"/>
              </w:rPr>
            </w:pPr>
            <w:r>
              <w:rPr>
                <w:rFonts w:hint="eastAsia" w:ascii="仿宋" w:hAnsi="仿宋" w:eastAsia="仿宋" w:cs="仿宋"/>
                <w:szCs w:val="21"/>
              </w:rPr>
              <w:t>（</w:t>
            </w:r>
            <w:r>
              <w:rPr>
                <w:rFonts w:hint="eastAsia" w:ascii="仿宋" w:hAnsi="仿宋" w:eastAsia="仿宋" w:cs="仿宋"/>
                <w:szCs w:val="21"/>
                <w:lang w:val="en-US" w:eastAsia="zh-CN"/>
              </w:rPr>
              <w:t>8</w:t>
            </w:r>
            <w:r>
              <w:rPr>
                <w:rFonts w:hint="eastAsia" w:ascii="仿宋" w:hAnsi="仿宋" w:eastAsia="仿宋" w:cs="仿宋"/>
                <w:szCs w:val="21"/>
              </w:rPr>
              <w:t>分）</w:t>
            </w:r>
          </w:p>
        </w:tc>
        <w:tc>
          <w:tcPr>
            <w:tcW w:w="7351" w:type="dxa"/>
            <w:vAlign w:val="center"/>
          </w:tcPr>
          <w:p w14:paraId="2F75F87F">
            <w:pPr>
              <w:spacing w:line="400" w:lineRule="atLeast"/>
              <w:ind w:right="-130"/>
              <w:rPr>
                <w:rFonts w:ascii="仿宋" w:hAnsi="仿宋" w:eastAsia="仿宋" w:cs="仿宋"/>
                <w:bCs/>
                <w:iCs/>
                <w:szCs w:val="21"/>
              </w:rPr>
            </w:pPr>
            <w:r>
              <w:rPr>
                <w:rFonts w:hint="eastAsia" w:ascii="仿宋" w:hAnsi="仿宋" w:eastAsia="仿宋" w:cs="仿宋"/>
                <w:bCs/>
                <w:iCs/>
                <w:szCs w:val="21"/>
              </w:rPr>
              <w:t>1、投标人承诺能满足医院退换货的得</w:t>
            </w:r>
            <w:r>
              <w:rPr>
                <w:rFonts w:hint="eastAsia" w:ascii="仿宋" w:hAnsi="仿宋" w:eastAsia="仿宋" w:cs="仿宋"/>
                <w:bCs/>
                <w:iCs/>
                <w:szCs w:val="21"/>
                <w:lang w:val="en-US" w:eastAsia="zh-CN"/>
              </w:rPr>
              <w:t>1</w:t>
            </w:r>
            <w:r>
              <w:rPr>
                <w:rFonts w:hint="eastAsia" w:ascii="仿宋" w:hAnsi="仿宋" w:eastAsia="仿宋" w:cs="仿宋"/>
                <w:bCs/>
                <w:iCs/>
                <w:szCs w:val="21"/>
              </w:rPr>
              <w:t>分，不承诺不得分。</w:t>
            </w:r>
          </w:p>
          <w:p w14:paraId="06DE1A0F">
            <w:pPr>
              <w:spacing w:line="400" w:lineRule="atLeast"/>
              <w:ind w:right="-113" w:rightChars="-54"/>
              <w:rPr>
                <w:rFonts w:ascii="仿宋" w:hAnsi="仿宋" w:eastAsia="仿宋" w:cs="仿宋"/>
                <w:bCs/>
                <w:iCs/>
                <w:szCs w:val="21"/>
              </w:rPr>
            </w:pPr>
            <w:r>
              <w:rPr>
                <w:rFonts w:hint="eastAsia" w:ascii="仿宋" w:hAnsi="仿宋" w:eastAsia="仿宋" w:cs="仿宋"/>
                <w:bCs/>
                <w:iCs/>
                <w:szCs w:val="21"/>
              </w:rPr>
              <w:t>2、保障产品的及时送达得</w:t>
            </w:r>
            <w:r>
              <w:rPr>
                <w:rFonts w:hint="eastAsia" w:ascii="仿宋" w:hAnsi="仿宋" w:eastAsia="仿宋" w:cs="仿宋"/>
                <w:bCs/>
                <w:iCs/>
                <w:szCs w:val="21"/>
                <w:lang w:val="en-US" w:eastAsia="zh-CN"/>
              </w:rPr>
              <w:t>1</w:t>
            </w:r>
            <w:r>
              <w:rPr>
                <w:rFonts w:hint="eastAsia" w:ascii="仿宋" w:hAnsi="仿宋" w:eastAsia="仿宋" w:cs="仿宋"/>
                <w:bCs/>
                <w:iCs/>
                <w:szCs w:val="21"/>
              </w:rPr>
              <w:t>分，不提供具体、可行性配送方案的不得分。</w:t>
            </w:r>
          </w:p>
          <w:p w14:paraId="37ACBFE8">
            <w:pPr>
              <w:spacing w:line="400" w:lineRule="atLeast"/>
              <w:ind w:right="-113" w:rightChars="-54"/>
              <w:rPr>
                <w:rFonts w:ascii="仿宋" w:hAnsi="仿宋" w:eastAsia="仿宋" w:cs="仿宋"/>
                <w:bCs/>
                <w:iCs/>
                <w:szCs w:val="21"/>
              </w:rPr>
            </w:pPr>
            <w:r>
              <w:rPr>
                <w:rFonts w:hint="eastAsia" w:ascii="仿宋" w:hAnsi="仿宋" w:eastAsia="仿宋" w:cs="仿宋"/>
                <w:bCs/>
                <w:iCs/>
                <w:szCs w:val="21"/>
              </w:rPr>
              <w:t>3、投标人承诺提供现场指导、培训的得3分，不提供相关承诺不得分。</w:t>
            </w:r>
          </w:p>
          <w:p w14:paraId="6490B1F0">
            <w:pPr>
              <w:spacing w:line="400" w:lineRule="atLeast"/>
              <w:ind w:right="-113" w:rightChars="-54"/>
              <w:rPr>
                <w:rFonts w:ascii="仿宋" w:hAnsi="仿宋" w:eastAsia="仿宋" w:cs="仿宋"/>
                <w:bCs/>
                <w:iCs/>
                <w:szCs w:val="21"/>
              </w:rPr>
            </w:pPr>
            <w:r>
              <w:rPr>
                <w:rFonts w:hint="eastAsia" w:ascii="仿宋" w:hAnsi="仿宋" w:eastAsia="仿宋" w:cs="仿宋"/>
                <w:bCs/>
                <w:iCs/>
                <w:szCs w:val="21"/>
              </w:rPr>
              <w:t>4、能满足应急或突发事件的需要得3分，不提供相关承诺不得分。</w:t>
            </w:r>
          </w:p>
        </w:tc>
      </w:tr>
      <w:tr w14:paraId="7B66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817" w:type="dxa"/>
            <w:vAlign w:val="center"/>
          </w:tcPr>
          <w:p w14:paraId="27D997C5">
            <w:pPr>
              <w:spacing w:line="400" w:lineRule="atLeast"/>
              <w:jc w:val="center"/>
              <w:rPr>
                <w:rFonts w:ascii="仿宋" w:hAnsi="仿宋" w:eastAsia="仿宋" w:cs="仿宋"/>
                <w:szCs w:val="21"/>
              </w:rPr>
            </w:pPr>
            <w:r>
              <w:rPr>
                <w:rFonts w:hint="eastAsia" w:ascii="仿宋" w:hAnsi="仿宋" w:eastAsia="仿宋" w:cs="仿宋"/>
                <w:szCs w:val="21"/>
              </w:rPr>
              <w:t>6</w:t>
            </w:r>
          </w:p>
        </w:tc>
        <w:tc>
          <w:tcPr>
            <w:tcW w:w="1325" w:type="dxa"/>
            <w:vAlign w:val="center"/>
          </w:tcPr>
          <w:p w14:paraId="444166DD">
            <w:pPr>
              <w:spacing w:line="400" w:lineRule="atLeast"/>
              <w:jc w:val="center"/>
              <w:rPr>
                <w:rFonts w:ascii="仿宋" w:hAnsi="仿宋" w:eastAsia="仿宋" w:cs="仿宋"/>
                <w:szCs w:val="21"/>
              </w:rPr>
            </w:pPr>
            <w:r>
              <w:rPr>
                <w:rFonts w:hint="eastAsia" w:ascii="仿宋" w:hAnsi="仿宋" w:eastAsia="仿宋" w:cs="仿宋"/>
                <w:szCs w:val="21"/>
              </w:rPr>
              <w:t>产品认可度</w:t>
            </w:r>
          </w:p>
          <w:p w14:paraId="6026E587">
            <w:pPr>
              <w:spacing w:line="400" w:lineRule="atLeast"/>
              <w:jc w:val="center"/>
              <w:rPr>
                <w:rFonts w:ascii="仿宋" w:hAnsi="仿宋" w:eastAsia="仿宋" w:cs="仿宋"/>
                <w:szCs w:val="21"/>
              </w:rPr>
            </w:pPr>
            <w:r>
              <w:rPr>
                <w:rFonts w:hint="eastAsia" w:ascii="仿宋" w:hAnsi="仿宋" w:eastAsia="仿宋" w:cs="仿宋"/>
                <w:szCs w:val="21"/>
              </w:rPr>
              <w:t>(</w:t>
            </w:r>
            <w:r>
              <w:rPr>
                <w:rFonts w:hint="eastAsia" w:ascii="仿宋" w:hAnsi="仿宋" w:eastAsia="仿宋" w:cs="仿宋"/>
                <w:szCs w:val="21"/>
                <w:lang w:val="en-US" w:eastAsia="zh-CN"/>
              </w:rPr>
              <w:t>23</w:t>
            </w:r>
            <w:r>
              <w:rPr>
                <w:rFonts w:hint="eastAsia" w:ascii="仿宋" w:hAnsi="仿宋" w:eastAsia="仿宋" w:cs="仿宋"/>
                <w:szCs w:val="21"/>
              </w:rPr>
              <w:t>分)</w:t>
            </w:r>
          </w:p>
        </w:tc>
        <w:tc>
          <w:tcPr>
            <w:tcW w:w="7351" w:type="dxa"/>
            <w:vAlign w:val="center"/>
          </w:tcPr>
          <w:p w14:paraId="04435204">
            <w:pPr>
              <w:spacing w:line="400" w:lineRule="atLeast"/>
              <w:ind w:right="-113" w:rightChars="-54"/>
              <w:jc w:val="left"/>
              <w:rPr>
                <w:rFonts w:ascii="仿宋" w:hAnsi="仿宋" w:eastAsia="仿宋" w:cs="仿宋"/>
                <w:szCs w:val="21"/>
              </w:rPr>
            </w:pPr>
            <w:r>
              <w:rPr>
                <w:rFonts w:hint="eastAsia" w:ascii="仿宋" w:hAnsi="仿宋" w:eastAsia="仿宋" w:cs="仿宋"/>
                <w:szCs w:val="21"/>
              </w:rPr>
              <w:t>按其投标产品的先进性、易用性、稳定性进行评价，</w:t>
            </w:r>
            <w:r>
              <w:rPr>
                <w:rFonts w:hint="eastAsia" w:ascii="仿宋" w:hAnsi="仿宋" w:eastAsia="仿宋" w:cs="仿宋"/>
                <w:szCs w:val="21"/>
                <w:lang w:val="zh-CN"/>
              </w:rPr>
              <w:t>包括但不限于对</w:t>
            </w:r>
            <w:r>
              <w:rPr>
                <w:rFonts w:hint="eastAsia" w:ascii="仿宋" w:hAnsi="仿宋" w:eastAsia="仿宋" w:cs="仿宋"/>
                <w:szCs w:val="21"/>
              </w:rPr>
              <w:t>所投产品的成熟性、用户认可度等进行打分，0-</w:t>
            </w:r>
            <w:r>
              <w:rPr>
                <w:rFonts w:hint="eastAsia" w:ascii="仿宋" w:hAnsi="仿宋" w:eastAsia="仿宋" w:cs="仿宋"/>
                <w:szCs w:val="21"/>
                <w:lang w:val="en-US" w:eastAsia="zh-CN"/>
              </w:rPr>
              <w:t>23</w:t>
            </w:r>
            <w:r>
              <w:rPr>
                <w:rFonts w:hint="eastAsia" w:ascii="仿宋" w:hAnsi="仿宋" w:eastAsia="仿宋" w:cs="仿宋"/>
                <w:szCs w:val="21"/>
              </w:rPr>
              <w:t>分。</w:t>
            </w:r>
          </w:p>
          <w:p w14:paraId="4FD31AB6">
            <w:pPr>
              <w:spacing w:line="400" w:lineRule="atLeast"/>
              <w:ind w:right="-113" w:rightChars="-54"/>
              <w:jc w:val="left"/>
              <w:rPr>
                <w:rFonts w:ascii="仿宋" w:hAnsi="仿宋" w:eastAsia="仿宋" w:cs="仿宋"/>
                <w:szCs w:val="21"/>
              </w:rPr>
            </w:pPr>
            <w:r>
              <w:rPr>
                <w:rFonts w:hint="eastAsia" w:ascii="仿宋" w:hAnsi="仿宋" w:eastAsia="仿宋" w:cs="仿宋"/>
                <w:b/>
                <w:bCs/>
                <w:szCs w:val="21"/>
              </w:rPr>
              <w:t>(开标时对所投产品品牌的主要材质、适用范围等进行书面描述，需提供说明书等证明材料。)</w:t>
            </w:r>
          </w:p>
        </w:tc>
      </w:tr>
      <w:tr w14:paraId="6335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817" w:type="dxa"/>
            <w:vAlign w:val="center"/>
          </w:tcPr>
          <w:p w14:paraId="07132F32">
            <w:pPr>
              <w:spacing w:line="400" w:lineRule="atLeast"/>
              <w:jc w:val="center"/>
              <w:rPr>
                <w:rFonts w:ascii="仿宋" w:hAnsi="仿宋" w:eastAsia="仿宋" w:cs="仿宋"/>
                <w:szCs w:val="21"/>
              </w:rPr>
            </w:pPr>
            <w:r>
              <w:rPr>
                <w:rFonts w:hint="eastAsia" w:ascii="仿宋" w:hAnsi="仿宋" w:eastAsia="仿宋" w:cs="仿宋"/>
                <w:szCs w:val="21"/>
              </w:rPr>
              <w:t>7</w:t>
            </w:r>
          </w:p>
        </w:tc>
        <w:tc>
          <w:tcPr>
            <w:tcW w:w="1325" w:type="dxa"/>
            <w:vAlign w:val="center"/>
          </w:tcPr>
          <w:p w14:paraId="02A121EC">
            <w:pPr>
              <w:spacing w:line="400" w:lineRule="atLeast"/>
              <w:jc w:val="center"/>
              <w:rPr>
                <w:rFonts w:ascii="仿宋" w:hAnsi="仿宋" w:eastAsia="仿宋" w:cs="仿宋"/>
                <w:szCs w:val="21"/>
              </w:rPr>
            </w:pPr>
            <w:r>
              <w:rPr>
                <w:rFonts w:hint="eastAsia" w:ascii="仿宋" w:hAnsi="仿宋" w:eastAsia="仿宋" w:cs="仿宋"/>
                <w:szCs w:val="21"/>
              </w:rPr>
              <w:t>优惠条件</w:t>
            </w:r>
          </w:p>
          <w:p w14:paraId="14076C2E">
            <w:pPr>
              <w:spacing w:line="400" w:lineRule="atLeast"/>
              <w:jc w:val="center"/>
              <w:rPr>
                <w:rFonts w:ascii="仿宋" w:hAnsi="仿宋" w:eastAsia="仿宋" w:cs="仿宋"/>
                <w:szCs w:val="21"/>
              </w:rPr>
            </w:pPr>
            <w:r>
              <w:rPr>
                <w:rFonts w:hint="eastAsia" w:ascii="仿宋" w:hAnsi="仿宋" w:eastAsia="仿宋" w:cs="仿宋"/>
                <w:szCs w:val="21"/>
              </w:rPr>
              <w:t>（6分）</w:t>
            </w:r>
          </w:p>
        </w:tc>
        <w:tc>
          <w:tcPr>
            <w:tcW w:w="7351" w:type="dxa"/>
            <w:vAlign w:val="center"/>
          </w:tcPr>
          <w:p w14:paraId="25A58C5D">
            <w:pPr>
              <w:spacing w:line="400" w:lineRule="atLeast"/>
              <w:jc w:val="left"/>
              <w:rPr>
                <w:rFonts w:ascii="仿宋" w:hAnsi="仿宋" w:eastAsia="仿宋" w:cs="仿宋"/>
                <w:szCs w:val="21"/>
              </w:rPr>
            </w:pPr>
            <w:r>
              <w:rPr>
                <w:rFonts w:hint="eastAsia" w:ascii="仿宋" w:hAnsi="仿宋" w:eastAsia="仿宋" w:cs="仿宋"/>
                <w:szCs w:val="21"/>
              </w:rPr>
              <w:t>根据投标人提供的其它实质性优惠条件进行综合打分，每提供一个得2分，最高得6分，不提供不得分。</w:t>
            </w:r>
          </w:p>
          <w:p w14:paraId="48886F4F">
            <w:pPr>
              <w:spacing w:line="400" w:lineRule="atLeast"/>
              <w:jc w:val="left"/>
              <w:rPr>
                <w:rFonts w:ascii="仿宋" w:hAnsi="仿宋" w:eastAsia="仿宋" w:cs="仿宋"/>
                <w:szCs w:val="21"/>
              </w:rPr>
            </w:pPr>
            <w:r>
              <w:rPr>
                <w:rFonts w:hint="eastAsia" w:ascii="仿宋" w:hAnsi="仿宋" w:eastAsia="仿宋" w:cs="仿宋"/>
                <w:b/>
                <w:bCs/>
                <w:szCs w:val="21"/>
              </w:rPr>
              <w:t>（注：所提供的优惠条件不能涉及报价）</w:t>
            </w:r>
          </w:p>
        </w:tc>
      </w:tr>
    </w:tbl>
    <w:p w14:paraId="66111E74">
      <w:pPr>
        <w:spacing w:line="360" w:lineRule="auto"/>
        <w:rPr>
          <w:rFonts w:ascii="仿宋" w:hAnsi="仿宋" w:eastAsia="仿宋" w:cs="仿宋"/>
          <w:b/>
          <w:kern w:val="0"/>
          <w:sz w:val="24"/>
        </w:rPr>
      </w:pPr>
      <w:r>
        <w:rPr>
          <w:rFonts w:hint="eastAsia" w:ascii="仿宋" w:hAnsi="仿宋" w:eastAsia="仿宋" w:cs="仿宋"/>
          <w:b/>
          <w:kern w:val="0"/>
          <w:sz w:val="24"/>
        </w:rPr>
        <w:t>备注：有关以上评分的资料原件（若有要求提交原件的）请投标人单独装在袋中，统一于投标截止时间前递交，逾期递交的不再接收；若不提交原件或复印件与原件不符的则该项不得分。原件若具有有效期的，须在有效期内，否则该项不得分。</w:t>
      </w:r>
    </w:p>
    <w:p w14:paraId="5E3676DF">
      <w:pPr>
        <w:spacing w:line="440" w:lineRule="exact"/>
        <w:rPr>
          <w:rFonts w:ascii="仿宋" w:hAnsi="仿宋" w:eastAsia="仿宋" w:cs="仿宋"/>
          <w:b/>
          <w:bCs/>
          <w:iCs/>
          <w:sz w:val="24"/>
        </w:rPr>
      </w:pPr>
      <w:r>
        <w:rPr>
          <w:rFonts w:hint="eastAsia" w:ascii="仿宋" w:hAnsi="仿宋" w:eastAsia="仿宋" w:cs="仿宋"/>
          <w:b/>
          <w:bCs/>
          <w:iCs/>
          <w:sz w:val="24"/>
        </w:rPr>
        <w:t>2.2商务分40分</w:t>
      </w:r>
    </w:p>
    <w:p w14:paraId="2A222311">
      <w:pPr>
        <w:spacing w:line="440" w:lineRule="exact"/>
        <w:rPr>
          <w:rFonts w:ascii="仿宋" w:hAnsi="仿宋" w:eastAsia="仿宋" w:cs="仿宋"/>
          <w:bCs/>
          <w:iCs/>
          <w:sz w:val="24"/>
        </w:rPr>
      </w:pPr>
      <w:r>
        <w:rPr>
          <w:rFonts w:hint="eastAsia" w:ascii="仿宋" w:hAnsi="仿宋" w:eastAsia="仿宋" w:cs="仿宋"/>
          <w:bCs/>
          <w:iCs/>
          <w:sz w:val="24"/>
        </w:rPr>
        <w:t>2.2.1评标基准价：即满足招标文件要求且投标价格最低的投标报价为评标基准价，其价格分为满分。</w:t>
      </w:r>
    </w:p>
    <w:p w14:paraId="00E1DBE2">
      <w:pPr>
        <w:spacing w:line="440" w:lineRule="exact"/>
        <w:rPr>
          <w:rFonts w:ascii="仿宋" w:hAnsi="仿宋" w:eastAsia="仿宋" w:cs="仿宋"/>
          <w:bCs/>
          <w:iCs/>
          <w:sz w:val="24"/>
        </w:rPr>
      </w:pPr>
      <w:r>
        <w:rPr>
          <w:rFonts w:hint="eastAsia" w:ascii="仿宋" w:hAnsi="仿宋" w:eastAsia="仿宋" w:cs="仿宋"/>
          <w:bCs/>
          <w:iCs/>
          <w:sz w:val="24"/>
        </w:rPr>
        <w:t>2.2.2其他投标人的价格分统一按照下列公式计算：</w:t>
      </w:r>
    </w:p>
    <w:p w14:paraId="552C16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Cs/>
          <w:sz w:val="24"/>
        </w:rPr>
      </w:pPr>
      <w:r>
        <w:rPr>
          <w:rFonts w:hint="eastAsia" w:ascii="仿宋" w:hAnsi="仿宋" w:eastAsia="仿宋" w:cs="仿宋"/>
          <w:bCs/>
          <w:iCs/>
          <w:sz w:val="24"/>
        </w:rPr>
        <w:t>投标报价得分=(评标基准价／投标报价)×价格权值×100</w:t>
      </w:r>
    </w:p>
    <w:p w14:paraId="4CEBA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Cs/>
          <w:sz w:val="24"/>
          <w:lang w:val="zh-CN"/>
        </w:rPr>
      </w:pPr>
      <w:r>
        <w:rPr>
          <w:rFonts w:hint="eastAsia" w:ascii="仿宋" w:hAnsi="仿宋" w:eastAsia="仿宋" w:cs="仿宋"/>
          <w:bCs/>
          <w:iCs/>
          <w:sz w:val="24"/>
        </w:rPr>
        <w:t>即：投标报价得分=(评标基准价／投标报价)×40</w:t>
      </w:r>
    </w:p>
    <w:p w14:paraId="6D9F1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2ECCB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bookmarkEnd w:id="17"/>
    <w:p w14:paraId="141E648B">
      <w:pPr>
        <w:spacing w:line="288" w:lineRule="auto"/>
        <w:jc w:val="center"/>
        <w:rPr>
          <w:rFonts w:ascii="仿宋" w:hAnsi="仿宋" w:eastAsia="仿宋" w:cs="仿宋"/>
          <w:b/>
          <w:bCs/>
          <w:sz w:val="44"/>
          <w:szCs w:val="40"/>
        </w:rPr>
      </w:pPr>
      <w:r>
        <w:rPr>
          <w:rFonts w:hint="eastAsia" w:ascii="仿宋" w:hAnsi="仿宋" w:eastAsia="仿宋" w:cs="仿宋"/>
          <w:b/>
          <w:bCs/>
          <w:sz w:val="44"/>
          <w:szCs w:val="40"/>
        </w:rPr>
        <w:t>第六章投标文件格式附件</w:t>
      </w:r>
    </w:p>
    <w:p w14:paraId="6F152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3320FEE1">
      <w:pPr>
        <w:snapToGrid w:val="0"/>
        <w:spacing w:before="156" w:beforeLines="50" w:after="50" w:line="288" w:lineRule="auto"/>
        <w:jc w:val="left"/>
        <w:rPr>
          <w:rFonts w:ascii="仿宋" w:hAnsi="仿宋" w:eastAsia="仿宋" w:cs="仿宋"/>
          <w:b/>
          <w:sz w:val="30"/>
          <w:szCs w:val="30"/>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6D9613EB">
      <w:pPr>
        <w:snapToGrid w:val="0"/>
        <w:spacing w:before="156" w:beforeLines="50" w:after="50" w:line="288" w:lineRule="auto"/>
        <w:jc w:val="right"/>
        <w:rPr>
          <w:rFonts w:ascii="仿宋" w:hAnsi="仿宋" w:eastAsia="仿宋" w:cs="仿宋"/>
          <w:bCs/>
          <w:sz w:val="30"/>
          <w:szCs w:val="30"/>
        </w:rPr>
      </w:pPr>
    </w:p>
    <w:p w14:paraId="38058D95">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5F732287">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011C2683">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7E252C49">
      <w:pPr>
        <w:spacing w:line="288" w:lineRule="auto"/>
        <w:ind w:right="6"/>
        <w:jc w:val="center"/>
        <w:rPr>
          <w:rFonts w:ascii="仿宋" w:hAnsi="仿宋" w:eastAsia="仿宋" w:cs="仿宋"/>
          <w:sz w:val="72"/>
          <w:szCs w:val="72"/>
        </w:rPr>
      </w:pPr>
    </w:p>
    <w:p w14:paraId="0DC029A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46232256">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33D571D0">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2C20D9F2">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7E14E48F">
      <w:pPr>
        <w:spacing w:line="288" w:lineRule="auto"/>
        <w:ind w:right="-110"/>
        <w:rPr>
          <w:rFonts w:ascii="仿宋" w:hAnsi="仿宋" w:eastAsia="仿宋" w:cs="仿宋"/>
          <w:spacing w:val="40"/>
          <w:sz w:val="30"/>
          <w:szCs w:val="30"/>
        </w:rPr>
      </w:pPr>
    </w:p>
    <w:p w14:paraId="5832576E">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7CB4FB43">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50EFC182">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0BF1E0A7">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03436689">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3A294EED">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2A72B6FA">
      <w:pPr>
        <w:snapToGrid w:val="0"/>
        <w:spacing w:before="156" w:beforeLines="50" w:after="50" w:line="288" w:lineRule="auto"/>
        <w:ind w:firstLine="3300" w:firstLineChars="1100"/>
        <w:rPr>
          <w:rFonts w:ascii="仿宋" w:hAnsi="仿宋" w:eastAsia="仿宋" w:cs="仿宋"/>
          <w:sz w:val="30"/>
          <w:szCs w:val="30"/>
        </w:rPr>
      </w:pPr>
    </w:p>
    <w:p w14:paraId="3678DD90">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49FA3376">
      <w:pPr>
        <w:pStyle w:val="40"/>
        <w:spacing w:line="360" w:lineRule="auto"/>
        <w:ind w:firstLine="0" w:firstLineChars="0"/>
        <w:jc w:val="left"/>
        <w:rPr>
          <w:rFonts w:ascii="仿宋" w:hAnsi="仿宋" w:eastAsia="仿宋" w:cs="仿宋"/>
        </w:rPr>
      </w:pPr>
      <w:r>
        <w:rPr>
          <w:rFonts w:hint="eastAsia" w:ascii="仿宋" w:hAnsi="仿宋" w:eastAsia="仿宋" w:cs="仿宋"/>
        </w:rPr>
        <w:t>1.法定代表人授权书…………………………………………………………（页码）</w:t>
      </w:r>
    </w:p>
    <w:p w14:paraId="0A491BF1">
      <w:pPr>
        <w:pStyle w:val="40"/>
        <w:spacing w:line="360" w:lineRule="auto"/>
        <w:ind w:firstLine="0" w:firstLineChars="0"/>
        <w:jc w:val="left"/>
        <w:rPr>
          <w:rFonts w:ascii="仿宋" w:hAnsi="仿宋" w:eastAsia="仿宋" w:cs="仿宋"/>
        </w:rPr>
      </w:pPr>
      <w:r>
        <w:rPr>
          <w:rFonts w:hint="eastAsia" w:ascii="仿宋" w:hAnsi="仿宋" w:eastAsia="仿宋" w:cs="仿宋"/>
        </w:rPr>
        <w:t>2.产品汇总表…………………………………………………………………（页码）</w:t>
      </w:r>
    </w:p>
    <w:p w14:paraId="0195A6AA">
      <w:pPr>
        <w:pStyle w:val="40"/>
        <w:spacing w:line="360" w:lineRule="auto"/>
        <w:ind w:firstLine="0" w:firstLineChars="0"/>
        <w:jc w:val="left"/>
        <w:rPr>
          <w:rFonts w:ascii="仿宋" w:hAnsi="仿宋" w:eastAsia="仿宋" w:cs="仿宋"/>
        </w:rPr>
      </w:pPr>
      <w:r>
        <w:rPr>
          <w:rFonts w:hint="eastAsia" w:ascii="仿宋" w:hAnsi="仿宋" w:eastAsia="仿宋" w:cs="仿宋"/>
        </w:rPr>
        <w:t>3.供应商需提供企业卫生许可证、产品卫生安全评价报告和备案凭证…（页码）</w:t>
      </w:r>
    </w:p>
    <w:p w14:paraId="3CF13D02">
      <w:pPr>
        <w:pStyle w:val="40"/>
        <w:spacing w:line="360"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7EC259A0">
      <w:pPr>
        <w:pStyle w:val="40"/>
        <w:spacing w:line="360"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7D2E63C9">
      <w:pPr>
        <w:pStyle w:val="40"/>
        <w:spacing w:line="360" w:lineRule="auto"/>
        <w:ind w:firstLine="0" w:firstLineChars="0"/>
        <w:jc w:val="left"/>
        <w:rPr>
          <w:rFonts w:ascii="仿宋" w:hAnsi="仿宋" w:eastAsia="仿宋" w:cs="仿宋"/>
        </w:rPr>
      </w:pPr>
      <w:r>
        <w:rPr>
          <w:rFonts w:hint="eastAsia" w:ascii="仿宋" w:hAnsi="仿宋" w:eastAsia="仿宋" w:cs="仿宋"/>
        </w:rPr>
        <w:t>6.信用信息截图………………………………………………………………（页码）</w:t>
      </w:r>
    </w:p>
    <w:p w14:paraId="7EE61590">
      <w:pPr>
        <w:pStyle w:val="40"/>
        <w:spacing w:line="360" w:lineRule="auto"/>
        <w:ind w:firstLine="0" w:firstLineChars="0"/>
        <w:jc w:val="left"/>
        <w:rPr>
          <w:rFonts w:ascii="仿宋" w:hAnsi="仿宋" w:eastAsia="仿宋" w:cs="仿宋"/>
        </w:rPr>
      </w:pPr>
      <w:r>
        <w:rPr>
          <w:rFonts w:hint="eastAsia" w:ascii="仿宋" w:hAnsi="仿宋" w:eastAsia="仿宋" w:cs="仿宋"/>
        </w:rPr>
        <w:t>7.履行合同承诺函……………………………………………………………（页码）</w:t>
      </w:r>
    </w:p>
    <w:p w14:paraId="17CD42CD">
      <w:pPr>
        <w:pStyle w:val="40"/>
        <w:spacing w:line="360"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6B83C230">
      <w:pPr>
        <w:pStyle w:val="40"/>
        <w:spacing w:line="360" w:lineRule="auto"/>
        <w:ind w:firstLine="0" w:firstLineChars="0"/>
        <w:jc w:val="left"/>
        <w:rPr>
          <w:rFonts w:ascii="仿宋" w:hAnsi="仿宋" w:eastAsia="仿宋" w:cs="仿宋"/>
        </w:rPr>
      </w:pPr>
      <w:r>
        <w:rPr>
          <w:rFonts w:hint="eastAsia" w:ascii="仿宋" w:hAnsi="仿宋" w:eastAsia="仿宋" w:cs="仿宋"/>
        </w:rPr>
        <w:t>9.两定机构医疗保障信息平台信息…………………………………………（页码）</w:t>
      </w:r>
    </w:p>
    <w:p w14:paraId="44254BB2">
      <w:pPr>
        <w:spacing w:line="360" w:lineRule="auto"/>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0BB817A8">
      <w:pPr>
        <w:spacing w:line="288" w:lineRule="auto"/>
        <w:jc w:val="left"/>
        <w:rPr>
          <w:rFonts w:ascii="仿宋" w:hAnsi="仿宋" w:eastAsia="仿宋" w:cs="仿宋"/>
          <w:b/>
          <w:bCs/>
          <w:sz w:val="24"/>
        </w:rPr>
      </w:pPr>
    </w:p>
    <w:p w14:paraId="65FE8BDF">
      <w:pPr>
        <w:spacing w:line="288" w:lineRule="auto"/>
        <w:jc w:val="left"/>
        <w:rPr>
          <w:rFonts w:ascii="仿宋" w:hAnsi="仿宋" w:eastAsia="仿宋" w:cs="仿宋"/>
          <w:b/>
          <w:bCs/>
          <w:sz w:val="24"/>
        </w:rPr>
      </w:pPr>
    </w:p>
    <w:p w14:paraId="0391373C">
      <w:pPr>
        <w:snapToGrid w:val="0"/>
        <w:spacing w:before="156" w:beforeLines="50" w:after="50" w:line="288" w:lineRule="auto"/>
        <w:jc w:val="left"/>
        <w:rPr>
          <w:rFonts w:ascii="仿宋" w:hAnsi="仿宋" w:eastAsia="仿宋" w:cs="仿宋"/>
          <w:b/>
          <w:bCs/>
          <w:sz w:val="30"/>
          <w:szCs w:val="30"/>
        </w:rPr>
      </w:pPr>
    </w:p>
    <w:p w14:paraId="5A2BEB8D">
      <w:pPr>
        <w:snapToGrid w:val="0"/>
        <w:spacing w:before="156" w:beforeLines="50" w:after="50" w:line="288" w:lineRule="auto"/>
        <w:jc w:val="left"/>
        <w:rPr>
          <w:rFonts w:ascii="仿宋" w:hAnsi="仿宋" w:eastAsia="仿宋" w:cs="仿宋"/>
          <w:b/>
          <w:bCs/>
          <w:sz w:val="30"/>
          <w:szCs w:val="30"/>
        </w:rPr>
      </w:pPr>
    </w:p>
    <w:p w14:paraId="587B8B4D">
      <w:pPr>
        <w:snapToGrid w:val="0"/>
        <w:spacing w:before="156" w:beforeLines="50" w:after="50" w:line="288" w:lineRule="auto"/>
        <w:jc w:val="left"/>
        <w:rPr>
          <w:rFonts w:ascii="仿宋" w:hAnsi="仿宋" w:eastAsia="仿宋" w:cs="仿宋"/>
          <w:b/>
          <w:bCs/>
          <w:sz w:val="30"/>
          <w:szCs w:val="30"/>
        </w:rPr>
      </w:pPr>
    </w:p>
    <w:p w14:paraId="1035323F">
      <w:pPr>
        <w:snapToGrid w:val="0"/>
        <w:spacing w:before="156" w:beforeLines="50" w:after="50" w:line="288" w:lineRule="auto"/>
        <w:jc w:val="left"/>
        <w:rPr>
          <w:rFonts w:ascii="仿宋" w:hAnsi="仿宋" w:eastAsia="仿宋" w:cs="仿宋"/>
          <w:b/>
          <w:bCs/>
          <w:sz w:val="30"/>
          <w:szCs w:val="30"/>
        </w:rPr>
      </w:pPr>
    </w:p>
    <w:p w14:paraId="71129EA3">
      <w:pPr>
        <w:snapToGrid w:val="0"/>
        <w:spacing w:before="156" w:beforeLines="50" w:after="50" w:line="288" w:lineRule="auto"/>
        <w:jc w:val="left"/>
        <w:rPr>
          <w:rFonts w:ascii="仿宋" w:hAnsi="仿宋" w:eastAsia="仿宋" w:cs="仿宋"/>
          <w:b/>
          <w:bCs/>
          <w:sz w:val="30"/>
          <w:szCs w:val="30"/>
        </w:rPr>
      </w:pPr>
    </w:p>
    <w:p w14:paraId="4FA89368">
      <w:pPr>
        <w:spacing w:line="360" w:lineRule="auto"/>
        <w:contextualSpacing/>
        <w:jc w:val="left"/>
        <w:rPr>
          <w:rFonts w:ascii="宋体" w:hAnsi="宋体"/>
          <w:b/>
          <w:bCs/>
          <w:sz w:val="32"/>
          <w:szCs w:val="32"/>
        </w:rPr>
      </w:pPr>
    </w:p>
    <w:p w14:paraId="589B3328">
      <w:pPr>
        <w:spacing w:line="360" w:lineRule="auto"/>
        <w:contextualSpacing/>
        <w:jc w:val="left"/>
        <w:rPr>
          <w:rFonts w:ascii="宋体" w:hAnsi="宋体"/>
          <w:b/>
          <w:bCs/>
          <w:sz w:val="32"/>
          <w:szCs w:val="32"/>
        </w:rPr>
      </w:pPr>
    </w:p>
    <w:p w14:paraId="56434156">
      <w:pPr>
        <w:spacing w:line="360" w:lineRule="auto"/>
        <w:contextualSpacing/>
        <w:jc w:val="left"/>
        <w:rPr>
          <w:rFonts w:ascii="宋体" w:hAnsi="宋体"/>
          <w:b/>
          <w:bCs/>
          <w:sz w:val="32"/>
          <w:szCs w:val="32"/>
        </w:rPr>
      </w:pPr>
    </w:p>
    <w:p w14:paraId="0C04DAA7">
      <w:pPr>
        <w:spacing w:line="360" w:lineRule="auto"/>
        <w:contextualSpacing/>
        <w:jc w:val="left"/>
        <w:rPr>
          <w:rFonts w:ascii="宋体" w:hAnsi="宋体"/>
          <w:b/>
          <w:bCs/>
          <w:sz w:val="32"/>
          <w:szCs w:val="32"/>
        </w:rPr>
      </w:pPr>
    </w:p>
    <w:p w14:paraId="5E3D063F">
      <w:pPr>
        <w:spacing w:line="360" w:lineRule="auto"/>
        <w:contextualSpacing/>
        <w:jc w:val="left"/>
        <w:rPr>
          <w:rFonts w:ascii="仿宋" w:hAnsi="仿宋" w:eastAsia="仿宋" w:cs="仿宋"/>
          <w:b/>
          <w:bCs/>
          <w:sz w:val="30"/>
          <w:szCs w:val="30"/>
        </w:rPr>
      </w:pPr>
    </w:p>
    <w:p w14:paraId="1239E85B">
      <w:pPr>
        <w:spacing w:line="360" w:lineRule="auto"/>
        <w:contextualSpacing/>
        <w:jc w:val="left"/>
        <w:rPr>
          <w:rFonts w:ascii="仿宋" w:hAnsi="仿宋" w:eastAsia="仿宋" w:cs="仿宋"/>
          <w:b/>
          <w:bCs/>
          <w:sz w:val="30"/>
          <w:szCs w:val="30"/>
        </w:rPr>
      </w:pPr>
    </w:p>
    <w:p w14:paraId="65D43EB4">
      <w:pPr>
        <w:spacing w:line="360"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5DC59D53">
      <w:pPr>
        <w:spacing w:line="360" w:lineRule="auto"/>
        <w:contextualSpacing/>
        <w:jc w:val="center"/>
        <w:rPr>
          <w:rFonts w:ascii="仿宋" w:hAnsi="仿宋" w:eastAsia="仿宋" w:cs="仿宋"/>
          <w:b/>
          <w:bCs/>
          <w:sz w:val="36"/>
          <w:szCs w:val="40"/>
        </w:rPr>
      </w:pPr>
    </w:p>
    <w:p w14:paraId="2E1D4D6F">
      <w:pPr>
        <w:spacing w:line="360" w:lineRule="auto"/>
        <w:contextualSpacing/>
        <w:jc w:val="center"/>
        <w:rPr>
          <w:rFonts w:ascii="仿宋" w:hAnsi="仿宋" w:eastAsia="仿宋" w:cs="仿宋"/>
          <w:b/>
          <w:bCs/>
          <w:sz w:val="36"/>
          <w:szCs w:val="40"/>
        </w:rPr>
      </w:pPr>
    </w:p>
    <w:p w14:paraId="66A1979A">
      <w:pPr>
        <w:spacing w:line="360" w:lineRule="auto"/>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2D3D9EF2">
      <w:pPr>
        <w:tabs>
          <w:tab w:val="left" w:pos="2065"/>
          <w:tab w:val="left" w:pos="5340"/>
        </w:tabs>
        <w:spacing w:line="360"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6690A578">
      <w:pPr>
        <w:spacing w:line="360"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4D11EF1E">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715F5610">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0988B0B">
      <w:pPr>
        <w:spacing w:line="360"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2666AB2A">
      <w:pPr>
        <w:spacing w:line="360"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104F8071">
      <w:pPr>
        <w:spacing w:line="360"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43FA896D">
      <w:pPr>
        <w:spacing w:line="360" w:lineRule="auto"/>
        <w:contextualSpacing/>
        <w:rPr>
          <w:rFonts w:ascii="仿宋" w:hAnsi="仿宋" w:eastAsia="仿宋" w:cs="仿宋"/>
          <w:sz w:val="24"/>
        </w:rPr>
      </w:pPr>
    </w:p>
    <w:p w14:paraId="0FEB1EE1">
      <w:pPr>
        <w:spacing w:line="360" w:lineRule="auto"/>
        <w:contextualSpacing/>
        <w:rPr>
          <w:rFonts w:ascii="仿宋" w:hAnsi="仿宋" w:eastAsia="仿宋" w:cs="仿宋"/>
          <w:sz w:val="24"/>
        </w:rPr>
      </w:pPr>
      <w:r>
        <w:rPr>
          <w:rFonts w:ascii="仿宋" w:hAnsi="仿宋" w:eastAsia="仿宋" w:cs="仿宋"/>
          <w:sz w:val="20"/>
          <w:szCs w:val="22"/>
        </w:rPr>
        <w:pict>
          <v:rect id="矩形 2" o:spid="_x0000_s1030"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6A906A82">
                  <w:pPr>
                    <w:jc w:val="center"/>
                    <w:rPr>
                      <w:rFonts w:ascii="仿宋" w:hAnsi="仿宋" w:eastAsia="仿宋" w:cs="仿宋"/>
                    </w:rPr>
                  </w:pPr>
                </w:p>
                <w:p w14:paraId="766FD448">
                  <w:pPr>
                    <w:jc w:val="center"/>
                    <w:rPr>
                      <w:rFonts w:ascii="仿宋" w:hAnsi="仿宋" w:eastAsia="仿宋" w:cs="仿宋"/>
                      <w:b/>
                    </w:rPr>
                  </w:pPr>
                  <w:r>
                    <w:rPr>
                      <w:rFonts w:hint="eastAsia" w:ascii="仿宋" w:hAnsi="仿宋" w:eastAsia="仿宋" w:cs="仿宋"/>
                      <w:b/>
                    </w:rPr>
                    <w:t>法定代表人、</w:t>
                  </w:r>
                </w:p>
                <w:p w14:paraId="26001D36">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154E68A1">
                  <w:pPr>
                    <w:jc w:val="center"/>
                    <w:rPr>
                      <w:rFonts w:ascii="仿宋" w:hAnsi="仿宋" w:eastAsia="仿宋" w:cs="仿宋"/>
                    </w:rPr>
                  </w:pPr>
                  <w:r>
                    <w:rPr>
                      <w:rFonts w:hint="eastAsia" w:ascii="仿宋" w:hAnsi="仿宋" w:eastAsia="仿宋" w:cs="仿宋"/>
                    </w:rPr>
                    <w:t>（另起一页）</w:t>
                  </w:r>
                </w:p>
              </w:txbxContent>
            </v:textbox>
          </v:rect>
        </w:pict>
      </w:r>
    </w:p>
    <w:p w14:paraId="0BEF9318">
      <w:pPr>
        <w:spacing w:line="360" w:lineRule="auto"/>
        <w:contextualSpacing/>
        <w:rPr>
          <w:rFonts w:ascii="仿宋" w:hAnsi="仿宋" w:eastAsia="仿宋" w:cs="仿宋"/>
          <w:sz w:val="24"/>
        </w:rPr>
      </w:pPr>
    </w:p>
    <w:p w14:paraId="0720F2FA">
      <w:pPr>
        <w:spacing w:line="360" w:lineRule="auto"/>
        <w:contextualSpacing/>
        <w:rPr>
          <w:rFonts w:ascii="仿宋" w:hAnsi="仿宋" w:eastAsia="仿宋" w:cs="仿宋"/>
          <w:sz w:val="24"/>
        </w:rPr>
      </w:pPr>
    </w:p>
    <w:p w14:paraId="6F7291C2">
      <w:pPr>
        <w:spacing w:line="288" w:lineRule="auto"/>
        <w:ind w:firstLine="440" w:firstLineChars="200"/>
        <w:outlineLvl w:val="0"/>
        <w:rPr>
          <w:rFonts w:ascii="仿宋" w:hAnsi="仿宋" w:eastAsia="仿宋" w:cs="仿宋"/>
          <w:sz w:val="22"/>
          <w:szCs w:val="22"/>
        </w:rPr>
      </w:pPr>
    </w:p>
    <w:p w14:paraId="7F7D40E7">
      <w:pPr>
        <w:spacing w:line="288" w:lineRule="auto"/>
        <w:ind w:firstLine="480" w:firstLineChars="200"/>
        <w:outlineLvl w:val="0"/>
        <w:rPr>
          <w:rFonts w:ascii="仿宋" w:hAnsi="仿宋" w:eastAsia="仿宋" w:cs="仿宋"/>
          <w:sz w:val="24"/>
        </w:rPr>
      </w:pPr>
    </w:p>
    <w:p w14:paraId="2B0DF3D2">
      <w:pPr>
        <w:spacing w:line="288" w:lineRule="auto"/>
        <w:ind w:firstLine="480" w:firstLineChars="200"/>
        <w:outlineLvl w:val="0"/>
        <w:rPr>
          <w:rFonts w:ascii="仿宋" w:hAnsi="仿宋" w:eastAsia="仿宋" w:cs="仿宋"/>
          <w:sz w:val="24"/>
        </w:rPr>
      </w:pPr>
    </w:p>
    <w:p w14:paraId="66DAA6FE">
      <w:pPr>
        <w:snapToGrid w:val="0"/>
        <w:spacing w:before="156" w:beforeLines="50" w:after="50" w:line="288" w:lineRule="auto"/>
        <w:jc w:val="left"/>
        <w:rPr>
          <w:rFonts w:ascii="仿宋" w:hAnsi="仿宋" w:eastAsia="仿宋" w:cs="仿宋"/>
          <w:b/>
          <w:bCs/>
          <w:sz w:val="30"/>
          <w:szCs w:val="30"/>
        </w:rPr>
      </w:pPr>
    </w:p>
    <w:p w14:paraId="5B8630A6">
      <w:pPr>
        <w:snapToGrid w:val="0"/>
        <w:spacing w:before="156" w:beforeLines="50" w:after="50" w:line="288" w:lineRule="auto"/>
        <w:jc w:val="left"/>
        <w:rPr>
          <w:rFonts w:ascii="仿宋" w:hAnsi="仿宋" w:eastAsia="仿宋" w:cs="仿宋"/>
          <w:b/>
          <w:bCs/>
          <w:sz w:val="30"/>
          <w:szCs w:val="30"/>
        </w:rPr>
      </w:pPr>
    </w:p>
    <w:p w14:paraId="120FCC70">
      <w:pPr>
        <w:snapToGrid w:val="0"/>
        <w:spacing w:before="156" w:beforeLines="50" w:after="50" w:line="288" w:lineRule="auto"/>
        <w:jc w:val="left"/>
        <w:rPr>
          <w:rFonts w:ascii="仿宋" w:hAnsi="仿宋" w:eastAsia="仿宋" w:cs="仿宋"/>
          <w:b/>
          <w:bCs/>
          <w:sz w:val="30"/>
          <w:szCs w:val="30"/>
        </w:rPr>
      </w:pPr>
    </w:p>
    <w:p w14:paraId="57C679AA">
      <w:pPr>
        <w:snapToGrid w:val="0"/>
        <w:spacing w:before="156" w:beforeLines="50" w:after="50" w:line="288" w:lineRule="auto"/>
        <w:jc w:val="left"/>
        <w:rPr>
          <w:rFonts w:ascii="仿宋" w:hAnsi="仿宋" w:eastAsia="仿宋" w:cs="仿宋"/>
          <w:b/>
          <w:bCs/>
          <w:sz w:val="30"/>
          <w:szCs w:val="30"/>
        </w:rPr>
      </w:pPr>
    </w:p>
    <w:p w14:paraId="71E6B397">
      <w:pPr>
        <w:snapToGrid w:val="0"/>
        <w:spacing w:before="156" w:beforeLines="50" w:after="50" w:line="288" w:lineRule="auto"/>
        <w:jc w:val="left"/>
        <w:rPr>
          <w:rFonts w:ascii="仿宋" w:hAnsi="仿宋" w:eastAsia="仿宋" w:cs="仿宋"/>
          <w:b/>
          <w:bCs/>
          <w:sz w:val="30"/>
          <w:szCs w:val="30"/>
        </w:rPr>
      </w:pPr>
    </w:p>
    <w:p w14:paraId="0D843041">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5C2000A">
      <w:pPr>
        <w:spacing w:line="288" w:lineRule="auto"/>
        <w:jc w:val="left"/>
        <w:rPr>
          <w:rFonts w:ascii="仿宋" w:hAnsi="仿宋" w:eastAsia="仿宋" w:cs="仿宋"/>
          <w:b/>
          <w:bCs/>
          <w:sz w:val="24"/>
        </w:rPr>
      </w:pPr>
    </w:p>
    <w:p w14:paraId="0CEC89A8">
      <w:pPr>
        <w:spacing w:line="288" w:lineRule="auto"/>
        <w:jc w:val="left"/>
        <w:rPr>
          <w:rFonts w:ascii="仿宋" w:hAnsi="仿宋" w:eastAsia="仿宋" w:cs="仿宋"/>
          <w:b/>
          <w:bCs/>
          <w:sz w:val="24"/>
        </w:rPr>
      </w:pPr>
    </w:p>
    <w:tbl>
      <w:tblPr>
        <w:tblStyle w:val="27"/>
        <w:tblW w:w="10460" w:type="dxa"/>
        <w:jc w:val="center"/>
        <w:tblLayout w:type="fixed"/>
        <w:tblCellMar>
          <w:top w:w="0" w:type="dxa"/>
          <w:left w:w="108" w:type="dxa"/>
          <w:bottom w:w="0" w:type="dxa"/>
          <w:right w:w="108" w:type="dxa"/>
        </w:tblCellMar>
      </w:tblPr>
      <w:tblGrid>
        <w:gridCol w:w="1361"/>
        <w:gridCol w:w="1490"/>
        <w:gridCol w:w="1110"/>
        <w:gridCol w:w="1260"/>
        <w:gridCol w:w="1230"/>
        <w:gridCol w:w="1170"/>
        <w:gridCol w:w="1170"/>
        <w:gridCol w:w="960"/>
        <w:gridCol w:w="709"/>
      </w:tblGrid>
      <w:tr w14:paraId="0C4A476C">
        <w:tblPrEx>
          <w:tblCellMar>
            <w:top w:w="0" w:type="dxa"/>
            <w:left w:w="108" w:type="dxa"/>
            <w:bottom w:w="0" w:type="dxa"/>
            <w:right w:w="108" w:type="dxa"/>
          </w:tblCellMar>
        </w:tblPrEx>
        <w:trPr>
          <w:trHeight w:val="1194" w:hRule="atLeast"/>
          <w:jc w:val="center"/>
        </w:trPr>
        <w:tc>
          <w:tcPr>
            <w:tcW w:w="10460" w:type="dxa"/>
            <w:gridSpan w:val="9"/>
            <w:tcBorders>
              <w:top w:val="nil"/>
              <w:left w:val="nil"/>
              <w:bottom w:val="nil"/>
              <w:right w:val="nil"/>
            </w:tcBorders>
            <w:noWrap/>
            <w:vAlign w:val="center"/>
          </w:tcPr>
          <w:p w14:paraId="6B962ECE">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绍兴文理学院附属医院2025-2026年消字号产品采购项目（三次）</w:t>
            </w:r>
            <w:r>
              <w:rPr>
                <w:rFonts w:hint="eastAsia" w:ascii="仿宋" w:hAnsi="仿宋" w:eastAsia="仿宋" w:cs="仿宋"/>
                <w:b/>
                <w:bCs/>
                <w:color w:val="000000"/>
                <w:kern w:val="0"/>
                <w:sz w:val="28"/>
                <w:szCs w:val="28"/>
              </w:rPr>
              <w:t>（项目编号：）</w:t>
            </w:r>
          </w:p>
        </w:tc>
      </w:tr>
      <w:tr w14:paraId="56ACA719">
        <w:tblPrEx>
          <w:tblCellMar>
            <w:top w:w="0" w:type="dxa"/>
            <w:left w:w="108" w:type="dxa"/>
            <w:bottom w:w="0" w:type="dxa"/>
            <w:right w:w="108" w:type="dxa"/>
          </w:tblCellMar>
        </w:tblPrEx>
        <w:trPr>
          <w:trHeight w:val="597" w:hRule="atLeast"/>
          <w:jc w:val="center"/>
        </w:trPr>
        <w:tc>
          <w:tcPr>
            <w:tcW w:w="10460" w:type="dxa"/>
            <w:gridSpan w:val="9"/>
            <w:tcBorders>
              <w:top w:val="nil"/>
              <w:left w:val="nil"/>
              <w:bottom w:val="nil"/>
              <w:right w:val="nil"/>
            </w:tcBorders>
            <w:noWrap/>
            <w:vAlign w:val="center"/>
          </w:tcPr>
          <w:p w14:paraId="4F666308">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产品汇总表</w:t>
            </w:r>
          </w:p>
        </w:tc>
      </w:tr>
      <w:tr w14:paraId="6499EAD1">
        <w:tblPrEx>
          <w:tblCellMar>
            <w:top w:w="0" w:type="dxa"/>
            <w:left w:w="108" w:type="dxa"/>
            <w:bottom w:w="0" w:type="dxa"/>
            <w:right w:w="108" w:type="dxa"/>
          </w:tblCellMar>
        </w:tblPrEx>
        <w:trPr>
          <w:trHeight w:val="607" w:hRule="atLeast"/>
          <w:jc w:val="center"/>
        </w:trPr>
        <w:tc>
          <w:tcPr>
            <w:tcW w:w="1361" w:type="dxa"/>
            <w:tcBorders>
              <w:top w:val="single" w:color="000000" w:sz="4" w:space="0"/>
              <w:left w:val="single" w:color="000000" w:sz="4" w:space="0"/>
              <w:bottom w:val="single" w:color="000000" w:sz="4" w:space="0"/>
              <w:right w:val="single" w:color="000000" w:sz="4" w:space="0"/>
            </w:tcBorders>
            <w:vAlign w:val="center"/>
          </w:tcPr>
          <w:p w14:paraId="56F4DB79">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标段</w:t>
            </w:r>
          </w:p>
        </w:tc>
        <w:tc>
          <w:tcPr>
            <w:tcW w:w="1490" w:type="dxa"/>
            <w:tcBorders>
              <w:top w:val="single" w:color="000000" w:sz="4" w:space="0"/>
              <w:left w:val="single" w:color="000000" w:sz="4" w:space="0"/>
              <w:bottom w:val="single" w:color="000000" w:sz="4" w:space="0"/>
              <w:right w:val="single" w:color="000000" w:sz="4" w:space="0"/>
            </w:tcBorders>
            <w:vAlign w:val="center"/>
          </w:tcPr>
          <w:p w14:paraId="1DFBD694">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1110" w:type="dxa"/>
            <w:tcBorders>
              <w:top w:val="single" w:color="000000" w:sz="4" w:space="0"/>
              <w:left w:val="single" w:color="000000" w:sz="4" w:space="0"/>
              <w:bottom w:val="single" w:color="000000" w:sz="4" w:space="0"/>
              <w:right w:val="single" w:color="000000" w:sz="4" w:space="0"/>
            </w:tcBorders>
            <w:vAlign w:val="center"/>
          </w:tcPr>
          <w:p w14:paraId="75F825EF">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260" w:type="dxa"/>
            <w:tcBorders>
              <w:top w:val="single" w:color="000000" w:sz="4" w:space="0"/>
              <w:left w:val="single" w:color="000000" w:sz="4" w:space="0"/>
              <w:bottom w:val="single" w:color="000000" w:sz="4" w:space="0"/>
              <w:right w:val="single" w:color="000000" w:sz="4" w:space="0"/>
            </w:tcBorders>
            <w:vAlign w:val="center"/>
          </w:tcPr>
          <w:p w14:paraId="3EDEFA15">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230" w:type="dxa"/>
            <w:tcBorders>
              <w:top w:val="single" w:color="000000" w:sz="4" w:space="0"/>
              <w:left w:val="single" w:color="000000" w:sz="4" w:space="0"/>
              <w:bottom w:val="single" w:color="000000" w:sz="4" w:space="0"/>
              <w:right w:val="single" w:color="000000" w:sz="4" w:space="0"/>
            </w:tcBorders>
            <w:vAlign w:val="center"/>
          </w:tcPr>
          <w:p w14:paraId="06C390DF">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规格、型号</w:t>
            </w:r>
          </w:p>
        </w:tc>
        <w:tc>
          <w:tcPr>
            <w:tcW w:w="1170" w:type="dxa"/>
            <w:tcBorders>
              <w:top w:val="single" w:color="000000" w:sz="4" w:space="0"/>
              <w:left w:val="single" w:color="000000" w:sz="4" w:space="0"/>
              <w:bottom w:val="single" w:color="000000" w:sz="4" w:space="0"/>
              <w:right w:val="single" w:color="000000" w:sz="4" w:space="0"/>
            </w:tcBorders>
            <w:vAlign w:val="center"/>
          </w:tcPr>
          <w:p w14:paraId="51523AFB">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1170" w:type="dxa"/>
            <w:tcBorders>
              <w:top w:val="single" w:color="000000" w:sz="4" w:space="0"/>
              <w:left w:val="single" w:color="000000" w:sz="4" w:space="0"/>
              <w:bottom w:val="single" w:color="000000" w:sz="4" w:space="0"/>
              <w:right w:val="single" w:color="000000" w:sz="4" w:space="0"/>
            </w:tcBorders>
            <w:vAlign w:val="center"/>
          </w:tcPr>
          <w:p w14:paraId="6B53AAFC">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960" w:type="dxa"/>
            <w:tcBorders>
              <w:top w:val="single" w:color="000000" w:sz="4" w:space="0"/>
              <w:left w:val="single" w:color="000000" w:sz="4" w:space="0"/>
              <w:bottom w:val="single" w:color="000000" w:sz="4" w:space="0"/>
              <w:right w:val="single" w:color="000000" w:sz="4" w:space="0"/>
            </w:tcBorders>
            <w:vAlign w:val="center"/>
          </w:tcPr>
          <w:p w14:paraId="5474564C">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709" w:type="dxa"/>
            <w:tcBorders>
              <w:top w:val="single" w:color="000000" w:sz="4" w:space="0"/>
              <w:left w:val="single" w:color="000000" w:sz="4" w:space="0"/>
              <w:bottom w:val="single" w:color="000000" w:sz="4" w:space="0"/>
              <w:right w:val="single" w:color="000000" w:sz="4" w:space="0"/>
            </w:tcBorders>
            <w:vAlign w:val="center"/>
          </w:tcPr>
          <w:p w14:paraId="37831C53">
            <w:pPr>
              <w:widowControl/>
              <w:jc w:val="center"/>
              <w:textAlignment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备注</w:t>
            </w:r>
          </w:p>
        </w:tc>
      </w:tr>
      <w:tr w14:paraId="375DEDC0">
        <w:tblPrEx>
          <w:tblCellMar>
            <w:top w:w="0" w:type="dxa"/>
            <w:left w:w="108" w:type="dxa"/>
            <w:bottom w:w="0" w:type="dxa"/>
            <w:right w:w="108" w:type="dxa"/>
          </w:tblCellMar>
        </w:tblPrEx>
        <w:trPr>
          <w:trHeight w:val="339" w:hRule="atLeast"/>
          <w:jc w:val="center"/>
        </w:trPr>
        <w:tc>
          <w:tcPr>
            <w:tcW w:w="1361" w:type="dxa"/>
            <w:tcBorders>
              <w:top w:val="single" w:color="000000" w:sz="4" w:space="0"/>
              <w:left w:val="single" w:color="000000" w:sz="4" w:space="0"/>
              <w:bottom w:val="single" w:color="000000" w:sz="4" w:space="0"/>
              <w:right w:val="single" w:color="000000" w:sz="4" w:space="0"/>
            </w:tcBorders>
            <w:vAlign w:val="center"/>
          </w:tcPr>
          <w:p w14:paraId="2BC330F4">
            <w:pPr>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1490" w:type="dxa"/>
            <w:tcBorders>
              <w:top w:val="single" w:color="000000" w:sz="4" w:space="0"/>
              <w:left w:val="single" w:color="000000" w:sz="4" w:space="0"/>
              <w:bottom w:val="single" w:color="000000" w:sz="4" w:space="0"/>
              <w:right w:val="single" w:color="000000" w:sz="4" w:space="0"/>
            </w:tcBorders>
            <w:vAlign w:val="center"/>
          </w:tcPr>
          <w:p w14:paraId="71FA6A48">
            <w:pPr>
              <w:jc w:val="left"/>
              <w:rPr>
                <w:rFonts w:ascii="仿宋" w:hAnsi="仿宋" w:eastAsia="仿宋" w:cs="仿宋"/>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071606F9">
            <w:pPr>
              <w:jc w:val="left"/>
              <w:rPr>
                <w:rFonts w:ascii="仿宋" w:hAnsi="仿宋" w:eastAsia="仿宋" w:cs="仿宋"/>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3AE85000">
            <w:pPr>
              <w:jc w:val="left"/>
              <w:rPr>
                <w:rFonts w:ascii="仿宋" w:hAnsi="仿宋" w:eastAsia="仿宋" w:cs="仿宋"/>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354ABC44">
            <w:pPr>
              <w:jc w:val="left"/>
              <w:rPr>
                <w:rFonts w:ascii="仿宋" w:hAnsi="仿宋" w:eastAsia="仿宋" w:cs="仿宋"/>
                <w:color w:val="00000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16FEE168">
            <w:pPr>
              <w:jc w:val="left"/>
              <w:rPr>
                <w:rFonts w:ascii="仿宋" w:hAnsi="仿宋" w:eastAsia="仿宋" w:cs="仿宋"/>
                <w:color w:val="00000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582C7025">
            <w:pPr>
              <w:jc w:val="left"/>
              <w:rPr>
                <w:rFonts w:ascii="仿宋" w:hAnsi="仿宋" w:eastAsia="仿宋" w:cs="仿宋"/>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07AB22A2">
            <w:pPr>
              <w:jc w:val="left"/>
              <w:rPr>
                <w:rFonts w:ascii="仿宋" w:hAnsi="仿宋" w:eastAsia="仿宋" w:cs="仿宋"/>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E19DDD8">
            <w:pPr>
              <w:jc w:val="left"/>
              <w:rPr>
                <w:rFonts w:ascii="仿宋" w:hAnsi="仿宋" w:eastAsia="仿宋" w:cs="仿宋"/>
                <w:color w:val="000000"/>
                <w:sz w:val="22"/>
                <w:szCs w:val="22"/>
              </w:rPr>
            </w:pPr>
          </w:p>
        </w:tc>
      </w:tr>
      <w:tr w14:paraId="064D2B77">
        <w:tblPrEx>
          <w:tblCellMar>
            <w:top w:w="0" w:type="dxa"/>
            <w:left w:w="108" w:type="dxa"/>
            <w:bottom w:w="0" w:type="dxa"/>
            <w:right w:w="108" w:type="dxa"/>
          </w:tblCellMar>
        </w:tblPrEx>
        <w:trPr>
          <w:trHeight w:val="439" w:hRule="atLeast"/>
          <w:jc w:val="center"/>
        </w:trPr>
        <w:tc>
          <w:tcPr>
            <w:tcW w:w="1361" w:type="dxa"/>
            <w:vMerge w:val="restart"/>
            <w:tcBorders>
              <w:top w:val="single" w:color="000000" w:sz="4" w:space="0"/>
              <w:left w:val="single" w:color="000000" w:sz="4" w:space="0"/>
              <w:right w:val="single" w:color="000000" w:sz="4" w:space="0"/>
            </w:tcBorders>
            <w:vAlign w:val="center"/>
          </w:tcPr>
          <w:p w14:paraId="3474F054">
            <w:pPr>
              <w:widowControl/>
              <w:jc w:val="center"/>
              <w:textAlignment w:val="center"/>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rPr>
              <w:t>0</w:t>
            </w:r>
            <w:r>
              <w:rPr>
                <w:rFonts w:hint="eastAsia" w:ascii="仿宋" w:hAnsi="仿宋" w:eastAsia="仿宋" w:cs="仿宋"/>
                <w:color w:val="000000"/>
                <w:kern w:val="0"/>
                <w:sz w:val="22"/>
                <w:szCs w:val="22"/>
                <w:lang w:val="en-US" w:eastAsia="zh-CN"/>
              </w:rPr>
              <w:t>8</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D43A">
            <w:pPr>
              <w:widowControl/>
              <w:jc w:val="center"/>
              <w:textAlignment w:val="center"/>
              <w:rPr>
                <w:rFonts w:ascii="仿宋" w:hAnsi="仿宋" w:eastAsia="仿宋" w:cs="仿宋"/>
                <w:color w:val="000000"/>
                <w:kern w:val="0"/>
                <w:sz w:val="22"/>
                <w:szCs w:val="22"/>
                <w:lang w:val="en-US" w:eastAsia="zh-CN" w:bidi="ar-SA"/>
              </w:rPr>
            </w:pPr>
            <w:r>
              <w:rPr>
                <w:rFonts w:hint="eastAsia" w:ascii="仿宋" w:hAnsi="仿宋" w:eastAsia="仿宋" w:cs="仿宋"/>
                <w:kern w:val="0"/>
                <w:sz w:val="20"/>
                <w:lang w:bidi="ar"/>
              </w:rPr>
              <w:t>过氧化氢低温等离子灭菌化学指示卡（4类卡）</w:t>
            </w:r>
          </w:p>
        </w:tc>
        <w:tc>
          <w:tcPr>
            <w:tcW w:w="1110" w:type="dxa"/>
            <w:tcBorders>
              <w:top w:val="single" w:color="000000" w:sz="4" w:space="0"/>
              <w:left w:val="single" w:color="000000" w:sz="4" w:space="0"/>
              <w:bottom w:val="single" w:color="000000" w:sz="4" w:space="0"/>
              <w:right w:val="single" w:color="000000" w:sz="4" w:space="0"/>
            </w:tcBorders>
            <w:vAlign w:val="center"/>
          </w:tcPr>
          <w:p w14:paraId="33E5B6A6">
            <w:pPr>
              <w:widowControl/>
              <w:jc w:val="center"/>
              <w:textAlignment w:val="center"/>
              <w:rPr>
                <w:rFonts w:ascii="仿宋" w:hAnsi="仿宋" w:eastAsia="仿宋" w:cs="仿宋"/>
                <w:color w:val="000000"/>
                <w:kern w:val="0"/>
                <w:sz w:val="22"/>
                <w:szCs w:val="22"/>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7F05C4C0">
            <w:pPr>
              <w:widowControl/>
              <w:jc w:val="center"/>
              <w:textAlignment w:val="center"/>
              <w:rPr>
                <w:rFonts w:ascii="仿宋" w:hAnsi="仿宋" w:eastAsia="仿宋" w:cs="仿宋"/>
                <w:color w:val="000000"/>
                <w:kern w:val="0"/>
                <w:sz w:val="22"/>
                <w:szCs w:val="22"/>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76C5E128">
            <w:pPr>
              <w:widowControl/>
              <w:jc w:val="center"/>
              <w:textAlignment w:val="center"/>
              <w:rPr>
                <w:rFonts w:ascii="仿宋" w:hAnsi="仿宋" w:eastAsia="仿宋" w:cs="仿宋"/>
                <w:color w:val="000000"/>
                <w:kern w:val="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471E7140">
            <w:pPr>
              <w:widowControl/>
              <w:jc w:val="center"/>
              <w:textAlignment w:val="center"/>
              <w:rPr>
                <w:rFonts w:ascii="仿宋" w:hAnsi="仿宋" w:eastAsia="仿宋" w:cs="仿宋"/>
                <w:color w:val="000000"/>
                <w:kern w:val="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128A7C9C">
            <w:pPr>
              <w:widowControl/>
              <w:jc w:val="center"/>
              <w:textAlignment w:val="center"/>
              <w:rPr>
                <w:rFonts w:ascii="仿宋" w:hAnsi="仿宋" w:eastAsia="仿宋" w:cs="仿宋"/>
                <w:color w:val="000000"/>
                <w:kern w:val="0"/>
                <w:sz w:val="22"/>
                <w:szCs w:val="22"/>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63A9017D">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3132FDB">
            <w:pPr>
              <w:widowControl/>
              <w:jc w:val="center"/>
              <w:textAlignment w:val="center"/>
              <w:rPr>
                <w:rFonts w:ascii="仿宋" w:hAnsi="仿宋" w:eastAsia="仿宋" w:cs="仿宋"/>
                <w:color w:val="000000"/>
                <w:kern w:val="0"/>
                <w:sz w:val="22"/>
                <w:szCs w:val="22"/>
              </w:rPr>
            </w:pPr>
          </w:p>
        </w:tc>
      </w:tr>
      <w:tr w14:paraId="74F03B90">
        <w:tblPrEx>
          <w:tblCellMar>
            <w:top w:w="0" w:type="dxa"/>
            <w:left w:w="108" w:type="dxa"/>
            <w:bottom w:w="0" w:type="dxa"/>
            <w:right w:w="108" w:type="dxa"/>
          </w:tblCellMar>
        </w:tblPrEx>
        <w:trPr>
          <w:trHeight w:val="429" w:hRule="atLeast"/>
          <w:jc w:val="center"/>
        </w:trPr>
        <w:tc>
          <w:tcPr>
            <w:tcW w:w="1361" w:type="dxa"/>
            <w:vMerge w:val="continue"/>
            <w:tcBorders>
              <w:left w:val="single" w:color="000000" w:sz="4" w:space="0"/>
              <w:bottom w:val="single" w:color="000000" w:sz="4" w:space="0"/>
              <w:right w:val="single" w:color="000000" w:sz="4" w:space="0"/>
            </w:tcBorders>
            <w:vAlign w:val="center"/>
          </w:tcPr>
          <w:p w14:paraId="225727A0">
            <w:pPr>
              <w:jc w:val="left"/>
              <w:rPr>
                <w:rFonts w:ascii="仿宋" w:hAnsi="仿宋" w:eastAsia="仿宋" w:cs="仿宋"/>
                <w:color w:val="000000"/>
                <w:sz w:val="22"/>
                <w:szCs w:val="22"/>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4411">
            <w:pPr>
              <w:widowControl/>
              <w:jc w:val="center"/>
              <w:textAlignment w:val="center"/>
              <w:rPr>
                <w:rFonts w:ascii="仿宋" w:hAnsi="仿宋" w:eastAsia="仿宋" w:cs="仿宋"/>
                <w:color w:val="000000"/>
                <w:kern w:val="2"/>
                <w:sz w:val="22"/>
                <w:szCs w:val="22"/>
                <w:lang w:val="en-US" w:eastAsia="zh-CN" w:bidi="ar-SA"/>
              </w:rPr>
            </w:pPr>
            <w:r>
              <w:rPr>
                <w:rFonts w:hint="eastAsia" w:ascii="仿宋" w:hAnsi="仿宋" w:eastAsia="仿宋" w:cs="仿宋"/>
                <w:kern w:val="0"/>
                <w:sz w:val="20"/>
                <w:lang w:bidi="ar"/>
              </w:rPr>
              <w:t>过氧化氢低温等离子体挑战装置（化学</w:t>
            </w:r>
            <w:r>
              <w:rPr>
                <w:rFonts w:hint="eastAsia" w:ascii="仿宋" w:hAnsi="仿宋" w:eastAsia="仿宋" w:cs="仿宋"/>
                <w:kern w:val="0"/>
                <w:sz w:val="20"/>
                <w:lang w:val="en-US" w:eastAsia="zh-CN" w:bidi="ar"/>
              </w:rPr>
              <w:t>管腔</w:t>
            </w:r>
            <w:r>
              <w:rPr>
                <w:rFonts w:hint="eastAsia" w:ascii="仿宋" w:hAnsi="仿宋" w:eastAsia="仿宋" w:cs="仿宋"/>
                <w:kern w:val="0"/>
                <w:sz w:val="20"/>
                <w:lang w:bidi="ar"/>
              </w:rPr>
              <w:t>PCD）</w:t>
            </w:r>
          </w:p>
        </w:tc>
        <w:tc>
          <w:tcPr>
            <w:tcW w:w="1110" w:type="dxa"/>
            <w:tcBorders>
              <w:top w:val="single" w:color="000000" w:sz="4" w:space="0"/>
              <w:left w:val="single" w:color="000000" w:sz="4" w:space="0"/>
              <w:bottom w:val="single" w:color="000000" w:sz="4" w:space="0"/>
              <w:right w:val="single" w:color="000000" w:sz="4" w:space="0"/>
            </w:tcBorders>
            <w:vAlign w:val="center"/>
          </w:tcPr>
          <w:p w14:paraId="702E87DF">
            <w:pPr>
              <w:widowControl/>
              <w:jc w:val="center"/>
              <w:textAlignment w:val="center"/>
              <w:rPr>
                <w:rFonts w:ascii="仿宋" w:hAnsi="仿宋" w:eastAsia="仿宋" w:cs="仿宋"/>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63CBC9A8">
            <w:pPr>
              <w:jc w:val="left"/>
              <w:rPr>
                <w:rFonts w:ascii="仿宋" w:hAnsi="仿宋" w:eastAsia="仿宋" w:cs="仿宋"/>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301344E5">
            <w:pPr>
              <w:widowControl/>
              <w:jc w:val="center"/>
              <w:textAlignment w:val="center"/>
              <w:rPr>
                <w:rFonts w:ascii="仿宋" w:hAnsi="仿宋" w:eastAsia="仿宋" w:cs="仿宋"/>
                <w:color w:val="00000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454B9B37">
            <w:pPr>
              <w:jc w:val="left"/>
              <w:rPr>
                <w:rFonts w:ascii="仿宋" w:hAnsi="仿宋" w:eastAsia="仿宋" w:cs="仿宋"/>
                <w:color w:val="00000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73C772D5">
            <w:pPr>
              <w:jc w:val="left"/>
              <w:rPr>
                <w:rFonts w:ascii="仿宋" w:hAnsi="仿宋" w:eastAsia="仿宋" w:cs="仿宋"/>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3474F347">
            <w:pPr>
              <w:widowControl/>
              <w:jc w:val="center"/>
              <w:textAlignment w:val="center"/>
              <w:rPr>
                <w:rFonts w:ascii="仿宋" w:hAnsi="仿宋" w:eastAsia="仿宋" w:cs="仿宋"/>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02975ED">
            <w:pPr>
              <w:jc w:val="left"/>
              <w:rPr>
                <w:rFonts w:ascii="仿宋" w:hAnsi="仿宋" w:eastAsia="仿宋" w:cs="仿宋"/>
                <w:color w:val="000000"/>
                <w:sz w:val="22"/>
                <w:szCs w:val="22"/>
              </w:rPr>
            </w:pPr>
          </w:p>
        </w:tc>
      </w:tr>
      <w:tr w14:paraId="3F424486">
        <w:tblPrEx>
          <w:tblCellMar>
            <w:top w:w="0" w:type="dxa"/>
            <w:left w:w="108" w:type="dxa"/>
            <w:bottom w:w="0" w:type="dxa"/>
            <w:right w:w="108" w:type="dxa"/>
          </w:tblCellMar>
        </w:tblPrEx>
        <w:trPr>
          <w:trHeight w:val="429" w:hRule="atLeast"/>
          <w:jc w:val="center"/>
        </w:trPr>
        <w:tc>
          <w:tcPr>
            <w:tcW w:w="1361" w:type="dxa"/>
            <w:vMerge w:val="continue"/>
            <w:tcBorders>
              <w:left w:val="single" w:color="000000" w:sz="4" w:space="0"/>
              <w:bottom w:val="single" w:color="000000" w:sz="4" w:space="0"/>
              <w:right w:val="single" w:color="000000" w:sz="4" w:space="0"/>
            </w:tcBorders>
            <w:vAlign w:val="center"/>
          </w:tcPr>
          <w:p w14:paraId="67E0072D">
            <w:pPr>
              <w:jc w:val="left"/>
              <w:rPr>
                <w:rFonts w:ascii="仿宋" w:hAnsi="仿宋" w:eastAsia="仿宋" w:cs="仿宋"/>
                <w:color w:val="000000"/>
                <w:sz w:val="22"/>
                <w:szCs w:val="22"/>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5230">
            <w:pPr>
              <w:widowControl/>
              <w:jc w:val="center"/>
              <w:textAlignment w:val="center"/>
              <w:rPr>
                <w:rFonts w:ascii="仿宋" w:hAnsi="仿宋" w:eastAsia="仿宋" w:cs="仿宋"/>
                <w:color w:val="000000"/>
                <w:kern w:val="2"/>
                <w:sz w:val="22"/>
                <w:szCs w:val="22"/>
                <w:lang w:val="en-US" w:eastAsia="zh-CN" w:bidi="ar-SA"/>
              </w:rPr>
            </w:pPr>
            <w:r>
              <w:rPr>
                <w:rFonts w:hint="eastAsia" w:ascii="仿宋" w:hAnsi="仿宋" w:eastAsia="仿宋" w:cs="仿宋"/>
                <w:kern w:val="0"/>
                <w:sz w:val="20"/>
                <w:lang w:bidi="ar"/>
              </w:rPr>
              <w:t>过氧化氢低温等离子体挑战装置（</w:t>
            </w:r>
            <w:r>
              <w:rPr>
                <w:rFonts w:hint="eastAsia" w:ascii="仿宋" w:hAnsi="仿宋" w:eastAsia="仿宋" w:cs="仿宋"/>
                <w:kern w:val="0"/>
                <w:sz w:val="20"/>
                <w:lang w:val="en-US" w:eastAsia="zh-CN" w:bidi="ar"/>
              </w:rPr>
              <w:t>生物管腔</w:t>
            </w:r>
            <w:r>
              <w:rPr>
                <w:rFonts w:hint="eastAsia" w:ascii="仿宋" w:hAnsi="仿宋" w:eastAsia="仿宋" w:cs="仿宋"/>
                <w:kern w:val="0"/>
                <w:sz w:val="20"/>
                <w:lang w:bidi="ar"/>
              </w:rPr>
              <w:t>PCD）</w:t>
            </w:r>
          </w:p>
        </w:tc>
        <w:tc>
          <w:tcPr>
            <w:tcW w:w="1110" w:type="dxa"/>
            <w:tcBorders>
              <w:top w:val="single" w:color="000000" w:sz="4" w:space="0"/>
              <w:left w:val="single" w:color="000000" w:sz="4" w:space="0"/>
              <w:bottom w:val="single" w:color="000000" w:sz="4" w:space="0"/>
              <w:right w:val="single" w:color="000000" w:sz="4" w:space="0"/>
            </w:tcBorders>
            <w:vAlign w:val="center"/>
          </w:tcPr>
          <w:p w14:paraId="45CF9221">
            <w:pPr>
              <w:widowControl/>
              <w:jc w:val="center"/>
              <w:textAlignment w:val="center"/>
              <w:rPr>
                <w:rFonts w:ascii="仿宋" w:hAnsi="仿宋" w:eastAsia="仿宋" w:cs="仿宋"/>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25835A85">
            <w:pPr>
              <w:jc w:val="left"/>
              <w:rPr>
                <w:rFonts w:ascii="仿宋" w:hAnsi="仿宋" w:eastAsia="仿宋" w:cs="仿宋"/>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224D0A78">
            <w:pPr>
              <w:widowControl/>
              <w:jc w:val="center"/>
              <w:textAlignment w:val="center"/>
              <w:rPr>
                <w:rFonts w:ascii="仿宋" w:hAnsi="仿宋" w:eastAsia="仿宋" w:cs="仿宋"/>
                <w:color w:val="00000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6D6ACBBD">
            <w:pPr>
              <w:jc w:val="left"/>
              <w:rPr>
                <w:rFonts w:ascii="仿宋" w:hAnsi="仿宋" w:eastAsia="仿宋" w:cs="仿宋"/>
                <w:color w:val="00000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0F7D0E01">
            <w:pPr>
              <w:jc w:val="left"/>
              <w:rPr>
                <w:rFonts w:ascii="仿宋" w:hAnsi="仿宋" w:eastAsia="仿宋" w:cs="仿宋"/>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390419F4">
            <w:pPr>
              <w:widowControl/>
              <w:jc w:val="center"/>
              <w:textAlignment w:val="center"/>
              <w:rPr>
                <w:rFonts w:ascii="仿宋" w:hAnsi="仿宋" w:eastAsia="仿宋" w:cs="仿宋"/>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E284A21">
            <w:pPr>
              <w:jc w:val="left"/>
              <w:rPr>
                <w:rFonts w:ascii="仿宋" w:hAnsi="仿宋" w:eastAsia="仿宋" w:cs="仿宋"/>
                <w:color w:val="000000"/>
                <w:sz w:val="22"/>
                <w:szCs w:val="22"/>
              </w:rPr>
            </w:pPr>
          </w:p>
        </w:tc>
      </w:tr>
      <w:tr w14:paraId="3B18E068">
        <w:tblPrEx>
          <w:tblCellMar>
            <w:top w:w="0" w:type="dxa"/>
            <w:left w:w="108" w:type="dxa"/>
            <w:bottom w:w="0" w:type="dxa"/>
            <w:right w:w="108" w:type="dxa"/>
          </w:tblCellMar>
        </w:tblPrEx>
        <w:trPr>
          <w:trHeight w:val="905" w:hRule="atLeast"/>
          <w:jc w:val="center"/>
        </w:trPr>
        <w:tc>
          <w:tcPr>
            <w:tcW w:w="1361" w:type="dxa"/>
            <w:tcBorders>
              <w:top w:val="single" w:color="000000" w:sz="4" w:space="0"/>
              <w:left w:val="single" w:color="000000" w:sz="4" w:space="0"/>
              <w:bottom w:val="single" w:color="000000" w:sz="4" w:space="0"/>
              <w:right w:val="single" w:color="000000" w:sz="4" w:space="0"/>
            </w:tcBorders>
            <w:vAlign w:val="center"/>
          </w:tcPr>
          <w:p w14:paraId="2EF7AEA4">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1490" w:type="dxa"/>
            <w:tcBorders>
              <w:top w:val="single" w:color="000000" w:sz="4" w:space="0"/>
              <w:left w:val="single" w:color="000000" w:sz="4" w:space="0"/>
              <w:bottom w:val="single" w:color="000000" w:sz="4" w:space="0"/>
              <w:right w:val="single" w:color="000000" w:sz="4" w:space="0"/>
            </w:tcBorders>
            <w:vAlign w:val="center"/>
          </w:tcPr>
          <w:p w14:paraId="49F8D7CE">
            <w:pPr>
              <w:widowControl/>
              <w:jc w:val="center"/>
              <w:textAlignment w:val="center"/>
              <w:rPr>
                <w:rFonts w:ascii="仿宋" w:hAnsi="仿宋" w:eastAsia="仿宋" w:cs="仿宋"/>
                <w:color w:val="000000"/>
                <w:kern w:val="0"/>
                <w:sz w:val="22"/>
                <w:szCs w:val="22"/>
              </w:rPr>
            </w:pPr>
          </w:p>
        </w:tc>
        <w:tc>
          <w:tcPr>
            <w:tcW w:w="1110" w:type="dxa"/>
            <w:tcBorders>
              <w:top w:val="single" w:color="000000" w:sz="4" w:space="0"/>
              <w:left w:val="single" w:color="000000" w:sz="4" w:space="0"/>
              <w:bottom w:val="single" w:color="000000" w:sz="4" w:space="0"/>
              <w:right w:val="single" w:color="000000" w:sz="4" w:space="0"/>
            </w:tcBorders>
            <w:vAlign w:val="center"/>
          </w:tcPr>
          <w:p w14:paraId="2ABA342B">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260" w:type="dxa"/>
            <w:tcBorders>
              <w:top w:val="single" w:color="000000" w:sz="4" w:space="0"/>
              <w:left w:val="single" w:color="000000" w:sz="4" w:space="0"/>
              <w:bottom w:val="single" w:color="000000" w:sz="4" w:space="0"/>
              <w:right w:val="single" w:color="000000" w:sz="4" w:space="0"/>
            </w:tcBorders>
            <w:vAlign w:val="center"/>
          </w:tcPr>
          <w:p w14:paraId="26C562B9">
            <w:pPr>
              <w:widowControl/>
              <w:jc w:val="center"/>
              <w:textAlignment w:val="center"/>
              <w:rPr>
                <w:rFonts w:ascii="仿宋" w:hAnsi="仿宋" w:eastAsia="仿宋" w:cs="仿宋"/>
                <w:color w:val="000000"/>
                <w:kern w:val="0"/>
                <w:sz w:val="22"/>
                <w:szCs w:val="22"/>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539384A0">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1170" w:type="dxa"/>
            <w:tcBorders>
              <w:top w:val="single" w:color="000000" w:sz="4" w:space="0"/>
              <w:left w:val="single" w:color="000000" w:sz="4" w:space="0"/>
              <w:bottom w:val="single" w:color="000000" w:sz="4" w:space="0"/>
              <w:right w:val="single" w:color="000000" w:sz="4" w:space="0"/>
            </w:tcBorders>
            <w:vAlign w:val="center"/>
          </w:tcPr>
          <w:p w14:paraId="42734BD6">
            <w:pPr>
              <w:widowControl/>
              <w:jc w:val="center"/>
              <w:textAlignment w:val="center"/>
              <w:rPr>
                <w:rFonts w:ascii="仿宋" w:hAnsi="仿宋" w:eastAsia="仿宋" w:cs="仿宋"/>
                <w:color w:val="000000"/>
                <w:kern w:val="0"/>
                <w:sz w:val="22"/>
                <w:szCs w:val="22"/>
              </w:rPr>
            </w:pPr>
          </w:p>
        </w:tc>
        <w:tc>
          <w:tcPr>
            <w:tcW w:w="1170" w:type="dxa"/>
            <w:tcBorders>
              <w:top w:val="single" w:color="000000" w:sz="4" w:space="0"/>
              <w:left w:val="single" w:color="000000" w:sz="4" w:space="0"/>
              <w:bottom w:val="single" w:color="000000" w:sz="4" w:space="0"/>
              <w:right w:val="single" w:color="000000" w:sz="4" w:space="0"/>
            </w:tcBorders>
            <w:vAlign w:val="center"/>
          </w:tcPr>
          <w:p w14:paraId="0419B9EE">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960" w:type="dxa"/>
            <w:tcBorders>
              <w:top w:val="single" w:color="000000" w:sz="4" w:space="0"/>
              <w:left w:val="single" w:color="000000" w:sz="4" w:space="0"/>
              <w:bottom w:val="single" w:color="000000" w:sz="4" w:space="0"/>
              <w:right w:val="single" w:color="000000" w:sz="4" w:space="0"/>
            </w:tcBorders>
            <w:vAlign w:val="center"/>
          </w:tcPr>
          <w:p w14:paraId="0DD96249">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801C2B8">
            <w:pPr>
              <w:widowControl/>
              <w:jc w:val="center"/>
              <w:textAlignment w:val="center"/>
              <w:rPr>
                <w:rFonts w:ascii="仿宋" w:hAnsi="仿宋" w:eastAsia="仿宋" w:cs="仿宋"/>
                <w:color w:val="000000"/>
                <w:kern w:val="0"/>
                <w:sz w:val="22"/>
                <w:szCs w:val="22"/>
              </w:rPr>
            </w:pPr>
          </w:p>
        </w:tc>
      </w:tr>
      <w:tr w14:paraId="494A7D1A">
        <w:tblPrEx>
          <w:tblCellMar>
            <w:top w:w="0" w:type="dxa"/>
            <w:left w:w="108" w:type="dxa"/>
            <w:bottom w:w="0" w:type="dxa"/>
            <w:right w:w="108" w:type="dxa"/>
          </w:tblCellMar>
        </w:tblPrEx>
        <w:trPr>
          <w:trHeight w:val="309" w:hRule="atLeast"/>
          <w:jc w:val="center"/>
        </w:trPr>
        <w:tc>
          <w:tcPr>
            <w:tcW w:w="10460" w:type="dxa"/>
            <w:gridSpan w:val="9"/>
            <w:tcBorders>
              <w:top w:val="single" w:color="000000" w:sz="4" w:space="0"/>
              <w:left w:val="single" w:color="000000" w:sz="4" w:space="0"/>
              <w:bottom w:val="single" w:color="000000" w:sz="4" w:space="0"/>
              <w:right w:val="single" w:color="000000" w:sz="4" w:space="0"/>
            </w:tcBorders>
            <w:vAlign w:val="center"/>
          </w:tcPr>
          <w:p w14:paraId="13AAE5AC">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注：（1）本表无需报价，供应商根据字段如实填写。</w:t>
            </w:r>
          </w:p>
        </w:tc>
      </w:tr>
      <w:tr w14:paraId="77061C5B">
        <w:tblPrEx>
          <w:tblCellMar>
            <w:top w:w="0" w:type="dxa"/>
            <w:left w:w="108" w:type="dxa"/>
            <w:bottom w:w="0" w:type="dxa"/>
            <w:right w:w="108" w:type="dxa"/>
          </w:tblCellMar>
        </w:tblPrEx>
        <w:trPr>
          <w:trHeight w:val="342" w:hRule="atLeast"/>
          <w:jc w:val="center"/>
        </w:trPr>
        <w:tc>
          <w:tcPr>
            <w:tcW w:w="10460" w:type="dxa"/>
            <w:gridSpan w:val="9"/>
            <w:tcBorders>
              <w:top w:val="single" w:color="000000" w:sz="4" w:space="0"/>
              <w:left w:val="single" w:color="000000" w:sz="4" w:space="0"/>
              <w:bottom w:val="single" w:color="000000" w:sz="4" w:space="0"/>
              <w:right w:val="single" w:color="000000" w:sz="4" w:space="0"/>
            </w:tcBorders>
            <w:vAlign w:val="center"/>
          </w:tcPr>
          <w:p w14:paraId="64074380">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65CC8787">
        <w:tblPrEx>
          <w:tblCellMar>
            <w:top w:w="0" w:type="dxa"/>
            <w:left w:w="108" w:type="dxa"/>
            <w:bottom w:w="0" w:type="dxa"/>
            <w:right w:w="108" w:type="dxa"/>
          </w:tblCellMar>
        </w:tblPrEx>
        <w:trPr>
          <w:trHeight w:val="266" w:hRule="atLeast"/>
          <w:jc w:val="center"/>
        </w:trPr>
        <w:tc>
          <w:tcPr>
            <w:tcW w:w="10460" w:type="dxa"/>
            <w:gridSpan w:val="9"/>
            <w:tcBorders>
              <w:top w:val="single" w:color="000000" w:sz="4" w:space="0"/>
              <w:left w:val="single" w:color="000000" w:sz="4" w:space="0"/>
              <w:bottom w:val="single" w:color="000000" w:sz="4" w:space="0"/>
              <w:right w:val="single" w:color="000000" w:sz="4" w:space="0"/>
            </w:tcBorders>
            <w:vAlign w:val="center"/>
          </w:tcPr>
          <w:p w14:paraId="5D43A7C1">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55DF788A">
      <w:pPr>
        <w:spacing w:line="288" w:lineRule="auto"/>
        <w:jc w:val="left"/>
        <w:rPr>
          <w:rFonts w:ascii="仿宋" w:hAnsi="仿宋" w:eastAsia="仿宋" w:cs="仿宋"/>
          <w:b/>
          <w:bCs/>
          <w:sz w:val="24"/>
        </w:rPr>
      </w:pPr>
    </w:p>
    <w:p w14:paraId="0AA69574">
      <w:pPr>
        <w:spacing w:line="288" w:lineRule="auto"/>
        <w:jc w:val="left"/>
        <w:rPr>
          <w:rFonts w:ascii="仿宋" w:hAnsi="仿宋" w:eastAsia="仿宋" w:cs="仿宋"/>
          <w:b/>
          <w:bCs/>
          <w:sz w:val="24"/>
        </w:rPr>
      </w:pPr>
    </w:p>
    <w:p w14:paraId="11C201CB">
      <w:pPr>
        <w:spacing w:line="288" w:lineRule="auto"/>
        <w:jc w:val="left"/>
        <w:rPr>
          <w:rFonts w:ascii="仿宋" w:hAnsi="仿宋" w:eastAsia="仿宋" w:cs="仿宋"/>
          <w:b/>
          <w:bCs/>
          <w:sz w:val="24"/>
        </w:rPr>
      </w:pPr>
    </w:p>
    <w:p w14:paraId="31B481FD">
      <w:pPr>
        <w:spacing w:line="288" w:lineRule="auto"/>
        <w:jc w:val="left"/>
        <w:rPr>
          <w:rFonts w:ascii="仿宋" w:hAnsi="仿宋" w:eastAsia="仿宋" w:cs="仿宋"/>
          <w:b/>
          <w:bCs/>
          <w:sz w:val="24"/>
        </w:rPr>
      </w:pPr>
    </w:p>
    <w:p w14:paraId="2BA1E695">
      <w:pPr>
        <w:spacing w:line="288" w:lineRule="auto"/>
        <w:jc w:val="left"/>
        <w:rPr>
          <w:rFonts w:ascii="仿宋" w:hAnsi="仿宋" w:eastAsia="仿宋" w:cs="仿宋"/>
          <w:b/>
          <w:bCs/>
          <w:sz w:val="24"/>
        </w:rPr>
      </w:pPr>
    </w:p>
    <w:p w14:paraId="0937BC44">
      <w:pPr>
        <w:spacing w:line="360" w:lineRule="auto"/>
        <w:contextualSpacing/>
        <w:jc w:val="left"/>
        <w:rPr>
          <w:rFonts w:ascii="仿宋" w:hAnsi="仿宋" w:eastAsia="仿宋" w:cs="仿宋"/>
          <w:b/>
          <w:bCs/>
          <w:sz w:val="30"/>
          <w:szCs w:val="30"/>
        </w:rPr>
      </w:pPr>
    </w:p>
    <w:p w14:paraId="69B5A15C">
      <w:pPr>
        <w:spacing w:line="360" w:lineRule="auto"/>
        <w:contextualSpacing/>
        <w:jc w:val="left"/>
        <w:rPr>
          <w:rFonts w:ascii="仿宋" w:hAnsi="仿宋" w:eastAsia="仿宋" w:cs="仿宋"/>
          <w:b/>
          <w:bCs/>
          <w:sz w:val="30"/>
          <w:szCs w:val="30"/>
        </w:rPr>
      </w:pPr>
    </w:p>
    <w:p w14:paraId="44AF31F6">
      <w:pPr>
        <w:spacing w:line="360" w:lineRule="auto"/>
        <w:contextualSpacing/>
        <w:jc w:val="left"/>
        <w:rPr>
          <w:rFonts w:ascii="仿宋" w:hAnsi="仿宋" w:eastAsia="仿宋" w:cs="仿宋"/>
          <w:b/>
          <w:bCs/>
          <w:sz w:val="30"/>
          <w:szCs w:val="30"/>
        </w:rPr>
      </w:pPr>
    </w:p>
    <w:p w14:paraId="64BBC440">
      <w:pPr>
        <w:spacing w:line="360" w:lineRule="auto"/>
        <w:contextualSpacing/>
        <w:jc w:val="left"/>
        <w:rPr>
          <w:rFonts w:ascii="仿宋" w:hAnsi="仿宋" w:eastAsia="仿宋" w:cs="仿宋"/>
          <w:b/>
          <w:bCs/>
          <w:sz w:val="30"/>
          <w:szCs w:val="30"/>
        </w:rPr>
      </w:pPr>
    </w:p>
    <w:p w14:paraId="4C1F5818">
      <w:pPr>
        <w:spacing w:line="360"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2C271BF4">
      <w:pPr>
        <w:snapToGrid w:val="0"/>
        <w:spacing w:line="360" w:lineRule="auto"/>
        <w:ind w:right="480"/>
        <w:jc w:val="center"/>
        <w:rPr>
          <w:rFonts w:ascii="仿宋" w:hAnsi="仿宋" w:eastAsia="仿宋" w:cs="仿宋"/>
          <w:b/>
          <w:sz w:val="32"/>
          <w:szCs w:val="36"/>
        </w:rPr>
      </w:pPr>
    </w:p>
    <w:p w14:paraId="4E14334A">
      <w:pPr>
        <w:snapToGrid w:val="0"/>
        <w:spacing w:line="360" w:lineRule="auto"/>
        <w:ind w:right="480"/>
        <w:jc w:val="center"/>
        <w:rPr>
          <w:rFonts w:ascii="仿宋" w:hAnsi="仿宋" w:eastAsia="仿宋" w:cs="仿宋"/>
          <w:b/>
          <w:sz w:val="32"/>
          <w:szCs w:val="36"/>
        </w:rPr>
      </w:pPr>
    </w:p>
    <w:p w14:paraId="4605E266">
      <w:pPr>
        <w:snapToGrid w:val="0"/>
        <w:spacing w:line="360" w:lineRule="auto"/>
        <w:ind w:right="480"/>
        <w:jc w:val="center"/>
        <w:rPr>
          <w:rFonts w:ascii="仿宋" w:hAnsi="仿宋" w:eastAsia="仿宋" w:cs="仿宋"/>
          <w:b/>
          <w:sz w:val="32"/>
          <w:szCs w:val="36"/>
        </w:rPr>
      </w:pPr>
      <w:r>
        <w:rPr>
          <w:rFonts w:hint="eastAsia" w:ascii="仿宋" w:hAnsi="仿宋" w:eastAsia="仿宋" w:cs="仿宋"/>
          <w:b/>
          <w:sz w:val="32"/>
          <w:szCs w:val="36"/>
          <w:lang w:eastAsia="zh-CN"/>
        </w:rPr>
        <w:t>绍兴文理学院附属医院2025-2026年消字号产品采购项目（三次）</w:t>
      </w:r>
      <w:r>
        <w:rPr>
          <w:rFonts w:hint="eastAsia" w:ascii="仿宋" w:hAnsi="仿宋" w:eastAsia="仿宋" w:cs="仿宋"/>
          <w:b/>
          <w:sz w:val="32"/>
          <w:szCs w:val="36"/>
        </w:rPr>
        <w:t>（项目编号：）</w:t>
      </w:r>
    </w:p>
    <w:p w14:paraId="19804341">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2D807491">
      <w:pPr>
        <w:snapToGrid w:val="0"/>
        <w:spacing w:line="360" w:lineRule="auto"/>
        <w:rPr>
          <w:rFonts w:ascii="仿宋" w:hAnsi="仿宋" w:eastAsia="仿宋" w:cs="仿宋"/>
          <w:sz w:val="28"/>
          <w:szCs w:val="28"/>
        </w:rPr>
      </w:pPr>
    </w:p>
    <w:p w14:paraId="505BD2C5">
      <w:pPr>
        <w:snapToGrid w:val="0"/>
        <w:spacing w:line="360" w:lineRule="auto"/>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60582C78">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绍兴文理学院附属医院2025-2026年消字号产品采购项目（三次）</w:t>
      </w:r>
      <w:r>
        <w:rPr>
          <w:rFonts w:hint="eastAsia" w:ascii="仿宋" w:hAnsi="仿宋" w:eastAsia="仿宋" w:cs="仿宋"/>
          <w:sz w:val="28"/>
          <w:szCs w:val="28"/>
        </w:rPr>
        <w:t>（项目编号:             ）合同所必需的设备和专业技术能力。如中标，我方将保证合同顺利履行。</w:t>
      </w:r>
    </w:p>
    <w:p w14:paraId="102D57DE">
      <w:pPr>
        <w:snapToGrid w:val="0"/>
        <w:spacing w:line="360" w:lineRule="auto"/>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465FE6FB">
      <w:pPr>
        <w:snapToGrid w:val="0"/>
        <w:spacing w:line="360" w:lineRule="auto"/>
        <w:rPr>
          <w:rFonts w:ascii="仿宋" w:hAnsi="仿宋" w:eastAsia="仿宋" w:cs="仿宋"/>
          <w:kern w:val="0"/>
          <w:sz w:val="28"/>
          <w:szCs w:val="28"/>
          <w:lang w:val="zh-CN"/>
        </w:rPr>
      </w:pPr>
    </w:p>
    <w:p w14:paraId="0EAF7B29">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17E98F56">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61712C67">
      <w:pPr>
        <w:tabs>
          <w:tab w:val="left" w:pos="2910"/>
        </w:tabs>
        <w:spacing w:line="360" w:lineRule="auto"/>
        <w:rPr>
          <w:rFonts w:ascii="仿宋" w:hAnsi="仿宋" w:eastAsia="仿宋" w:cs="仿宋"/>
          <w:sz w:val="28"/>
          <w:szCs w:val="28"/>
        </w:rPr>
      </w:pPr>
    </w:p>
    <w:p w14:paraId="5D70AEB7">
      <w:pPr>
        <w:tabs>
          <w:tab w:val="left" w:pos="2910"/>
        </w:tabs>
        <w:rPr>
          <w:rFonts w:ascii="仿宋" w:hAnsi="仿宋" w:eastAsia="仿宋" w:cs="仿宋"/>
          <w:sz w:val="28"/>
          <w:szCs w:val="28"/>
        </w:rPr>
      </w:pPr>
    </w:p>
    <w:p w14:paraId="044CAF62">
      <w:pPr>
        <w:tabs>
          <w:tab w:val="left" w:pos="2910"/>
        </w:tabs>
        <w:rPr>
          <w:rFonts w:ascii="仿宋" w:hAnsi="仿宋" w:eastAsia="仿宋" w:cs="仿宋"/>
          <w:sz w:val="28"/>
          <w:szCs w:val="28"/>
        </w:rPr>
      </w:pPr>
    </w:p>
    <w:p w14:paraId="7BB3A64F">
      <w:pPr>
        <w:tabs>
          <w:tab w:val="left" w:pos="2910"/>
        </w:tabs>
        <w:rPr>
          <w:rFonts w:ascii="仿宋" w:hAnsi="仿宋" w:eastAsia="仿宋" w:cs="仿宋"/>
          <w:sz w:val="28"/>
          <w:szCs w:val="28"/>
        </w:rPr>
      </w:pPr>
    </w:p>
    <w:p w14:paraId="34CB04C2">
      <w:pPr>
        <w:tabs>
          <w:tab w:val="left" w:pos="2910"/>
        </w:tabs>
        <w:rPr>
          <w:rFonts w:ascii="仿宋" w:hAnsi="仿宋" w:eastAsia="仿宋" w:cs="仿宋"/>
          <w:sz w:val="28"/>
          <w:szCs w:val="28"/>
        </w:rPr>
      </w:pPr>
    </w:p>
    <w:p w14:paraId="4E796226">
      <w:pPr>
        <w:tabs>
          <w:tab w:val="left" w:pos="2910"/>
        </w:tabs>
        <w:rPr>
          <w:rFonts w:ascii="仿宋" w:hAnsi="仿宋" w:eastAsia="仿宋" w:cs="仿宋"/>
          <w:sz w:val="28"/>
          <w:szCs w:val="28"/>
        </w:rPr>
      </w:pPr>
    </w:p>
    <w:p w14:paraId="29E7D8D7">
      <w:pPr>
        <w:tabs>
          <w:tab w:val="left" w:pos="2910"/>
        </w:tabs>
        <w:rPr>
          <w:rFonts w:ascii="仿宋" w:hAnsi="仿宋" w:eastAsia="仿宋" w:cs="仿宋"/>
          <w:sz w:val="28"/>
          <w:szCs w:val="28"/>
        </w:rPr>
      </w:pPr>
    </w:p>
    <w:p w14:paraId="7EE777DA">
      <w:pPr>
        <w:spacing w:line="360" w:lineRule="auto"/>
        <w:contextualSpacing/>
        <w:jc w:val="left"/>
        <w:rPr>
          <w:rFonts w:ascii="仿宋" w:hAnsi="仿宋" w:eastAsia="仿宋" w:cs="仿宋"/>
          <w:b/>
          <w:bCs/>
          <w:sz w:val="30"/>
          <w:szCs w:val="30"/>
        </w:rPr>
      </w:pPr>
    </w:p>
    <w:p w14:paraId="6D266B2F">
      <w:pPr>
        <w:spacing w:line="360"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2924BFF8">
      <w:pPr>
        <w:snapToGrid w:val="0"/>
        <w:spacing w:line="360" w:lineRule="auto"/>
        <w:ind w:right="480"/>
        <w:jc w:val="center"/>
        <w:rPr>
          <w:rFonts w:ascii="仿宋" w:hAnsi="仿宋" w:eastAsia="仿宋" w:cs="仿宋"/>
          <w:b/>
          <w:sz w:val="32"/>
          <w:szCs w:val="36"/>
        </w:rPr>
      </w:pPr>
    </w:p>
    <w:p w14:paraId="56CDA44B">
      <w:pPr>
        <w:snapToGrid w:val="0"/>
        <w:spacing w:line="360" w:lineRule="auto"/>
        <w:ind w:right="480"/>
        <w:jc w:val="center"/>
        <w:rPr>
          <w:rFonts w:ascii="仿宋" w:hAnsi="仿宋" w:eastAsia="仿宋" w:cs="仿宋"/>
          <w:b/>
          <w:kern w:val="0"/>
          <w:sz w:val="32"/>
          <w:szCs w:val="36"/>
        </w:rPr>
      </w:pPr>
      <w:r>
        <w:rPr>
          <w:rFonts w:hint="eastAsia" w:ascii="仿宋" w:hAnsi="仿宋" w:eastAsia="仿宋" w:cs="仿宋"/>
          <w:b/>
          <w:sz w:val="32"/>
          <w:szCs w:val="36"/>
          <w:lang w:eastAsia="zh-CN"/>
        </w:rPr>
        <w:t>绍兴文理学院附属医院2025-2026年消字号产品采购项目（三次）</w:t>
      </w:r>
      <w:r>
        <w:rPr>
          <w:rFonts w:hint="eastAsia" w:ascii="仿宋" w:hAnsi="仿宋" w:eastAsia="仿宋" w:cs="仿宋"/>
          <w:b/>
          <w:sz w:val="32"/>
          <w:szCs w:val="36"/>
        </w:rPr>
        <w:t>（项目编号：）</w:t>
      </w:r>
    </w:p>
    <w:p w14:paraId="3B34E2B0">
      <w:pPr>
        <w:spacing w:line="360" w:lineRule="auto"/>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4928607C">
      <w:pPr>
        <w:spacing w:line="360" w:lineRule="auto"/>
        <w:contextualSpacing/>
        <w:jc w:val="center"/>
        <w:rPr>
          <w:rFonts w:ascii="仿宋" w:hAnsi="仿宋" w:eastAsia="仿宋" w:cs="仿宋"/>
          <w:sz w:val="36"/>
          <w:szCs w:val="36"/>
        </w:rPr>
      </w:pPr>
    </w:p>
    <w:p w14:paraId="15636143">
      <w:pPr>
        <w:spacing w:line="360" w:lineRule="auto"/>
        <w:contextualSpacing/>
        <w:rPr>
          <w:rFonts w:ascii="仿宋" w:hAnsi="仿宋" w:eastAsia="仿宋" w:cs="仿宋"/>
          <w:b/>
          <w:kern w:val="0"/>
          <w:sz w:val="28"/>
          <w:szCs w:val="28"/>
          <w:lang w:val="zh-CN"/>
        </w:rPr>
      </w:pPr>
      <w:r>
        <w:rPr>
          <w:rFonts w:ascii="仿宋" w:hAnsi="仿宋" w:eastAsia="仿宋" w:cs="仿宋"/>
        </w:rPr>
        <w:pict>
          <v:line id="直接连接符 22" o:spid="_x0000_s1029"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33846BFD">
      <w:pPr>
        <w:spacing w:line="360"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668F971B">
      <w:pPr>
        <w:spacing w:line="360" w:lineRule="auto"/>
        <w:ind w:firstLine="480" w:firstLineChars="200"/>
        <w:rPr>
          <w:rFonts w:ascii="仿宋" w:hAnsi="仿宋" w:eastAsia="仿宋" w:cs="仿宋"/>
          <w:sz w:val="24"/>
        </w:rPr>
      </w:pPr>
    </w:p>
    <w:p w14:paraId="5B58D22D">
      <w:pPr>
        <w:snapToGrid w:val="0"/>
        <w:spacing w:line="360" w:lineRule="auto"/>
        <w:rPr>
          <w:rFonts w:ascii="仿宋" w:hAnsi="仿宋" w:eastAsia="仿宋" w:cs="仿宋"/>
          <w:kern w:val="0"/>
          <w:sz w:val="24"/>
          <w:lang w:val="zh-CN"/>
        </w:rPr>
      </w:pPr>
    </w:p>
    <w:p w14:paraId="62FBE3F4">
      <w:pPr>
        <w:snapToGrid w:val="0"/>
        <w:spacing w:line="360" w:lineRule="auto"/>
        <w:ind w:right="480"/>
        <w:jc w:val="center"/>
        <w:rPr>
          <w:rFonts w:ascii="仿宋" w:hAnsi="仿宋" w:eastAsia="仿宋" w:cs="仿宋"/>
          <w:kern w:val="0"/>
          <w:sz w:val="24"/>
          <w:lang w:val="zh-CN"/>
        </w:rPr>
      </w:pPr>
    </w:p>
    <w:p w14:paraId="5DE784D4">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461C5D3E">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468A28B8">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64EFFEAC">
      <w:pPr>
        <w:snapToGrid w:val="0"/>
        <w:spacing w:before="156" w:beforeLines="50" w:after="50" w:line="288" w:lineRule="auto"/>
        <w:jc w:val="left"/>
        <w:rPr>
          <w:rFonts w:ascii="仿宋" w:hAnsi="仿宋" w:eastAsia="仿宋" w:cs="仿宋"/>
          <w:b/>
          <w:bCs/>
          <w:sz w:val="30"/>
          <w:szCs w:val="30"/>
        </w:rPr>
      </w:pPr>
    </w:p>
    <w:p w14:paraId="2C3D70FD">
      <w:pPr>
        <w:snapToGrid w:val="0"/>
        <w:spacing w:before="156" w:beforeLines="50" w:after="50" w:line="288" w:lineRule="auto"/>
        <w:jc w:val="left"/>
        <w:rPr>
          <w:rFonts w:ascii="仿宋" w:hAnsi="仿宋" w:eastAsia="仿宋" w:cs="仿宋"/>
          <w:b/>
          <w:bCs/>
          <w:sz w:val="30"/>
          <w:szCs w:val="30"/>
        </w:rPr>
      </w:pPr>
    </w:p>
    <w:p w14:paraId="2C3AF737">
      <w:pPr>
        <w:snapToGrid w:val="0"/>
        <w:spacing w:before="156" w:beforeLines="50" w:after="50" w:line="288" w:lineRule="auto"/>
        <w:jc w:val="left"/>
        <w:rPr>
          <w:rFonts w:ascii="仿宋" w:hAnsi="仿宋" w:eastAsia="仿宋" w:cs="仿宋"/>
          <w:b/>
          <w:bCs/>
          <w:sz w:val="30"/>
          <w:szCs w:val="30"/>
        </w:rPr>
      </w:pPr>
    </w:p>
    <w:p w14:paraId="5A6881CD">
      <w:pPr>
        <w:snapToGrid w:val="0"/>
        <w:spacing w:before="156" w:beforeLines="50" w:after="50" w:line="288" w:lineRule="auto"/>
        <w:jc w:val="left"/>
        <w:rPr>
          <w:rFonts w:ascii="仿宋" w:hAnsi="仿宋" w:eastAsia="仿宋" w:cs="仿宋"/>
          <w:b/>
          <w:bCs/>
          <w:sz w:val="30"/>
          <w:szCs w:val="30"/>
        </w:rPr>
      </w:pPr>
    </w:p>
    <w:p w14:paraId="495B8345">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1D8FC223">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1547489">
      <w:pPr>
        <w:snapToGrid w:val="0"/>
        <w:spacing w:before="156" w:beforeLines="50" w:after="50" w:line="288" w:lineRule="auto"/>
        <w:jc w:val="right"/>
        <w:rPr>
          <w:rFonts w:ascii="仿宋" w:hAnsi="仿宋" w:eastAsia="仿宋" w:cs="仿宋"/>
          <w:bCs/>
          <w:sz w:val="30"/>
          <w:szCs w:val="30"/>
        </w:rPr>
      </w:pPr>
    </w:p>
    <w:p w14:paraId="1F680371">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57523018">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52641C1A">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1F699DF7">
      <w:pPr>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684EF635">
      <w:pPr>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3A7A43E4">
      <w:pPr>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22653D05">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500C0D9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54E7ED29">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32ABDC2C">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200525F3">
      <w:pPr>
        <w:spacing w:line="288" w:lineRule="auto"/>
        <w:ind w:right="7"/>
        <w:jc w:val="center"/>
        <w:rPr>
          <w:rFonts w:ascii="仿宋" w:hAnsi="仿宋" w:eastAsia="仿宋" w:cs="仿宋"/>
          <w:sz w:val="36"/>
          <w:szCs w:val="36"/>
        </w:rPr>
      </w:pPr>
    </w:p>
    <w:p w14:paraId="4B77135B">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27014049">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7DB4198F">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2C0A9849">
      <w:pPr>
        <w:spacing w:line="288" w:lineRule="auto"/>
        <w:jc w:val="left"/>
        <w:rPr>
          <w:rFonts w:ascii="仿宋" w:hAnsi="仿宋" w:eastAsia="仿宋" w:cs="仿宋"/>
          <w:b/>
          <w:sz w:val="28"/>
          <w:szCs w:val="28"/>
        </w:rPr>
      </w:pPr>
    </w:p>
    <w:p w14:paraId="1EDB87DE">
      <w:pPr>
        <w:spacing w:line="288" w:lineRule="auto"/>
        <w:jc w:val="left"/>
        <w:rPr>
          <w:rFonts w:ascii="仿宋" w:hAnsi="仿宋" w:eastAsia="仿宋" w:cs="仿宋"/>
          <w:b/>
          <w:sz w:val="28"/>
          <w:szCs w:val="28"/>
        </w:rPr>
      </w:pPr>
      <w:r>
        <w:rPr>
          <w:rFonts w:hint="eastAsia" w:ascii="仿宋" w:hAnsi="仿宋" w:eastAsia="仿宋" w:cs="仿宋"/>
          <w:b/>
          <w:sz w:val="28"/>
          <w:szCs w:val="28"/>
        </w:rPr>
        <w:t>附件8：</w:t>
      </w:r>
    </w:p>
    <w:p w14:paraId="2112A02A">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20AF4CD0">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34293190">
      <w:pPr>
        <w:pStyle w:val="35"/>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259D26A6">
      <w:pPr>
        <w:pStyle w:val="35"/>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522A9AF9">
      <w:pPr>
        <w:pStyle w:val="7"/>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5E08E5D0">
      <w:pPr>
        <w:pStyle w:val="35"/>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12DBBCC9">
      <w:pPr>
        <w:pStyle w:val="35"/>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547FF037">
      <w:pPr>
        <w:pStyle w:val="35"/>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CBBC975">
      <w:pPr>
        <w:pStyle w:val="7"/>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1BD380C0">
      <w:pPr>
        <w:pStyle w:val="35"/>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5D8570FB">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508D6D10">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7332225A">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7888DFC6">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160E3941">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21971629">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4B52B61B">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4175652A">
      <w:pPr>
        <w:pStyle w:val="35"/>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733E5307">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C8D4888">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p>
    <w:p w14:paraId="7433E1EE">
      <w:pPr>
        <w:pStyle w:val="35"/>
        <w:spacing w:afterLines="0" w:line="288" w:lineRule="auto"/>
        <w:ind w:firstLine="0" w:firstLineChars="0"/>
        <w:rPr>
          <w:rFonts w:ascii="仿宋" w:hAnsi="仿宋" w:eastAsia="仿宋" w:cs="仿宋"/>
          <w:szCs w:val="24"/>
        </w:rPr>
      </w:pPr>
    </w:p>
    <w:p w14:paraId="14F6E11B">
      <w:pPr>
        <w:pStyle w:val="35"/>
        <w:spacing w:afterLines="0" w:line="288" w:lineRule="auto"/>
        <w:ind w:firstLine="0" w:firstLineChars="0"/>
        <w:jc w:val="right"/>
        <w:rPr>
          <w:rFonts w:ascii="仿宋" w:hAnsi="仿宋" w:eastAsia="仿宋" w:cs="仿宋"/>
          <w:szCs w:val="24"/>
        </w:rPr>
      </w:pP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15D6A0BD">
      <w:pPr>
        <w:pStyle w:val="35"/>
        <w:spacing w:afterLines="0" w:line="288" w:lineRule="auto"/>
        <w:ind w:firstLine="0" w:firstLineChars="0"/>
        <w:rPr>
          <w:rFonts w:ascii="仿宋" w:hAnsi="仿宋" w:eastAsia="仿宋" w:cs="仿宋"/>
          <w:b/>
          <w:bCs/>
          <w:sz w:val="28"/>
          <w:szCs w:val="28"/>
        </w:rPr>
      </w:pPr>
    </w:p>
    <w:p w14:paraId="4CC87D44">
      <w:pPr>
        <w:pStyle w:val="35"/>
        <w:spacing w:afterLines="0" w:line="288" w:lineRule="auto"/>
        <w:ind w:firstLine="0" w:firstLineChars="0"/>
        <w:rPr>
          <w:rFonts w:ascii="仿宋" w:hAnsi="仿宋" w:eastAsia="仿宋" w:cs="仿宋"/>
          <w:b/>
          <w:bCs/>
          <w:sz w:val="28"/>
          <w:szCs w:val="28"/>
        </w:rPr>
      </w:pPr>
    </w:p>
    <w:p w14:paraId="0C6573FE">
      <w:pPr>
        <w:pStyle w:val="35"/>
        <w:spacing w:afterLines="0" w:line="288" w:lineRule="auto"/>
        <w:ind w:firstLine="0" w:firstLineChars="0"/>
        <w:rPr>
          <w:rFonts w:ascii="仿宋" w:hAnsi="仿宋" w:eastAsia="仿宋" w:cs="仿宋"/>
          <w:b/>
          <w:bCs/>
          <w:sz w:val="28"/>
          <w:szCs w:val="28"/>
        </w:rPr>
      </w:pPr>
    </w:p>
    <w:p w14:paraId="7F1082E9">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附件9：</w:t>
      </w:r>
    </w:p>
    <w:p w14:paraId="63E003DE">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52DE68AF">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1D29C542">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7C3EF40F">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0BD86FDB">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1647D33A">
      <w:pPr>
        <w:snapToGrid w:val="0"/>
        <w:spacing w:before="156" w:beforeLines="50" w:after="50" w:line="288" w:lineRule="auto"/>
        <w:ind w:firstLine="480"/>
        <w:rPr>
          <w:rFonts w:ascii="仿宋" w:hAnsi="仿宋" w:eastAsia="仿宋" w:cs="仿宋"/>
          <w:sz w:val="24"/>
          <w:szCs w:val="24"/>
        </w:rPr>
      </w:pPr>
    </w:p>
    <w:p w14:paraId="54AF4E5A">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2CEC0772">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3D3C924B">
      <w:pPr>
        <w:snapToGrid w:val="0"/>
        <w:spacing w:before="156" w:beforeLines="50" w:after="50" w:line="288" w:lineRule="auto"/>
        <w:rPr>
          <w:rFonts w:ascii="仿宋" w:hAnsi="仿宋" w:eastAsia="仿宋" w:cs="仿宋"/>
          <w:sz w:val="24"/>
          <w:szCs w:val="24"/>
        </w:rPr>
      </w:pPr>
    </w:p>
    <w:p w14:paraId="17B5798B">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EEF5EC5">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46129B23">
      <w:pPr>
        <w:snapToGrid w:val="0"/>
        <w:spacing w:before="156" w:beforeLines="50" w:after="50" w:line="288" w:lineRule="auto"/>
        <w:rPr>
          <w:rFonts w:ascii="仿宋" w:hAnsi="仿宋" w:eastAsia="仿宋" w:cs="仿宋"/>
          <w:sz w:val="24"/>
          <w:szCs w:val="24"/>
        </w:rPr>
      </w:pPr>
    </w:p>
    <w:p w14:paraId="74E2893D">
      <w:pPr>
        <w:snapToGrid w:val="0"/>
        <w:spacing w:before="156" w:beforeLines="50" w:after="50" w:line="288" w:lineRule="auto"/>
        <w:rPr>
          <w:rFonts w:ascii="仿宋" w:hAnsi="仿宋" w:eastAsia="仿宋" w:cs="仿宋"/>
          <w:sz w:val="24"/>
          <w:szCs w:val="24"/>
        </w:rPr>
      </w:pPr>
    </w:p>
    <w:p w14:paraId="03F7FE72">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6E486752">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79817615">
      <w:pPr>
        <w:widowControl/>
        <w:spacing w:line="288" w:lineRule="auto"/>
        <w:jc w:val="left"/>
        <w:rPr>
          <w:rFonts w:ascii="仿宋" w:hAnsi="仿宋" w:eastAsia="仿宋" w:cs="仿宋"/>
          <w:sz w:val="24"/>
          <w:szCs w:val="24"/>
          <w:u w:val="single"/>
        </w:rPr>
      </w:pPr>
    </w:p>
    <w:p w14:paraId="2390D0FD">
      <w:pPr>
        <w:snapToGrid w:val="0"/>
        <w:spacing w:before="50" w:after="50" w:line="288" w:lineRule="auto"/>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0D51FA5F">
      <w:pPr>
        <w:snapToGrid w:val="0"/>
        <w:spacing w:before="50" w:after="50" w:line="288" w:lineRule="auto"/>
        <w:ind w:left="1558" w:leftChars="570" w:hanging="361" w:hangingChars="1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4C724F74">
      <w:pPr>
        <w:pStyle w:val="35"/>
        <w:spacing w:afterLines="0" w:line="288" w:lineRule="auto"/>
        <w:ind w:firstLine="0" w:firstLineChars="0"/>
        <w:rPr>
          <w:rFonts w:ascii="仿宋" w:hAnsi="仿宋" w:eastAsia="仿宋" w:cs="仿宋"/>
          <w:b/>
          <w:bCs/>
          <w:sz w:val="28"/>
          <w:szCs w:val="28"/>
        </w:rPr>
      </w:pPr>
    </w:p>
    <w:p w14:paraId="66A5C76E">
      <w:pPr>
        <w:pStyle w:val="35"/>
        <w:spacing w:afterLines="0" w:line="288" w:lineRule="auto"/>
        <w:ind w:firstLine="0" w:firstLineChars="0"/>
        <w:rPr>
          <w:rFonts w:ascii="仿宋" w:hAnsi="仿宋" w:eastAsia="仿宋" w:cs="仿宋"/>
          <w:b/>
          <w:bCs/>
          <w:sz w:val="28"/>
          <w:szCs w:val="28"/>
        </w:rPr>
      </w:pPr>
    </w:p>
    <w:p w14:paraId="5110F278">
      <w:pPr>
        <w:pStyle w:val="35"/>
        <w:spacing w:afterLines="0" w:line="288" w:lineRule="auto"/>
        <w:ind w:firstLine="0" w:firstLineChars="0"/>
        <w:rPr>
          <w:rFonts w:ascii="仿宋" w:hAnsi="仿宋" w:eastAsia="仿宋" w:cs="仿宋"/>
          <w:b/>
          <w:bCs/>
          <w:sz w:val="28"/>
          <w:szCs w:val="28"/>
        </w:rPr>
      </w:pPr>
    </w:p>
    <w:p w14:paraId="19B5757A">
      <w:pPr>
        <w:pStyle w:val="35"/>
        <w:spacing w:afterLines="0" w:line="288" w:lineRule="auto"/>
        <w:ind w:firstLine="0" w:firstLineChars="0"/>
        <w:rPr>
          <w:rFonts w:ascii="仿宋" w:hAnsi="仿宋" w:eastAsia="仿宋" w:cs="仿宋"/>
          <w:b/>
          <w:bCs/>
          <w:sz w:val="28"/>
          <w:szCs w:val="28"/>
        </w:rPr>
      </w:pPr>
    </w:p>
    <w:p w14:paraId="444DB13B">
      <w:pPr>
        <w:pStyle w:val="35"/>
        <w:spacing w:afterLines="0" w:line="288" w:lineRule="auto"/>
        <w:ind w:firstLine="0" w:firstLineChars="0"/>
        <w:rPr>
          <w:rFonts w:ascii="仿宋" w:hAnsi="仿宋" w:eastAsia="仿宋" w:cs="仿宋"/>
          <w:b/>
          <w:bCs/>
          <w:sz w:val="28"/>
          <w:szCs w:val="28"/>
        </w:rPr>
      </w:pPr>
    </w:p>
    <w:p w14:paraId="782F1C37">
      <w:pPr>
        <w:pStyle w:val="35"/>
        <w:spacing w:afterLines="0" w:line="288" w:lineRule="auto"/>
        <w:ind w:firstLine="0" w:firstLineChars="0"/>
        <w:rPr>
          <w:rFonts w:ascii="仿宋" w:hAnsi="仿宋" w:eastAsia="仿宋" w:cs="仿宋"/>
          <w:b/>
          <w:bCs/>
          <w:sz w:val="28"/>
          <w:szCs w:val="28"/>
        </w:rPr>
      </w:pPr>
    </w:p>
    <w:p w14:paraId="16F7F858">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附件10：法定代表人及其授权代表身份证明</w:t>
      </w:r>
    </w:p>
    <w:p w14:paraId="629CE9A9">
      <w:pPr>
        <w:pStyle w:val="35"/>
        <w:spacing w:afterLines="0" w:line="288" w:lineRule="auto"/>
        <w:ind w:firstLine="0" w:firstLineChars="0"/>
        <w:rPr>
          <w:rFonts w:ascii="仿宋" w:hAnsi="仿宋" w:eastAsia="仿宋" w:cs="仿宋"/>
          <w:b/>
          <w:bCs/>
          <w:sz w:val="28"/>
          <w:szCs w:val="28"/>
        </w:rPr>
      </w:pPr>
    </w:p>
    <w:p w14:paraId="44B7E05E">
      <w:pPr>
        <w:pStyle w:val="35"/>
        <w:spacing w:afterLines="0" w:line="288" w:lineRule="auto"/>
        <w:ind w:firstLine="0" w:firstLineChars="0"/>
        <w:rPr>
          <w:rFonts w:ascii="仿宋" w:hAnsi="仿宋" w:eastAsia="仿宋" w:cs="仿宋"/>
          <w:b/>
          <w:bCs/>
          <w:sz w:val="28"/>
          <w:szCs w:val="28"/>
        </w:rPr>
      </w:pPr>
    </w:p>
    <w:p w14:paraId="5CA3DF63">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42655909">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7189809E">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9C633EB">
      <w:pPr>
        <w:pStyle w:val="35"/>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6F276F58">
      <w:pPr>
        <w:pStyle w:val="35"/>
        <w:spacing w:afterLines="0" w:line="288" w:lineRule="auto"/>
        <w:ind w:firstLine="0" w:firstLineChars="0"/>
        <w:rPr>
          <w:rFonts w:ascii="仿宋" w:hAnsi="仿宋" w:eastAsia="仿宋" w:cs="仿宋"/>
          <w:sz w:val="28"/>
          <w:szCs w:val="28"/>
        </w:rPr>
      </w:pPr>
    </w:p>
    <w:p w14:paraId="072DEFCD">
      <w:pPr>
        <w:pStyle w:val="35"/>
        <w:spacing w:afterLines="0" w:line="288" w:lineRule="auto"/>
        <w:ind w:firstLine="0" w:firstLineChars="0"/>
        <w:rPr>
          <w:rFonts w:ascii="仿宋" w:hAnsi="仿宋" w:eastAsia="仿宋" w:cs="仿宋"/>
          <w:sz w:val="28"/>
          <w:szCs w:val="28"/>
        </w:rPr>
      </w:pPr>
    </w:p>
    <w:p w14:paraId="29AF2191">
      <w:pPr>
        <w:pStyle w:val="35"/>
        <w:spacing w:afterLines="0" w:line="288" w:lineRule="auto"/>
        <w:ind w:firstLine="0" w:firstLineChars="0"/>
        <w:rPr>
          <w:rFonts w:ascii="仿宋" w:hAnsi="仿宋" w:eastAsia="仿宋" w:cs="仿宋"/>
          <w:sz w:val="28"/>
          <w:szCs w:val="28"/>
        </w:rPr>
      </w:pPr>
    </w:p>
    <w:p w14:paraId="52175B05">
      <w:pPr>
        <w:pStyle w:val="35"/>
        <w:spacing w:afterLines="0" w:line="288" w:lineRule="auto"/>
        <w:ind w:firstLine="0" w:firstLineChars="0"/>
        <w:rPr>
          <w:rFonts w:ascii="仿宋" w:hAnsi="仿宋" w:eastAsia="仿宋" w:cs="仿宋"/>
          <w:sz w:val="28"/>
          <w:szCs w:val="28"/>
        </w:rPr>
      </w:pPr>
    </w:p>
    <w:p w14:paraId="6C7EACF0">
      <w:pPr>
        <w:pStyle w:val="35"/>
        <w:spacing w:afterLines="0" w:line="288" w:lineRule="auto"/>
        <w:ind w:firstLine="0" w:firstLineChars="0"/>
        <w:rPr>
          <w:rFonts w:ascii="仿宋" w:hAnsi="仿宋" w:eastAsia="仿宋" w:cs="仿宋"/>
          <w:sz w:val="28"/>
          <w:szCs w:val="28"/>
        </w:rPr>
      </w:pPr>
    </w:p>
    <w:p w14:paraId="79F1D744">
      <w:pPr>
        <w:pStyle w:val="35"/>
        <w:spacing w:afterLines="0" w:line="288" w:lineRule="auto"/>
        <w:ind w:firstLine="0" w:firstLineChars="0"/>
        <w:rPr>
          <w:rFonts w:ascii="仿宋" w:hAnsi="仿宋" w:eastAsia="仿宋" w:cs="仿宋"/>
          <w:sz w:val="28"/>
          <w:szCs w:val="28"/>
        </w:rPr>
      </w:pPr>
    </w:p>
    <w:p w14:paraId="77A0814D">
      <w:pPr>
        <w:pStyle w:val="35"/>
        <w:spacing w:afterLines="0" w:line="288" w:lineRule="auto"/>
        <w:ind w:firstLine="0" w:firstLineChars="0"/>
        <w:rPr>
          <w:rFonts w:ascii="仿宋" w:hAnsi="仿宋" w:eastAsia="仿宋" w:cs="仿宋"/>
          <w:sz w:val="28"/>
          <w:szCs w:val="28"/>
        </w:rPr>
      </w:pPr>
    </w:p>
    <w:p w14:paraId="51C25F6C">
      <w:pPr>
        <w:pStyle w:val="35"/>
        <w:spacing w:afterLines="0" w:line="288" w:lineRule="auto"/>
        <w:ind w:firstLine="0" w:firstLineChars="0"/>
        <w:rPr>
          <w:rFonts w:ascii="仿宋" w:hAnsi="仿宋" w:eastAsia="仿宋" w:cs="仿宋"/>
          <w:sz w:val="28"/>
          <w:szCs w:val="28"/>
        </w:rPr>
      </w:pPr>
    </w:p>
    <w:p w14:paraId="66D3FAC9">
      <w:pPr>
        <w:pStyle w:val="35"/>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附件11：授权代表社保证明</w:t>
      </w:r>
    </w:p>
    <w:p w14:paraId="66013CFF">
      <w:pPr>
        <w:pStyle w:val="35"/>
        <w:spacing w:afterLines="0" w:line="288" w:lineRule="auto"/>
        <w:ind w:firstLine="0" w:firstLineChars="0"/>
        <w:rPr>
          <w:rFonts w:ascii="仿宋" w:hAnsi="仿宋" w:eastAsia="仿宋" w:cs="仿宋"/>
          <w:b/>
          <w:bCs/>
          <w:sz w:val="28"/>
          <w:szCs w:val="28"/>
        </w:rPr>
      </w:pPr>
    </w:p>
    <w:p w14:paraId="5BFEF804">
      <w:pPr>
        <w:pStyle w:val="35"/>
        <w:spacing w:afterLines="0" w:line="288" w:lineRule="auto"/>
        <w:ind w:firstLine="0" w:firstLineChars="0"/>
        <w:rPr>
          <w:rFonts w:ascii="仿宋" w:hAnsi="仿宋" w:eastAsia="仿宋" w:cs="仿宋"/>
          <w:b/>
          <w:bCs/>
          <w:sz w:val="28"/>
          <w:szCs w:val="28"/>
        </w:rPr>
      </w:pPr>
    </w:p>
    <w:p w14:paraId="6047DFCC">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7BEC8B5F">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1BAF3419">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6F6A5725">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6748AE10">
      <w:pPr>
        <w:pStyle w:val="35"/>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6A2F29D3">
      <w:pPr>
        <w:pStyle w:val="35"/>
        <w:spacing w:afterLines="0" w:line="288" w:lineRule="auto"/>
        <w:ind w:firstLine="0" w:firstLineChars="0"/>
        <w:rPr>
          <w:rFonts w:ascii="仿宋" w:hAnsi="仿宋" w:eastAsia="仿宋" w:cs="仿宋"/>
          <w:sz w:val="28"/>
          <w:szCs w:val="28"/>
        </w:rPr>
      </w:pPr>
    </w:p>
    <w:p w14:paraId="5B16559E">
      <w:pPr>
        <w:pStyle w:val="35"/>
        <w:spacing w:afterLines="0" w:line="288" w:lineRule="auto"/>
        <w:ind w:firstLine="0" w:firstLineChars="0"/>
        <w:rPr>
          <w:rFonts w:ascii="仿宋" w:hAnsi="仿宋" w:eastAsia="仿宋" w:cs="仿宋"/>
          <w:sz w:val="28"/>
          <w:szCs w:val="28"/>
        </w:rPr>
      </w:pPr>
    </w:p>
    <w:p w14:paraId="7AA4E6BA">
      <w:pPr>
        <w:pStyle w:val="35"/>
        <w:spacing w:afterLines="0" w:line="288" w:lineRule="auto"/>
        <w:ind w:firstLine="0" w:firstLineChars="0"/>
        <w:rPr>
          <w:rFonts w:ascii="仿宋" w:hAnsi="仿宋" w:eastAsia="仿宋" w:cs="仿宋"/>
          <w:sz w:val="28"/>
          <w:szCs w:val="28"/>
        </w:rPr>
      </w:pPr>
    </w:p>
    <w:p w14:paraId="342D47E0">
      <w:pPr>
        <w:pStyle w:val="35"/>
        <w:spacing w:afterLines="0" w:line="288" w:lineRule="auto"/>
        <w:ind w:firstLine="0" w:firstLineChars="0"/>
        <w:rPr>
          <w:rFonts w:ascii="仿宋" w:hAnsi="仿宋" w:eastAsia="仿宋" w:cs="仿宋"/>
          <w:sz w:val="28"/>
          <w:szCs w:val="28"/>
        </w:rPr>
      </w:pPr>
    </w:p>
    <w:p w14:paraId="2EF18D00">
      <w:pPr>
        <w:snapToGrid w:val="0"/>
        <w:spacing w:before="156" w:beforeLines="50" w:after="50" w:line="288" w:lineRule="auto"/>
        <w:jc w:val="left"/>
        <w:rPr>
          <w:rFonts w:ascii="仿宋" w:hAnsi="仿宋" w:eastAsia="仿宋" w:cs="仿宋"/>
          <w:b/>
          <w:bCs/>
          <w:sz w:val="28"/>
          <w:szCs w:val="28"/>
        </w:rPr>
      </w:pPr>
    </w:p>
    <w:p w14:paraId="44883900">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附件12：</w:t>
      </w:r>
    </w:p>
    <w:p w14:paraId="092D1EF4">
      <w:pPr>
        <w:snapToGrid w:val="0"/>
        <w:spacing w:before="156" w:beforeLines="50" w:after="50" w:line="288" w:lineRule="auto"/>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5A1D8AC1">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1D06058D">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3712B248">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6856E14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56634C1">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3854E04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682B0F37">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5DCFE9B4">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044FE466">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（六）法律、行政法规规定的其他条件。</w:t>
      </w:r>
    </w:p>
    <w:p w14:paraId="16ADDA97">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55B2F744">
      <w:pPr>
        <w:snapToGrid w:val="0"/>
        <w:spacing w:before="156" w:beforeLines="50" w:after="50" w:line="288" w:lineRule="auto"/>
        <w:jc w:val="left"/>
        <w:rPr>
          <w:rFonts w:ascii="仿宋" w:hAnsi="仿宋" w:eastAsia="仿宋" w:cs="仿宋"/>
          <w:sz w:val="24"/>
          <w:szCs w:val="24"/>
        </w:rPr>
      </w:pPr>
    </w:p>
    <w:p w14:paraId="37BCB295">
      <w:pPr>
        <w:snapToGrid w:val="0"/>
        <w:spacing w:before="156" w:beforeLines="50" w:after="50" w:line="288" w:lineRule="auto"/>
        <w:jc w:val="left"/>
        <w:rPr>
          <w:rFonts w:ascii="仿宋" w:hAnsi="仿宋" w:eastAsia="仿宋" w:cs="仿宋"/>
          <w:sz w:val="24"/>
          <w:szCs w:val="24"/>
        </w:rPr>
      </w:pPr>
    </w:p>
    <w:p w14:paraId="46D8639D">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EF54C7E">
      <w:pPr>
        <w:pStyle w:val="35"/>
        <w:spacing w:afterLines="0" w:line="288" w:lineRule="auto"/>
        <w:ind w:firstLine="480"/>
        <w:rPr>
          <w:rFonts w:ascii="仿宋" w:hAnsi="仿宋" w:eastAsia="仿宋" w:cs="仿宋"/>
          <w:szCs w:val="24"/>
        </w:rPr>
      </w:pPr>
    </w:p>
    <w:p w14:paraId="3C37AA12">
      <w:pPr>
        <w:pStyle w:val="35"/>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0F642F3">
      <w:pPr>
        <w:snapToGrid w:val="0"/>
        <w:spacing w:before="156" w:beforeLines="50" w:after="50" w:line="288" w:lineRule="auto"/>
        <w:jc w:val="left"/>
        <w:rPr>
          <w:rFonts w:ascii="仿宋" w:hAnsi="仿宋" w:eastAsia="仿宋" w:cs="仿宋"/>
          <w:b/>
          <w:bCs/>
          <w:sz w:val="30"/>
          <w:szCs w:val="30"/>
        </w:rPr>
      </w:pPr>
    </w:p>
    <w:p w14:paraId="202C8E7C">
      <w:pPr>
        <w:snapToGrid w:val="0"/>
        <w:spacing w:before="156" w:beforeLines="50" w:after="50" w:line="288" w:lineRule="auto"/>
        <w:jc w:val="left"/>
        <w:rPr>
          <w:rFonts w:ascii="仿宋" w:hAnsi="仿宋" w:eastAsia="仿宋" w:cs="仿宋"/>
          <w:b/>
          <w:bCs/>
          <w:sz w:val="30"/>
          <w:szCs w:val="30"/>
        </w:rPr>
      </w:pPr>
    </w:p>
    <w:p w14:paraId="6024E900">
      <w:pPr>
        <w:snapToGrid w:val="0"/>
        <w:spacing w:before="156" w:beforeLines="50" w:after="50" w:line="288" w:lineRule="auto"/>
        <w:jc w:val="left"/>
        <w:rPr>
          <w:rFonts w:ascii="仿宋" w:hAnsi="仿宋" w:eastAsia="仿宋" w:cs="仿宋"/>
          <w:b/>
          <w:bCs/>
          <w:sz w:val="30"/>
          <w:szCs w:val="30"/>
        </w:rPr>
      </w:pPr>
    </w:p>
    <w:p w14:paraId="2A4770B7">
      <w:pPr>
        <w:snapToGrid w:val="0"/>
        <w:spacing w:before="156" w:beforeLines="50" w:after="50" w:line="288" w:lineRule="auto"/>
        <w:jc w:val="left"/>
        <w:rPr>
          <w:rFonts w:ascii="仿宋" w:hAnsi="仿宋" w:eastAsia="仿宋" w:cs="仿宋"/>
          <w:b/>
          <w:bCs/>
          <w:sz w:val="30"/>
          <w:szCs w:val="30"/>
        </w:rPr>
      </w:pPr>
    </w:p>
    <w:p w14:paraId="6B583FFD">
      <w:pPr>
        <w:snapToGrid w:val="0"/>
        <w:spacing w:before="156" w:beforeLines="50" w:after="50" w:line="288" w:lineRule="auto"/>
        <w:jc w:val="left"/>
        <w:rPr>
          <w:rFonts w:ascii="仿宋" w:hAnsi="仿宋" w:eastAsia="仿宋" w:cs="仿宋"/>
          <w:b/>
          <w:bCs/>
          <w:sz w:val="30"/>
          <w:szCs w:val="30"/>
        </w:rPr>
      </w:pPr>
    </w:p>
    <w:p w14:paraId="030262B8">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附件13：商务技术（资信）文件资料目录</w:t>
      </w:r>
    </w:p>
    <w:p w14:paraId="70627C2D">
      <w:pPr>
        <w:snapToGrid w:val="0"/>
        <w:spacing w:before="156" w:beforeLines="50" w:after="50" w:line="288" w:lineRule="auto"/>
        <w:jc w:val="center"/>
        <w:rPr>
          <w:rFonts w:ascii="仿宋" w:hAnsi="仿宋" w:eastAsia="仿宋" w:cs="仿宋"/>
          <w:sz w:val="30"/>
          <w:szCs w:val="30"/>
        </w:rPr>
      </w:pPr>
    </w:p>
    <w:p w14:paraId="6283FF74">
      <w:pPr>
        <w:snapToGrid w:val="0"/>
        <w:spacing w:before="156" w:beforeLines="50" w:after="50" w:line="288" w:lineRule="auto"/>
        <w:jc w:val="center"/>
        <w:rPr>
          <w:rFonts w:ascii="仿宋" w:hAnsi="仿宋" w:eastAsia="仿宋" w:cs="仿宋"/>
          <w:sz w:val="30"/>
          <w:szCs w:val="30"/>
        </w:rPr>
      </w:pPr>
      <w:r>
        <w:rPr>
          <w:rFonts w:hint="eastAsia" w:ascii="仿宋" w:hAnsi="仿宋" w:eastAsia="仿宋" w:cs="仿宋"/>
          <w:sz w:val="30"/>
          <w:szCs w:val="30"/>
        </w:rPr>
        <w:t>目录</w:t>
      </w:r>
    </w:p>
    <w:p w14:paraId="7E5F6C1B">
      <w:pPr>
        <w:pStyle w:val="40"/>
        <w:spacing w:line="288" w:lineRule="auto"/>
        <w:ind w:firstLine="0" w:firstLineChars="0"/>
        <w:jc w:val="distribute"/>
        <w:rPr>
          <w:rFonts w:ascii="仿宋" w:hAnsi="仿宋" w:eastAsia="仿宋" w:cs="仿宋"/>
        </w:rPr>
      </w:pPr>
      <w:bookmarkStart w:id="18" w:name="_Toc64369789"/>
      <w:r>
        <w:rPr>
          <w:rFonts w:hint="eastAsia" w:ascii="仿宋" w:hAnsi="仿宋" w:eastAsia="仿宋" w:cs="仿宋"/>
        </w:rPr>
        <w:t>1.投标声明函 ……………………………………………………………………（页码）</w:t>
      </w:r>
    </w:p>
    <w:p w14:paraId="15D2200D">
      <w:pPr>
        <w:pStyle w:val="40"/>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 ………………………………………………………（页码）</w:t>
      </w:r>
    </w:p>
    <w:p w14:paraId="2013B74A">
      <w:pPr>
        <w:pStyle w:val="40"/>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 ……………………………………………（页码）</w:t>
      </w:r>
    </w:p>
    <w:p w14:paraId="398A9685">
      <w:pPr>
        <w:pStyle w:val="40"/>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 xml:space="preserve">授权代表社保证明 </w:t>
      </w:r>
      <w:r>
        <w:rPr>
          <w:rFonts w:hint="eastAsia" w:ascii="仿宋" w:hAnsi="仿宋" w:eastAsia="仿宋" w:cs="仿宋"/>
        </w:rPr>
        <w:t>……………………………………………………………（页码）</w:t>
      </w:r>
    </w:p>
    <w:p w14:paraId="1B3A171B">
      <w:pPr>
        <w:pStyle w:val="40"/>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6AADAC8F">
      <w:pPr>
        <w:pStyle w:val="40"/>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4E193A2D">
      <w:pPr>
        <w:pStyle w:val="40"/>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23D2FBA2">
      <w:pPr>
        <w:pStyle w:val="40"/>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必要要求条款的有关证明材料……………………………………………（页码）</w:t>
      </w:r>
    </w:p>
    <w:p w14:paraId="63138BC6">
      <w:pPr>
        <w:pStyle w:val="40"/>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特定资格条件的有关证明材料……………………………………………（页码）</w:t>
      </w:r>
    </w:p>
    <w:p w14:paraId="0CE8BAB7">
      <w:pPr>
        <w:pStyle w:val="40"/>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6BC95D9A">
      <w:pPr>
        <w:pStyle w:val="40"/>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bookmarkEnd w:id="18"/>
    </w:p>
    <w:p w14:paraId="61D5723C">
      <w:pPr>
        <w:pStyle w:val="40"/>
        <w:spacing w:line="288" w:lineRule="auto"/>
        <w:ind w:firstLine="0" w:firstLineChars="0"/>
        <w:jc w:val="distribute"/>
        <w:rPr>
          <w:rFonts w:ascii="仿宋" w:hAnsi="仿宋" w:eastAsia="仿宋" w:cs="仿宋"/>
        </w:rPr>
      </w:pPr>
      <w:bookmarkStart w:id="19" w:name="_Toc64369790"/>
      <w:r>
        <w:rPr>
          <w:rFonts w:hint="eastAsia" w:ascii="仿宋" w:hAnsi="仿宋" w:eastAsia="仿宋" w:cs="仿宋"/>
        </w:rPr>
        <w:t>8.</w:t>
      </w:r>
      <w:r>
        <w:rPr>
          <w:rFonts w:hint="eastAsia" w:ascii="仿宋" w:hAnsi="仿宋" w:eastAsia="仿宋" w:cs="仿宋"/>
          <w:sz w:val="24"/>
          <w:szCs w:val="22"/>
        </w:rPr>
        <w:t>投标人</w:t>
      </w:r>
      <w:r>
        <w:rPr>
          <w:rFonts w:hint="eastAsia" w:ascii="仿宋" w:hAnsi="仿宋" w:eastAsia="仿宋" w:cs="仿宋"/>
          <w:sz w:val="24"/>
          <w:szCs w:val="22"/>
          <w:lang w:eastAsia="zh-CN"/>
        </w:rPr>
        <w:t>业绩</w:t>
      </w:r>
      <w:r>
        <w:rPr>
          <w:rFonts w:hint="eastAsia" w:ascii="仿宋" w:hAnsi="仿宋" w:eastAsia="仿宋" w:cs="仿宋"/>
          <w:sz w:val="24"/>
          <w:szCs w:val="22"/>
        </w:rPr>
        <w:t>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bookmarkEnd w:id="19"/>
    <w:p w14:paraId="7FE27221">
      <w:pPr>
        <w:pStyle w:val="40"/>
        <w:spacing w:line="288" w:lineRule="auto"/>
        <w:ind w:firstLine="0" w:firstLineChars="0"/>
        <w:jc w:val="distribute"/>
        <w:rPr>
          <w:rFonts w:ascii="仿宋" w:hAnsi="仿宋" w:eastAsia="仿宋" w:cs="仿宋"/>
        </w:rPr>
      </w:pPr>
      <w:bookmarkStart w:id="20" w:name="_Toc64369796"/>
      <w:r>
        <w:rPr>
          <w:rFonts w:hint="eastAsia" w:ascii="仿宋" w:hAnsi="仿宋" w:eastAsia="仿宋" w:cs="仿宋"/>
        </w:rPr>
        <w:t>9.</w:t>
      </w:r>
      <w:r>
        <w:rPr>
          <w:rFonts w:hint="eastAsia" w:ascii="仿宋" w:hAnsi="仿宋" w:eastAsia="仿宋" w:cs="仿宋"/>
          <w:sz w:val="24"/>
          <w:szCs w:val="22"/>
        </w:rPr>
        <w:t>投标产品检测报告相关证明材料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0"/>
    </w:p>
    <w:p w14:paraId="11A23B5C">
      <w:pPr>
        <w:pStyle w:val="40"/>
        <w:spacing w:line="288" w:lineRule="auto"/>
        <w:ind w:firstLine="0" w:firstLineChars="0"/>
        <w:jc w:val="distribute"/>
        <w:rPr>
          <w:rFonts w:ascii="仿宋" w:hAnsi="仿宋" w:eastAsia="仿宋" w:cs="仿宋"/>
        </w:rPr>
      </w:pPr>
      <w:bookmarkStart w:id="21" w:name="_Toc64369797"/>
      <w:r>
        <w:rPr>
          <w:rFonts w:hint="eastAsia" w:ascii="仿宋" w:hAnsi="仿宋" w:eastAsia="仿宋" w:cs="仿宋"/>
        </w:rPr>
        <w:t>10</w:t>
      </w:r>
      <w:r>
        <w:rPr>
          <w:rFonts w:hint="eastAsia" w:ascii="仿宋" w:hAnsi="仿宋" w:eastAsia="仿宋" w:cs="仿宋"/>
          <w:lang w:val="zh-CN"/>
        </w:rPr>
        <w:t>.</w:t>
      </w:r>
      <w:r>
        <w:rPr>
          <w:rFonts w:hint="eastAsia" w:ascii="仿宋" w:hAnsi="仿宋" w:eastAsia="仿宋" w:cs="仿宋"/>
          <w:sz w:val="24"/>
          <w:szCs w:val="22"/>
        </w:rPr>
        <w:t>投标</w:t>
      </w:r>
      <w:r>
        <w:rPr>
          <w:rFonts w:hint="eastAsia" w:ascii="仿宋" w:hAnsi="仿宋" w:eastAsia="仿宋" w:cs="仿宋"/>
          <w:sz w:val="24"/>
          <w:szCs w:val="22"/>
          <w:lang w:eastAsia="zh-CN"/>
        </w:rPr>
        <w:t>人</w:t>
      </w:r>
      <w:r>
        <w:rPr>
          <w:rFonts w:hint="eastAsia" w:ascii="仿宋" w:hAnsi="仿宋" w:eastAsia="仿宋" w:cs="仿宋"/>
          <w:sz w:val="24"/>
          <w:szCs w:val="22"/>
        </w:rPr>
        <w:t>企业综合实力相关文件</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1"/>
    </w:p>
    <w:p w14:paraId="5AA25881">
      <w:pPr>
        <w:pStyle w:val="40"/>
        <w:spacing w:line="288" w:lineRule="auto"/>
        <w:ind w:firstLine="0" w:firstLineChars="0"/>
        <w:jc w:val="distribute"/>
        <w:rPr>
          <w:rFonts w:ascii="仿宋" w:hAnsi="仿宋" w:eastAsia="仿宋" w:cs="仿宋"/>
          <w:lang w:val="zh-CN"/>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 w:val="24"/>
          <w:szCs w:val="22"/>
        </w:rPr>
        <w:t>投标</w:t>
      </w:r>
      <w:r>
        <w:rPr>
          <w:rFonts w:hint="eastAsia" w:ascii="仿宋" w:hAnsi="仿宋" w:eastAsia="仿宋" w:cs="仿宋"/>
          <w:sz w:val="24"/>
          <w:szCs w:val="22"/>
          <w:lang w:eastAsia="zh-CN"/>
        </w:rPr>
        <w:t>人</w:t>
      </w:r>
      <w:r>
        <w:rPr>
          <w:rFonts w:hint="eastAsia" w:ascii="仿宋" w:hAnsi="仿宋" w:eastAsia="仿宋" w:cs="仿宋"/>
          <w:sz w:val="24"/>
          <w:szCs w:val="22"/>
        </w:rPr>
        <w:t>供应服务能力承诺相关材料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CD92BCA">
      <w:pPr>
        <w:pStyle w:val="40"/>
        <w:spacing w:line="288" w:lineRule="auto"/>
        <w:ind w:firstLine="0" w:firstLineChars="0"/>
        <w:jc w:val="distribute"/>
        <w:rPr>
          <w:rFonts w:ascii="仿宋" w:hAnsi="仿宋" w:eastAsia="仿宋" w:cs="仿宋"/>
        </w:rPr>
      </w:pPr>
      <w:bookmarkStart w:id="22" w:name="_Toc64369798"/>
      <w:r>
        <w:rPr>
          <w:rFonts w:hint="eastAsia" w:ascii="仿宋" w:hAnsi="仿宋" w:eastAsia="仿宋" w:cs="仿宋"/>
        </w:rPr>
        <w:t>12</w:t>
      </w:r>
      <w:r>
        <w:rPr>
          <w:rFonts w:ascii="仿宋" w:hAnsi="仿宋" w:eastAsia="仿宋" w:cs="仿宋"/>
        </w:rPr>
        <w:t>.</w:t>
      </w:r>
      <w:r>
        <w:rPr>
          <w:rFonts w:hint="eastAsia" w:ascii="仿宋" w:hAnsi="仿宋" w:eastAsia="仿宋" w:cs="仿宋"/>
          <w:sz w:val="24"/>
        </w:rPr>
        <w:t>投标人售后保障相关材料</w:t>
      </w:r>
      <w:r>
        <w:rPr>
          <w:rFonts w:hint="eastAsia" w:ascii="仿宋" w:hAnsi="仿宋" w:eastAsia="仿宋" w:cs="仿宋"/>
        </w:rPr>
        <w:t>………………………………………………………（页码）</w:t>
      </w:r>
    </w:p>
    <w:p w14:paraId="343E5946">
      <w:pPr>
        <w:pStyle w:val="4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13.投标人产品认可度相关材料</w:t>
      </w:r>
      <w:r>
        <w:rPr>
          <w:rFonts w:hint="eastAsia" w:ascii="仿宋" w:hAnsi="仿宋" w:eastAsia="仿宋" w:cs="仿宋"/>
        </w:rPr>
        <w:t>……………………………………………………（页码）</w:t>
      </w:r>
    </w:p>
    <w:p w14:paraId="0226F4BA">
      <w:pPr>
        <w:pStyle w:val="40"/>
        <w:spacing w:line="288" w:lineRule="auto"/>
        <w:ind w:firstLine="0" w:firstLineChars="0"/>
        <w:jc w:val="distribute"/>
        <w:rPr>
          <w:rFonts w:hint="default" w:ascii="仿宋" w:hAnsi="仿宋" w:eastAsia="仿宋" w:cs="仿宋"/>
          <w:lang w:val="en-US" w:eastAsia="zh-CN"/>
        </w:rPr>
      </w:pPr>
      <w:r>
        <w:rPr>
          <w:rFonts w:hint="eastAsia" w:ascii="仿宋" w:hAnsi="仿宋" w:eastAsia="仿宋" w:cs="仿宋"/>
          <w:lang w:val="en-US" w:eastAsia="zh-CN"/>
        </w:rPr>
        <w:t>14.投标人优惠条件相关材料</w:t>
      </w:r>
      <w:r>
        <w:rPr>
          <w:rFonts w:hint="eastAsia" w:ascii="仿宋" w:hAnsi="仿宋" w:eastAsia="仿宋" w:cs="仿宋"/>
        </w:rPr>
        <w:t>………………………………………………………（页码）</w:t>
      </w:r>
    </w:p>
    <w:p w14:paraId="238E11F9">
      <w:pPr>
        <w:pStyle w:val="4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2"/>
    </w:p>
    <w:p w14:paraId="5EC1C040">
      <w:pPr>
        <w:pStyle w:val="40"/>
        <w:spacing w:line="288" w:lineRule="auto"/>
        <w:ind w:firstLine="0" w:firstLineChars="0"/>
        <w:jc w:val="left"/>
        <w:rPr>
          <w:rFonts w:ascii="仿宋" w:hAnsi="仿宋" w:eastAsia="仿宋" w:cs="仿宋"/>
        </w:rPr>
      </w:pPr>
    </w:p>
    <w:p w14:paraId="1D571B1D">
      <w:pPr>
        <w:pStyle w:val="40"/>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2370A666">
      <w:pPr>
        <w:pStyle w:val="38"/>
        <w:numPr>
          <w:ilvl w:val="0"/>
          <w:numId w:val="0"/>
        </w:numPr>
        <w:spacing w:line="288" w:lineRule="auto"/>
        <w:rPr>
          <w:rFonts w:ascii="仿宋" w:hAnsi="仿宋" w:eastAsia="仿宋" w:cs="仿宋"/>
        </w:rPr>
      </w:pPr>
    </w:p>
    <w:p w14:paraId="2106F44D">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4029A0FA">
      <w:pPr>
        <w:spacing w:line="288" w:lineRule="auto"/>
        <w:rPr>
          <w:rFonts w:ascii="仿宋" w:hAnsi="仿宋" w:eastAsia="仿宋" w:cs="仿宋"/>
        </w:rPr>
      </w:pPr>
    </w:p>
    <w:p w14:paraId="18ED06D6">
      <w:pPr>
        <w:spacing w:line="288" w:lineRule="auto"/>
        <w:rPr>
          <w:rFonts w:ascii="仿宋" w:hAnsi="仿宋" w:eastAsia="仿宋" w:cs="仿宋"/>
        </w:rPr>
      </w:pPr>
    </w:p>
    <w:p w14:paraId="2B580A4E">
      <w:pPr>
        <w:spacing w:line="288" w:lineRule="auto"/>
        <w:rPr>
          <w:rFonts w:ascii="仿宋" w:hAnsi="仿宋" w:eastAsia="仿宋" w:cs="仿宋"/>
        </w:rPr>
      </w:pPr>
    </w:p>
    <w:p w14:paraId="155FC112">
      <w:pPr>
        <w:spacing w:line="288" w:lineRule="auto"/>
        <w:rPr>
          <w:rFonts w:ascii="仿宋" w:hAnsi="仿宋" w:eastAsia="仿宋" w:cs="仿宋"/>
        </w:rPr>
      </w:pPr>
    </w:p>
    <w:p w14:paraId="0D3122AD">
      <w:pPr>
        <w:spacing w:line="288" w:lineRule="auto"/>
        <w:rPr>
          <w:rFonts w:ascii="仿宋" w:hAnsi="仿宋" w:eastAsia="仿宋" w:cs="仿宋"/>
        </w:rPr>
      </w:pPr>
    </w:p>
    <w:p w14:paraId="3157C651">
      <w:pPr>
        <w:spacing w:line="288" w:lineRule="auto"/>
        <w:rPr>
          <w:rFonts w:ascii="仿宋" w:hAnsi="仿宋" w:eastAsia="仿宋" w:cs="仿宋"/>
        </w:rPr>
      </w:pPr>
    </w:p>
    <w:p w14:paraId="1164EE4E">
      <w:pPr>
        <w:spacing w:line="288" w:lineRule="auto"/>
        <w:rPr>
          <w:rFonts w:ascii="仿宋" w:hAnsi="仿宋" w:eastAsia="仿宋" w:cs="仿宋"/>
        </w:rPr>
      </w:pPr>
    </w:p>
    <w:p w14:paraId="330B6E7E">
      <w:pPr>
        <w:spacing w:line="288" w:lineRule="auto"/>
        <w:rPr>
          <w:rFonts w:ascii="仿宋" w:hAnsi="仿宋" w:eastAsia="仿宋" w:cs="仿宋"/>
        </w:rPr>
      </w:pPr>
    </w:p>
    <w:p w14:paraId="76D1AA2A">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附件14：</w:t>
      </w:r>
    </w:p>
    <w:p w14:paraId="7CADA078">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评分对应表</w:t>
      </w:r>
    </w:p>
    <w:p w14:paraId="29C008D3">
      <w:pPr>
        <w:snapToGrid w:val="0"/>
        <w:spacing w:before="50" w:line="288" w:lineRule="auto"/>
        <w:jc w:val="center"/>
        <w:rPr>
          <w:rFonts w:ascii="仿宋" w:hAnsi="仿宋" w:eastAsia="仿宋" w:cs="仿宋"/>
          <w:b/>
          <w:sz w:val="32"/>
          <w:szCs w:val="32"/>
        </w:rPr>
      </w:pPr>
    </w:p>
    <w:p w14:paraId="21676E7A">
      <w:pPr>
        <w:pStyle w:val="10"/>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4D527209">
      <w:pPr>
        <w:pStyle w:val="1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329DF9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B02499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06EF74F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546F1E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749CEBC">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44720138">
            <w:pPr>
              <w:snapToGrid w:val="0"/>
              <w:spacing w:before="156" w:beforeLines="50" w:line="288" w:lineRule="auto"/>
              <w:rPr>
                <w:rFonts w:ascii="仿宋" w:hAnsi="仿宋" w:eastAsia="仿宋" w:cs="仿宋"/>
                <w:sz w:val="24"/>
                <w:szCs w:val="24"/>
              </w:rPr>
            </w:pPr>
          </w:p>
        </w:tc>
      </w:tr>
      <w:tr w14:paraId="4750D1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A62B624">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41DAE746">
            <w:pPr>
              <w:snapToGrid w:val="0"/>
              <w:spacing w:before="156" w:beforeLines="50" w:line="288" w:lineRule="auto"/>
              <w:ind w:left="43"/>
              <w:rPr>
                <w:rFonts w:ascii="仿宋" w:hAnsi="仿宋" w:eastAsia="仿宋" w:cs="仿宋"/>
                <w:sz w:val="24"/>
                <w:szCs w:val="24"/>
              </w:rPr>
            </w:pPr>
          </w:p>
        </w:tc>
      </w:tr>
      <w:tr w14:paraId="2DE943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AEA7EE1">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6815C80">
            <w:pPr>
              <w:snapToGrid w:val="0"/>
              <w:spacing w:before="156" w:beforeLines="50" w:line="288" w:lineRule="auto"/>
              <w:ind w:left="43"/>
              <w:rPr>
                <w:rFonts w:ascii="仿宋" w:hAnsi="仿宋" w:eastAsia="仿宋" w:cs="仿宋"/>
                <w:sz w:val="24"/>
                <w:szCs w:val="24"/>
              </w:rPr>
            </w:pPr>
          </w:p>
        </w:tc>
      </w:tr>
      <w:tr w14:paraId="0798E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54DA5EF">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42A1CC">
            <w:pPr>
              <w:snapToGrid w:val="0"/>
              <w:spacing w:before="156" w:beforeLines="50" w:line="288" w:lineRule="auto"/>
              <w:ind w:left="43"/>
              <w:rPr>
                <w:rFonts w:ascii="仿宋" w:hAnsi="仿宋" w:eastAsia="仿宋" w:cs="仿宋"/>
                <w:sz w:val="24"/>
                <w:szCs w:val="24"/>
              </w:rPr>
            </w:pPr>
          </w:p>
        </w:tc>
      </w:tr>
      <w:tr w14:paraId="057D1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B9B190F">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00A8754">
            <w:pPr>
              <w:snapToGrid w:val="0"/>
              <w:spacing w:before="156" w:beforeLines="50" w:line="288" w:lineRule="auto"/>
              <w:rPr>
                <w:rFonts w:ascii="仿宋" w:hAnsi="仿宋" w:eastAsia="仿宋" w:cs="仿宋"/>
                <w:sz w:val="24"/>
                <w:szCs w:val="24"/>
              </w:rPr>
            </w:pPr>
          </w:p>
        </w:tc>
      </w:tr>
      <w:tr w14:paraId="6E5A83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9281D3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EEB9CB5">
            <w:pPr>
              <w:snapToGrid w:val="0"/>
              <w:spacing w:before="156" w:beforeLines="50" w:line="288" w:lineRule="auto"/>
              <w:rPr>
                <w:rFonts w:ascii="仿宋" w:hAnsi="仿宋" w:eastAsia="仿宋" w:cs="仿宋"/>
                <w:sz w:val="24"/>
                <w:szCs w:val="24"/>
              </w:rPr>
            </w:pPr>
          </w:p>
        </w:tc>
      </w:tr>
      <w:tr w14:paraId="34140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8FC54A5">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9BCEF91">
            <w:pPr>
              <w:snapToGrid w:val="0"/>
              <w:spacing w:before="156" w:beforeLines="50" w:line="288" w:lineRule="auto"/>
              <w:rPr>
                <w:rFonts w:ascii="仿宋" w:hAnsi="仿宋" w:eastAsia="仿宋" w:cs="仿宋"/>
                <w:sz w:val="24"/>
                <w:szCs w:val="24"/>
              </w:rPr>
            </w:pPr>
          </w:p>
        </w:tc>
      </w:tr>
      <w:tr w14:paraId="2A1B4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ABEF00">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6C1205E">
            <w:pPr>
              <w:snapToGrid w:val="0"/>
              <w:spacing w:before="156" w:beforeLines="50" w:line="288" w:lineRule="auto"/>
              <w:rPr>
                <w:rFonts w:ascii="仿宋" w:hAnsi="仿宋" w:eastAsia="仿宋" w:cs="仿宋"/>
                <w:sz w:val="24"/>
                <w:szCs w:val="24"/>
              </w:rPr>
            </w:pPr>
          </w:p>
        </w:tc>
      </w:tr>
      <w:tr w14:paraId="3F3CE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98D207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BA43619">
            <w:pPr>
              <w:snapToGrid w:val="0"/>
              <w:spacing w:before="156" w:beforeLines="50" w:line="288" w:lineRule="auto"/>
              <w:rPr>
                <w:rFonts w:ascii="仿宋" w:hAnsi="仿宋" w:eastAsia="仿宋" w:cs="仿宋"/>
                <w:sz w:val="24"/>
                <w:szCs w:val="24"/>
              </w:rPr>
            </w:pPr>
          </w:p>
        </w:tc>
      </w:tr>
    </w:tbl>
    <w:p w14:paraId="1A74B1BD">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42E703E5">
      <w:pPr>
        <w:snapToGrid w:val="0"/>
        <w:spacing w:before="156" w:beforeLines="50" w:line="288" w:lineRule="auto"/>
        <w:rPr>
          <w:rFonts w:ascii="仿宋" w:hAnsi="仿宋" w:eastAsia="仿宋" w:cs="仿宋"/>
          <w:sz w:val="24"/>
          <w:szCs w:val="24"/>
        </w:rPr>
      </w:pPr>
    </w:p>
    <w:p w14:paraId="044D5D6D">
      <w:pPr>
        <w:snapToGrid w:val="0"/>
        <w:spacing w:before="156" w:beforeLines="50" w:line="288" w:lineRule="auto"/>
        <w:rPr>
          <w:rFonts w:ascii="仿宋" w:hAnsi="仿宋" w:eastAsia="仿宋" w:cs="仿宋"/>
          <w:sz w:val="24"/>
          <w:szCs w:val="24"/>
        </w:rPr>
      </w:pPr>
    </w:p>
    <w:p w14:paraId="2F6CA677">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64B55724">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3C802197">
      <w:pPr>
        <w:snapToGrid w:val="0"/>
        <w:spacing w:before="50" w:after="156" w:afterLines="50" w:line="288" w:lineRule="auto"/>
        <w:jc w:val="left"/>
        <w:rPr>
          <w:rFonts w:ascii="仿宋" w:hAnsi="仿宋" w:eastAsia="仿宋" w:cs="仿宋"/>
          <w:sz w:val="28"/>
          <w:szCs w:val="28"/>
        </w:rPr>
      </w:pPr>
    </w:p>
    <w:p w14:paraId="0E1F1591">
      <w:pPr>
        <w:pStyle w:val="35"/>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附件15：</w:t>
      </w:r>
    </w:p>
    <w:p w14:paraId="0BB7A8C6">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项目明细清单</w:t>
      </w:r>
    </w:p>
    <w:p w14:paraId="61314037">
      <w:pPr>
        <w:snapToGrid w:val="0"/>
        <w:spacing w:before="50" w:after="156" w:afterLines="50" w:line="288" w:lineRule="auto"/>
        <w:jc w:val="center"/>
        <w:rPr>
          <w:rFonts w:ascii="仿宋" w:hAnsi="仿宋" w:eastAsia="仿宋" w:cs="仿宋"/>
          <w:b/>
          <w:spacing w:val="40"/>
          <w:kern w:val="0"/>
          <w:sz w:val="36"/>
          <w:szCs w:val="36"/>
        </w:rPr>
      </w:pPr>
    </w:p>
    <w:p w14:paraId="0C72D3EC">
      <w:pPr>
        <w:pStyle w:val="10"/>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0F70E1CD">
      <w:pPr>
        <w:pStyle w:val="10"/>
        <w:snapToGrid w:val="0"/>
        <w:spacing w:line="288" w:lineRule="auto"/>
        <w:rPr>
          <w:rFonts w:ascii="仿宋" w:hAnsi="仿宋" w:eastAsia="仿宋" w:cs="仿宋"/>
          <w:kern w:val="0"/>
          <w:sz w:val="24"/>
          <w:szCs w:val="24"/>
          <w:u w:val="single"/>
        </w:rPr>
      </w:pPr>
      <w:r>
        <w:rPr>
          <w:rFonts w:hint="eastAsia" w:ascii="仿宋" w:hAnsi="仿宋" w:eastAsia="仿宋" w:cs="仿宋"/>
          <w:sz w:val="24"/>
          <w:szCs w:val="24"/>
        </w:rPr>
        <w:t>标段号：</w:t>
      </w:r>
    </w:p>
    <w:p w14:paraId="611F07A8">
      <w:pPr>
        <w:pStyle w:val="10"/>
        <w:snapToGrid w:val="0"/>
        <w:spacing w:line="288" w:lineRule="auto"/>
        <w:rPr>
          <w:rFonts w:ascii="仿宋" w:hAnsi="仿宋" w:eastAsia="仿宋" w:cs="仿宋"/>
          <w:sz w:val="24"/>
          <w:szCs w:val="24"/>
        </w:rPr>
      </w:pPr>
      <w:r>
        <w:rPr>
          <w:rFonts w:hint="eastAsia" w:ascii="仿宋" w:hAnsi="仿宋" w:eastAsia="仿宋" w:cs="仿宋"/>
          <w:sz w:val="24"/>
          <w:szCs w:val="24"/>
        </w:rPr>
        <w:t>货物部分</w:t>
      </w:r>
    </w:p>
    <w:tbl>
      <w:tblPr>
        <w:tblStyle w:val="27"/>
        <w:tblW w:w="5000" w:type="pct"/>
        <w:jc w:val="center"/>
        <w:tblLayout w:type="fixed"/>
        <w:tblCellMar>
          <w:top w:w="0" w:type="dxa"/>
          <w:left w:w="108" w:type="dxa"/>
          <w:bottom w:w="0" w:type="dxa"/>
          <w:right w:w="108" w:type="dxa"/>
        </w:tblCellMar>
      </w:tblPr>
      <w:tblGrid>
        <w:gridCol w:w="719"/>
        <w:gridCol w:w="1308"/>
        <w:gridCol w:w="1318"/>
        <w:gridCol w:w="748"/>
        <w:gridCol w:w="1566"/>
        <w:gridCol w:w="1907"/>
        <w:gridCol w:w="1181"/>
        <w:gridCol w:w="654"/>
      </w:tblGrid>
      <w:tr w14:paraId="1E423B5E">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537C8E0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序号</w:t>
            </w:r>
          </w:p>
        </w:tc>
        <w:tc>
          <w:tcPr>
            <w:tcW w:w="695" w:type="pct"/>
            <w:tcBorders>
              <w:top w:val="single" w:color="auto" w:sz="4" w:space="0"/>
              <w:left w:val="nil"/>
              <w:bottom w:val="single" w:color="auto" w:sz="4" w:space="0"/>
              <w:right w:val="single" w:color="auto" w:sz="4" w:space="0"/>
            </w:tcBorders>
            <w:noWrap/>
            <w:vAlign w:val="center"/>
          </w:tcPr>
          <w:p w14:paraId="36F458B0">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产品名称</w:t>
            </w:r>
          </w:p>
        </w:tc>
        <w:tc>
          <w:tcPr>
            <w:tcW w:w="700" w:type="pct"/>
            <w:tcBorders>
              <w:top w:val="single" w:color="auto" w:sz="4" w:space="0"/>
              <w:left w:val="nil"/>
              <w:bottom w:val="single" w:color="auto" w:sz="4" w:space="0"/>
              <w:right w:val="single" w:color="auto" w:sz="4" w:space="0"/>
            </w:tcBorders>
            <w:noWrap/>
            <w:vAlign w:val="center"/>
          </w:tcPr>
          <w:p w14:paraId="21A72714">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生产企业</w:t>
            </w:r>
          </w:p>
        </w:tc>
        <w:tc>
          <w:tcPr>
            <w:tcW w:w="398" w:type="pct"/>
            <w:tcBorders>
              <w:top w:val="single" w:color="auto" w:sz="4" w:space="0"/>
              <w:left w:val="nil"/>
              <w:bottom w:val="single" w:color="auto" w:sz="4" w:space="0"/>
              <w:right w:val="single" w:color="auto" w:sz="4" w:space="0"/>
            </w:tcBorders>
            <w:noWrap/>
            <w:vAlign w:val="center"/>
          </w:tcPr>
          <w:p w14:paraId="518DDE49">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品牌</w:t>
            </w:r>
          </w:p>
        </w:tc>
        <w:tc>
          <w:tcPr>
            <w:tcW w:w="832" w:type="pct"/>
            <w:tcBorders>
              <w:top w:val="single" w:color="auto" w:sz="4" w:space="0"/>
              <w:left w:val="nil"/>
              <w:bottom w:val="single" w:color="auto" w:sz="4" w:space="0"/>
              <w:right w:val="single" w:color="auto" w:sz="4" w:space="0"/>
            </w:tcBorders>
            <w:noWrap/>
            <w:vAlign w:val="center"/>
          </w:tcPr>
          <w:p w14:paraId="2103764F">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77C2A734">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医疗器械注册证名称</w:t>
            </w:r>
          </w:p>
        </w:tc>
        <w:tc>
          <w:tcPr>
            <w:tcW w:w="627" w:type="pct"/>
            <w:tcBorders>
              <w:top w:val="single" w:color="auto" w:sz="4" w:space="0"/>
              <w:left w:val="nil"/>
              <w:bottom w:val="single" w:color="auto" w:sz="4" w:space="0"/>
              <w:right w:val="single" w:color="auto" w:sz="4" w:space="0"/>
            </w:tcBorders>
            <w:noWrap/>
            <w:vAlign w:val="center"/>
          </w:tcPr>
          <w:p w14:paraId="5163106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型号规格</w:t>
            </w:r>
          </w:p>
        </w:tc>
        <w:tc>
          <w:tcPr>
            <w:tcW w:w="348" w:type="pct"/>
            <w:tcBorders>
              <w:top w:val="single" w:color="auto" w:sz="4" w:space="0"/>
              <w:left w:val="nil"/>
              <w:bottom w:val="single" w:color="auto" w:sz="4" w:space="0"/>
              <w:right w:val="single" w:color="auto" w:sz="4" w:space="0"/>
            </w:tcBorders>
            <w:noWrap/>
            <w:vAlign w:val="center"/>
          </w:tcPr>
          <w:p w14:paraId="74B5B58C">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单位</w:t>
            </w:r>
          </w:p>
        </w:tc>
      </w:tr>
      <w:tr w14:paraId="4BB4FC76">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483CF5E3">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19FA9094">
            <w:pPr>
              <w:spacing w:line="288" w:lineRule="auto"/>
              <w:ind w:firstLine="120" w:firstLineChars="50"/>
              <w:jc w:val="center"/>
              <w:rPr>
                <w:rFonts w:ascii="仿宋" w:hAnsi="仿宋" w:eastAsia="仿宋" w:cs="宋体"/>
                <w:kern w:val="0"/>
                <w:sz w:val="24"/>
                <w:szCs w:val="24"/>
              </w:rPr>
            </w:pPr>
          </w:p>
        </w:tc>
        <w:tc>
          <w:tcPr>
            <w:tcW w:w="700" w:type="pct"/>
            <w:tcBorders>
              <w:top w:val="nil"/>
              <w:left w:val="nil"/>
              <w:bottom w:val="single" w:color="auto" w:sz="4" w:space="0"/>
              <w:right w:val="single" w:color="auto" w:sz="4" w:space="0"/>
            </w:tcBorders>
            <w:noWrap/>
            <w:vAlign w:val="center"/>
          </w:tcPr>
          <w:p w14:paraId="48C12436">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2740BADF">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2B4E91C2">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345E70A5">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7EF2395A">
            <w:pPr>
              <w:widowControl/>
              <w:spacing w:line="288" w:lineRule="auto"/>
              <w:jc w:val="center"/>
              <w:rPr>
                <w:rFonts w:ascii="仿宋" w:hAnsi="仿宋" w:eastAsia="仿宋"/>
                <w:sz w:val="24"/>
                <w:szCs w:val="24"/>
              </w:rPr>
            </w:pPr>
          </w:p>
        </w:tc>
        <w:tc>
          <w:tcPr>
            <w:tcW w:w="348" w:type="pct"/>
            <w:tcBorders>
              <w:top w:val="nil"/>
              <w:left w:val="nil"/>
              <w:bottom w:val="single" w:color="auto" w:sz="4" w:space="0"/>
              <w:right w:val="single" w:color="auto" w:sz="4" w:space="0"/>
            </w:tcBorders>
            <w:noWrap/>
            <w:vAlign w:val="center"/>
          </w:tcPr>
          <w:p w14:paraId="03F9A443">
            <w:pPr>
              <w:widowControl/>
              <w:spacing w:line="288" w:lineRule="auto"/>
              <w:jc w:val="center"/>
              <w:rPr>
                <w:rFonts w:ascii="仿宋" w:hAnsi="仿宋" w:eastAsia="仿宋" w:cs="宋体"/>
                <w:kern w:val="0"/>
                <w:sz w:val="24"/>
                <w:szCs w:val="24"/>
              </w:rPr>
            </w:pPr>
          </w:p>
        </w:tc>
      </w:tr>
      <w:tr w14:paraId="0A2FE20A">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B984237">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287FDDF5">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1F5B6954">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432367FE">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4616B626">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3C9CFA6F">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53081371">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2A303EA0">
            <w:pPr>
              <w:widowControl/>
              <w:spacing w:line="288" w:lineRule="auto"/>
              <w:jc w:val="center"/>
              <w:rPr>
                <w:rFonts w:ascii="仿宋" w:hAnsi="仿宋" w:eastAsia="仿宋" w:cs="Arial"/>
                <w:sz w:val="24"/>
                <w:szCs w:val="24"/>
              </w:rPr>
            </w:pPr>
          </w:p>
        </w:tc>
      </w:tr>
      <w:tr w14:paraId="2A7A082B">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4862608C">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70E72701">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01EF9427">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0959E8C9">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7F010FF4">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1AF61AAA">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5403116F">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19B814FB">
            <w:pPr>
              <w:widowControl/>
              <w:spacing w:line="288" w:lineRule="auto"/>
              <w:jc w:val="center"/>
              <w:rPr>
                <w:rFonts w:ascii="仿宋" w:hAnsi="仿宋" w:eastAsia="仿宋" w:cs="Arial"/>
                <w:sz w:val="24"/>
                <w:szCs w:val="24"/>
              </w:rPr>
            </w:pPr>
          </w:p>
        </w:tc>
      </w:tr>
      <w:tr w14:paraId="6C88BDFB">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2C1219A">
            <w:pPr>
              <w:spacing w:line="288" w:lineRule="auto"/>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7DCB9AED">
            <w:pPr>
              <w:spacing w:line="288" w:lineRule="auto"/>
              <w:ind w:firstLine="120" w:firstLineChars="50"/>
              <w:jc w:val="center"/>
              <w:rPr>
                <w:rFonts w:ascii="仿宋" w:hAnsi="仿宋" w:eastAsia="仿宋" w:cs="Arial"/>
                <w:color w:val="000000"/>
                <w:sz w:val="24"/>
                <w:szCs w:val="24"/>
              </w:rPr>
            </w:pPr>
          </w:p>
        </w:tc>
        <w:tc>
          <w:tcPr>
            <w:tcW w:w="700" w:type="pct"/>
            <w:tcBorders>
              <w:top w:val="single" w:color="auto" w:sz="4" w:space="0"/>
              <w:left w:val="nil"/>
              <w:bottom w:val="single" w:color="auto" w:sz="4" w:space="0"/>
              <w:right w:val="single" w:color="auto" w:sz="4" w:space="0"/>
            </w:tcBorders>
            <w:noWrap/>
            <w:vAlign w:val="center"/>
          </w:tcPr>
          <w:p w14:paraId="5B941E6F">
            <w:pPr>
              <w:widowControl/>
              <w:spacing w:line="288" w:lineRule="auto"/>
              <w:jc w:val="center"/>
              <w:rPr>
                <w:rFonts w:ascii="仿宋" w:hAnsi="仿宋" w:eastAsia="仿宋" w:cs="宋体"/>
                <w:kern w:val="0"/>
                <w:sz w:val="24"/>
                <w:szCs w:val="24"/>
              </w:rPr>
            </w:pPr>
          </w:p>
        </w:tc>
        <w:tc>
          <w:tcPr>
            <w:tcW w:w="398" w:type="pct"/>
            <w:tcBorders>
              <w:top w:val="single" w:color="auto" w:sz="4" w:space="0"/>
              <w:left w:val="nil"/>
              <w:bottom w:val="single" w:color="auto" w:sz="4" w:space="0"/>
              <w:right w:val="single" w:color="auto" w:sz="4" w:space="0"/>
            </w:tcBorders>
            <w:noWrap/>
            <w:vAlign w:val="center"/>
          </w:tcPr>
          <w:p w14:paraId="5CE91060">
            <w:pPr>
              <w:widowControl/>
              <w:spacing w:line="288" w:lineRule="auto"/>
              <w:jc w:val="center"/>
              <w:rPr>
                <w:rFonts w:ascii="仿宋" w:hAnsi="仿宋" w:eastAsia="仿宋" w:cs="宋体"/>
                <w:kern w:val="0"/>
                <w:sz w:val="24"/>
                <w:szCs w:val="24"/>
              </w:rPr>
            </w:pPr>
          </w:p>
        </w:tc>
        <w:tc>
          <w:tcPr>
            <w:tcW w:w="832" w:type="pct"/>
            <w:tcBorders>
              <w:top w:val="single" w:color="auto" w:sz="4" w:space="0"/>
              <w:left w:val="nil"/>
              <w:bottom w:val="single" w:color="auto" w:sz="4" w:space="0"/>
              <w:right w:val="single" w:color="auto" w:sz="4" w:space="0"/>
            </w:tcBorders>
            <w:noWrap/>
            <w:vAlign w:val="center"/>
          </w:tcPr>
          <w:p w14:paraId="60915969">
            <w:pPr>
              <w:widowControl/>
              <w:spacing w:line="288" w:lineRule="auto"/>
              <w:jc w:val="center"/>
              <w:rPr>
                <w:rFonts w:ascii="仿宋" w:hAnsi="仿宋" w:eastAsia="仿宋" w:cs="宋体"/>
                <w:kern w:val="0"/>
                <w:sz w:val="24"/>
                <w:szCs w:val="24"/>
              </w:rPr>
            </w:pPr>
          </w:p>
        </w:tc>
        <w:tc>
          <w:tcPr>
            <w:tcW w:w="1013" w:type="pct"/>
            <w:tcBorders>
              <w:top w:val="single" w:color="auto" w:sz="4" w:space="0"/>
              <w:left w:val="nil"/>
              <w:bottom w:val="single" w:color="auto" w:sz="4" w:space="0"/>
              <w:right w:val="single" w:color="auto" w:sz="4" w:space="0"/>
            </w:tcBorders>
            <w:noWrap/>
            <w:vAlign w:val="center"/>
          </w:tcPr>
          <w:p w14:paraId="3293E4E2">
            <w:pPr>
              <w:widowControl/>
              <w:spacing w:line="288" w:lineRule="auto"/>
              <w:jc w:val="center"/>
              <w:rPr>
                <w:rFonts w:ascii="仿宋" w:hAnsi="仿宋" w:eastAsia="仿宋" w:cs="宋体"/>
                <w:kern w:val="0"/>
                <w:sz w:val="24"/>
                <w:szCs w:val="24"/>
              </w:rPr>
            </w:pPr>
          </w:p>
        </w:tc>
        <w:tc>
          <w:tcPr>
            <w:tcW w:w="627" w:type="pct"/>
            <w:tcBorders>
              <w:top w:val="single" w:color="auto" w:sz="4" w:space="0"/>
              <w:left w:val="nil"/>
              <w:bottom w:val="single" w:color="auto" w:sz="4" w:space="0"/>
              <w:right w:val="single" w:color="auto" w:sz="4" w:space="0"/>
            </w:tcBorders>
            <w:noWrap/>
            <w:vAlign w:val="center"/>
          </w:tcPr>
          <w:p w14:paraId="67EC3CEE">
            <w:pPr>
              <w:widowControl/>
              <w:spacing w:line="288" w:lineRule="auto"/>
              <w:jc w:val="center"/>
              <w:rPr>
                <w:rFonts w:ascii="仿宋" w:hAnsi="仿宋" w:eastAsia="仿宋" w:cs="Arial"/>
                <w:color w:val="000000"/>
                <w:sz w:val="24"/>
                <w:szCs w:val="24"/>
              </w:rPr>
            </w:pPr>
          </w:p>
        </w:tc>
        <w:tc>
          <w:tcPr>
            <w:tcW w:w="348" w:type="pct"/>
            <w:tcBorders>
              <w:top w:val="single" w:color="auto" w:sz="4" w:space="0"/>
              <w:left w:val="nil"/>
              <w:bottom w:val="single" w:color="auto" w:sz="4" w:space="0"/>
              <w:right w:val="single" w:color="auto" w:sz="4" w:space="0"/>
            </w:tcBorders>
            <w:noWrap/>
            <w:vAlign w:val="center"/>
          </w:tcPr>
          <w:p w14:paraId="111639A6">
            <w:pPr>
              <w:widowControl/>
              <w:spacing w:line="288" w:lineRule="auto"/>
              <w:jc w:val="center"/>
              <w:rPr>
                <w:rFonts w:ascii="仿宋" w:hAnsi="仿宋" w:eastAsia="仿宋" w:cs="宋体"/>
                <w:color w:val="000000"/>
                <w:kern w:val="0"/>
                <w:sz w:val="24"/>
                <w:szCs w:val="24"/>
              </w:rPr>
            </w:pPr>
          </w:p>
        </w:tc>
      </w:tr>
    </w:tbl>
    <w:p w14:paraId="1EA9F38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服务部分（如有）</w:t>
      </w:r>
    </w:p>
    <w:tbl>
      <w:tblPr>
        <w:tblStyle w:val="2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3369"/>
        <w:gridCol w:w="1925"/>
        <w:gridCol w:w="3411"/>
      </w:tblGrid>
      <w:tr w14:paraId="1EBAD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340D689E">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1813" w:type="pct"/>
            <w:tcBorders>
              <w:top w:val="single" w:color="auto" w:sz="4" w:space="0"/>
              <w:left w:val="single" w:color="auto" w:sz="4" w:space="0"/>
              <w:bottom w:val="single" w:color="auto" w:sz="4" w:space="0"/>
              <w:right w:val="single" w:color="auto" w:sz="4" w:space="0"/>
            </w:tcBorders>
            <w:noWrap/>
            <w:vAlign w:val="center"/>
          </w:tcPr>
          <w:p w14:paraId="17661D33">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服务内容</w:t>
            </w:r>
          </w:p>
        </w:tc>
        <w:tc>
          <w:tcPr>
            <w:tcW w:w="1045" w:type="pct"/>
            <w:tcBorders>
              <w:top w:val="single" w:color="auto" w:sz="4" w:space="0"/>
              <w:left w:val="single" w:color="auto" w:sz="4" w:space="0"/>
              <w:bottom w:val="single" w:color="auto" w:sz="4" w:space="0"/>
              <w:right w:val="single" w:color="auto" w:sz="4" w:space="0"/>
            </w:tcBorders>
            <w:noWrap/>
            <w:vAlign w:val="center"/>
          </w:tcPr>
          <w:p w14:paraId="7B35EDD7">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服务人员数量</w:t>
            </w:r>
          </w:p>
        </w:tc>
        <w:tc>
          <w:tcPr>
            <w:tcW w:w="1835" w:type="pct"/>
            <w:tcBorders>
              <w:top w:val="single" w:color="auto" w:sz="4" w:space="0"/>
              <w:left w:val="single" w:color="auto" w:sz="4" w:space="0"/>
              <w:bottom w:val="single" w:color="auto" w:sz="4" w:space="0"/>
              <w:right w:val="single" w:color="auto" w:sz="4" w:space="0"/>
            </w:tcBorders>
            <w:noWrap/>
            <w:vAlign w:val="center"/>
          </w:tcPr>
          <w:p w14:paraId="46E26E96">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服务时间</w:t>
            </w:r>
          </w:p>
        </w:tc>
      </w:tr>
      <w:tr w14:paraId="22160F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3936E38A">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813" w:type="pct"/>
            <w:tcBorders>
              <w:top w:val="single" w:color="auto" w:sz="4" w:space="0"/>
              <w:left w:val="single" w:color="auto" w:sz="4" w:space="0"/>
              <w:bottom w:val="single" w:color="auto" w:sz="4" w:space="0"/>
              <w:right w:val="single" w:color="auto" w:sz="4" w:space="0"/>
            </w:tcBorders>
            <w:noWrap/>
            <w:vAlign w:val="center"/>
          </w:tcPr>
          <w:p w14:paraId="5E36E95D">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1E8F9829">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4083C4E7">
            <w:pPr>
              <w:snapToGrid w:val="0"/>
              <w:spacing w:before="50" w:after="50" w:line="288" w:lineRule="auto"/>
              <w:jc w:val="center"/>
              <w:rPr>
                <w:rFonts w:ascii="仿宋" w:hAnsi="仿宋" w:eastAsia="仿宋" w:cs="仿宋"/>
                <w:sz w:val="24"/>
                <w:szCs w:val="24"/>
              </w:rPr>
            </w:pPr>
          </w:p>
        </w:tc>
      </w:tr>
      <w:tr w14:paraId="15129A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01C1680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813" w:type="pct"/>
            <w:tcBorders>
              <w:top w:val="single" w:color="auto" w:sz="4" w:space="0"/>
              <w:left w:val="single" w:color="auto" w:sz="4" w:space="0"/>
              <w:bottom w:val="single" w:color="auto" w:sz="4" w:space="0"/>
              <w:right w:val="single" w:color="auto" w:sz="4" w:space="0"/>
            </w:tcBorders>
            <w:noWrap/>
            <w:vAlign w:val="center"/>
          </w:tcPr>
          <w:p w14:paraId="0551DB43">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6BA7909F">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10C539CF">
            <w:pPr>
              <w:snapToGrid w:val="0"/>
              <w:spacing w:before="50" w:after="50" w:line="288" w:lineRule="auto"/>
              <w:jc w:val="center"/>
              <w:rPr>
                <w:rFonts w:ascii="仿宋" w:hAnsi="仿宋" w:eastAsia="仿宋" w:cs="仿宋"/>
                <w:sz w:val="24"/>
                <w:szCs w:val="24"/>
              </w:rPr>
            </w:pPr>
          </w:p>
        </w:tc>
      </w:tr>
      <w:tr w14:paraId="3B7C0E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4F0474CE">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1813" w:type="pct"/>
            <w:tcBorders>
              <w:top w:val="single" w:color="auto" w:sz="4" w:space="0"/>
              <w:left w:val="single" w:color="auto" w:sz="4" w:space="0"/>
              <w:bottom w:val="single" w:color="auto" w:sz="4" w:space="0"/>
              <w:right w:val="single" w:color="auto" w:sz="4" w:space="0"/>
            </w:tcBorders>
            <w:noWrap/>
            <w:vAlign w:val="center"/>
          </w:tcPr>
          <w:p w14:paraId="574E6E80">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0202C816">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6D35A4EC">
            <w:pPr>
              <w:snapToGrid w:val="0"/>
              <w:spacing w:before="50" w:after="50" w:line="288" w:lineRule="auto"/>
              <w:jc w:val="center"/>
              <w:rPr>
                <w:rFonts w:ascii="仿宋" w:hAnsi="仿宋" w:eastAsia="仿宋" w:cs="仿宋"/>
                <w:sz w:val="24"/>
                <w:szCs w:val="24"/>
              </w:rPr>
            </w:pPr>
          </w:p>
        </w:tc>
      </w:tr>
    </w:tbl>
    <w:p w14:paraId="4413710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注：在填写时，如上表不适合本项目的实际情况，可在确保内容完整的情况下，对上表进行细化。</w:t>
      </w:r>
    </w:p>
    <w:p w14:paraId="05A5F9FB">
      <w:pPr>
        <w:snapToGrid w:val="0"/>
        <w:spacing w:before="156" w:beforeLines="50" w:line="288" w:lineRule="auto"/>
        <w:rPr>
          <w:rFonts w:ascii="仿宋" w:hAnsi="仿宋" w:eastAsia="仿宋" w:cs="仿宋"/>
          <w:sz w:val="24"/>
          <w:szCs w:val="24"/>
        </w:rPr>
      </w:pPr>
    </w:p>
    <w:p w14:paraId="2D350B82">
      <w:pPr>
        <w:snapToGrid w:val="0"/>
        <w:spacing w:before="156" w:beforeLines="50" w:line="288" w:lineRule="auto"/>
        <w:rPr>
          <w:rFonts w:ascii="仿宋" w:hAnsi="仿宋" w:eastAsia="仿宋" w:cs="仿宋"/>
          <w:sz w:val="24"/>
          <w:szCs w:val="24"/>
        </w:rPr>
      </w:pPr>
    </w:p>
    <w:p w14:paraId="158EDE91">
      <w:pPr>
        <w:snapToGrid w:val="0"/>
        <w:spacing w:before="156" w:beforeLines="50" w:line="288" w:lineRule="auto"/>
        <w:rPr>
          <w:rFonts w:ascii="仿宋" w:hAnsi="仿宋" w:eastAsia="仿宋" w:cs="仿宋"/>
          <w:sz w:val="24"/>
          <w:szCs w:val="24"/>
        </w:rPr>
      </w:pPr>
    </w:p>
    <w:p w14:paraId="5B6ACD0E">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C5A84AE">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02215EF3">
      <w:pPr>
        <w:snapToGrid w:val="0"/>
        <w:spacing w:before="50" w:after="50" w:line="288" w:lineRule="auto"/>
        <w:rPr>
          <w:rFonts w:ascii="仿宋" w:hAnsi="仿宋" w:eastAsia="仿宋" w:cs="仿宋"/>
          <w:spacing w:val="20"/>
          <w:sz w:val="24"/>
          <w:szCs w:val="24"/>
        </w:rPr>
      </w:pPr>
    </w:p>
    <w:p w14:paraId="27D7B8E5">
      <w:pPr>
        <w:snapToGrid w:val="0"/>
        <w:spacing w:before="50" w:after="50" w:line="288" w:lineRule="auto"/>
        <w:rPr>
          <w:rFonts w:ascii="仿宋" w:hAnsi="仿宋" w:eastAsia="仿宋" w:cs="仿宋"/>
          <w:b/>
          <w:bCs/>
          <w:sz w:val="24"/>
          <w:szCs w:val="24"/>
        </w:rPr>
      </w:pPr>
      <w:bookmarkStart w:id="23" w:name="_Toc64369814"/>
      <w:bookmarkEnd w:id="23"/>
      <w:bookmarkStart w:id="24" w:name="_Toc64369809"/>
      <w:bookmarkEnd w:id="24"/>
      <w:bookmarkStart w:id="25" w:name="_Toc64369812"/>
      <w:bookmarkEnd w:id="25"/>
      <w:bookmarkStart w:id="26" w:name="_Toc64369813"/>
      <w:bookmarkEnd w:id="26"/>
      <w:bookmarkStart w:id="27" w:name="_Toc64369805"/>
      <w:bookmarkEnd w:id="27"/>
      <w:bookmarkStart w:id="28" w:name="_Toc64369806"/>
      <w:bookmarkEnd w:id="28"/>
      <w:bookmarkStart w:id="29" w:name="_Toc64369811"/>
      <w:bookmarkEnd w:id="29"/>
      <w:bookmarkStart w:id="30" w:name="_Toc64369807"/>
      <w:bookmarkEnd w:id="30"/>
      <w:bookmarkStart w:id="31" w:name="_Toc64369808"/>
      <w:bookmarkEnd w:id="31"/>
      <w:bookmarkStart w:id="32" w:name="_Toc64369804"/>
      <w:bookmarkEnd w:id="32"/>
      <w:bookmarkStart w:id="33" w:name="_Toc64369810"/>
      <w:bookmarkEnd w:id="33"/>
    </w:p>
    <w:p w14:paraId="13B6CFBD">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附件16（如有）：</w:t>
      </w:r>
    </w:p>
    <w:p w14:paraId="505C2E1A">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395999B2">
      <w:pPr>
        <w:snapToGrid w:val="0"/>
        <w:spacing w:before="50" w:after="156" w:afterLines="50" w:line="288" w:lineRule="auto"/>
        <w:jc w:val="center"/>
        <w:rPr>
          <w:rFonts w:ascii="仿宋" w:hAnsi="仿宋" w:eastAsia="仿宋" w:cs="仿宋"/>
          <w:b/>
          <w:sz w:val="32"/>
          <w:szCs w:val="32"/>
        </w:rPr>
      </w:pPr>
    </w:p>
    <w:p w14:paraId="48154B29">
      <w:pPr>
        <w:pStyle w:val="1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24EDB13B">
      <w:pPr>
        <w:pStyle w:val="1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1CF455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A07939E">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558F5B6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E38839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753F91B3">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3FA752C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01956F4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102920D4">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70A9B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1BD2F38">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4B3F59D">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52302A">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6902B29">
            <w:pPr>
              <w:snapToGrid w:val="0"/>
              <w:spacing w:before="50" w:after="50" w:line="288" w:lineRule="auto"/>
              <w:rPr>
                <w:rFonts w:ascii="仿宋" w:hAnsi="仿宋" w:eastAsia="仿宋" w:cs="仿宋"/>
                <w:spacing w:val="20"/>
                <w:sz w:val="24"/>
                <w:szCs w:val="24"/>
              </w:rPr>
            </w:pPr>
          </w:p>
        </w:tc>
      </w:tr>
      <w:tr w14:paraId="402BB9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A73586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470AF47">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572B39B">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3352316A">
            <w:pPr>
              <w:snapToGrid w:val="0"/>
              <w:spacing w:before="50" w:after="50" w:line="288" w:lineRule="auto"/>
              <w:rPr>
                <w:rFonts w:ascii="仿宋" w:hAnsi="仿宋" w:eastAsia="仿宋" w:cs="仿宋"/>
                <w:spacing w:val="20"/>
                <w:sz w:val="24"/>
                <w:szCs w:val="24"/>
              </w:rPr>
            </w:pPr>
          </w:p>
        </w:tc>
      </w:tr>
      <w:tr w14:paraId="4B6ED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7572F35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321098C">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C22CCFA">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63C65B92">
            <w:pPr>
              <w:snapToGrid w:val="0"/>
              <w:spacing w:before="50" w:after="50" w:line="288" w:lineRule="auto"/>
              <w:rPr>
                <w:rFonts w:ascii="仿宋" w:hAnsi="仿宋" w:eastAsia="仿宋" w:cs="仿宋"/>
                <w:spacing w:val="20"/>
                <w:sz w:val="24"/>
                <w:szCs w:val="24"/>
              </w:rPr>
            </w:pPr>
          </w:p>
        </w:tc>
      </w:tr>
      <w:tr w14:paraId="18FCD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0C298B4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1714F59D">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6A13D6C">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5C7EF6A6">
            <w:pPr>
              <w:snapToGrid w:val="0"/>
              <w:spacing w:before="50" w:after="50" w:line="288" w:lineRule="auto"/>
              <w:rPr>
                <w:rFonts w:ascii="仿宋" w:hAnsi="仿宋" w:eastAsia="仿宋" w:cs="仿宋"/>
                <w:spacing w:val="20"/>
                <w:sz w:val="24"/>
                <w:szCs w:val="24"/>
              </w:rPr>
            </w:pPr>
          </w:p>
        </w:tc>
      </w:tr>
      <w:tr w14:paraId="229BA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2F8189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7A7995B">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E9EBEA3">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F309A4B">
            <w:pPr>
              <w:snapToGrid w:val="0"/>
              <w:spacing w:before="50" w:after="50" w:line="288" w:lineRule="auto"/>
              <w:rPr>
                <w:rFonts w:ascii="仿宋" w:hAnsi="仿宋" w:eastAsia="仿宋" w:cs="仿宋"/>
                <w:spacing w:val="20"/>
                <w:sz w:val="24"/>
                <w:szCs w:val="24"/>
              </w:rPr>
            </w:pPr>
          </w:p>
        </w:tc>
      </w:tr>
      <w:tr w14:paraId="3B1BA2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09DD580">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713FC73">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006F3F9B">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4664E09">
            <w:pPr>
              <w:snapToGrid w:val="0"/>
              <w:spacing w:before="50" w:after="50" w:line="288" w:lineRule="auto"/>
              <w:rPr>
                <w:rFonts w:ascii="仿宋" w:hAnsi="仿宋" w:eastAsia="仿宋" w:cs="仿宋"/>
                <w:spacing w:val="20"/>
                <w:sz w:val="24"/>
                <w:szCs w:val="24"/>
              </w:rPr>
            </w:pPr>
          </w:p>
        </w:tc>
      </w:tr>
    </w:tbl>
    <w:p w14:paraId="6B9B0BA1">
      <w:pPr>
        <w:pStyle w:val="12"/>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34436601">
      <w:pPr>
        <w:pStyle w:val="12"/>
        <w:spacing w:line="288" w:lineRule="auto"/>
        <w:rPr>
          <w:rFonts w:ascii="仿宋" w:hAnsi="仿宋" w:eastAsia="仿宋" w:cs="仿宋"/>
          <w:b w:val="0"/>
          <w:bCs w:val="0"/>
          <w:spacing w:val="20"/>
          <w:kern w:val="0"/>
          <w:szCs w:val="24"/>
        </w:rPr>
      </w:pPr>
    </w:p>
    <w:p w14:paraId="5E8759D4">
      <w:pPr>
        <w:snapToGrid w:val="0"/>
        <w:spacing w:before="50" w:after="50" w:line="288" w:lineRule="auto"/>
        <w:rPr>
          <w:rFonts w:ascii="仿宋" w:hAnsi="仿宋" w:eastAsia="仿宋" w:cs="仿宋"/>
          <w:spacing w:val="20"/>
          <w:sz w:val="24"/>
          <w:szCs w:val="24"/>
        </w:rPr>
      </w:pPr>
    </w:p>
    <w:p w14:paraId="46D099F9">
      <w:pPr>
        <w:snapToGrid w:val="0"/>
        <w:spacing w:before="50" w:after="50" w:line="288" w:lineRule="auto"/>
        <w:rPr>
          <w:rFonts w:ascii="仿宋" w:hAnsi="仿宋" w:eastAsia="仿宋" w:cs="仿宋"/>
          <w:spacing w:val="20"/>
          <w:sz w:val="24"/>
          <w:szCs w:val="24"/>
        </w:rPr>
      </w:pPr>
    </w:p>
    <w:p w14:paraId="67ABF3C4">
      <w:pPr>
        <w:snapToGrid w:val="0"/>
        <w:spacing w:before="50" w:after="50" w:line="288" w:lineRule="auto"/>
        <w:rPr>
          <w:rFonts w:ascii="仿宋" w:hAnsi="仿宋" w:eastAsia="仿宋" w:cs="仿宋"/>
          <w:spacing w:val="20"/>
          <w:sz w:val="24"/>
          <w:szCs w:val="24"/>
        </w:rPr>
      </w:pPr>
    </w:p>
    <w:p w14:paraId="661A9AE6">
      <w:pPr>
        <w:snapToGrid w:val="0"/>
        <w:spacing w:before="156" w:beforeLines="50" w:line="288" w:lineRule="auto"/>
        <w:rPr>
          <w:rFonts w:ascii="仿宋" w:hAnsi="仿宋" w:eastAsia="仿宋" w:cs="仿宋"/>
          <w:sz w:val="24"/>
          <w:szCs w:val="24"/>
        </w:rPr>
      </w:pPr>
    </w:p>
    <w:p w14:paraId="35D7BDF1">
      <w:pPr>
        <w:snapToGrid w:val="0"/>
        <w:spacing w:before="156" w:beforeLines="50" w:line="288" w:lineRule="auto"/>
        <w:rPr>
          <w:rFonts w:ascii="仿宋" w:hAnsi="仿宋" w:eastAsia="仿宋" w:cs="仿宋"/>
          <w:sz w:val="24"/>
          <w:szCs w:val="24"/>
        </w:rPr>
      </w:pPr>
    </w:p>
    <w:p w14:paraId="493066CF">
      <w:pPr>
        <w:snapToGrid w:val="0"/>
        <w:spacing w:before="156" w:beforeLines="50" w:line="288" w:lineRule="auto"/>
        <w:rPr>
          <w:rFonts w:ascii="仿宋" w:hAnsi="仿宋" w:eastAsia="仿宋" w:cs="仿宋"/>
          <w:sz w:val="24"/>
          <w:szCs w:val="24"/>
        </w:rPr>
      </w:pPr>
    </w:p>
    <w:p w14:paraId="13FF9628">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CC1106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40DFB4E8">
      <w:pPr>
        <w:snapToGrid w:val="0"/>
        <w:spacing w:before="50" w:after="50" w:line="288" w:lineRule="auto"/>
        <w:jc w:val="left"/>
        <w:rPr>
          <w:rFonts w:ascii="仿宋" w:hAnsi="仿宋" w:eastAsia="仿宋" w:cs="仿宋"/>
          <w:b/>
          <w:bCs/>
          <w:sz w:val="24"/>
          <w:szCs w:val="24"/>
        </w:rPr>
      </w:pPr>
    </w:p>
    <w:p w14:paraId="727B130B">
      <w:pPr>
        <w:snapToGrid w:val="0"/>
        <w:spacing w:before="50" w:after="50" w:line="288" w:lineRule="auto"/>
        <w:jc w:val="left"/>
        <w:rPr>
          <w:rFonts w:ascii="仿宋" w:hAnsi="仿宋" w:eastAsia="仿宋" w:cs="仿宋"/>
          <w:b/>
          <w:bCs/>
          <w:sz w:val="24"/>
          <w:szCs w:val="24"/>
        </w:rPr>
      </w:pPr>
    </w:p>
    <w:p w14:paraId="0B81233D">
      <w:pPr>
        <w:snapToGrid w:val="0"/>
        <w:spacing w:before="50" w:after="50" w:line="288" w:lineRule="auto"/>
        <w:jc w:val="left"/>
        <w:rPr>
          <w:rFonts w:ascii="仿宋" w:hAnsi="仿宋" w:eastAsia="仿宋" w:cs="仿宋"/>
          <w:b/>
          <w:bCs/>
          <w:sz w:val="24"/>
          <w:szCs w:val="24"/>
        </w:rPr>
      </w:pPr>
    </w:p>
    <w:p w14:paraId="30252506">
      <w:pPr>
        <w:snapToGrid w:val="0"/>
        <w:spacing w:before="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附件17（如有）：</w:t>
      </w:r>
    </w:p>
    <w:p w14:paraId="08BE1614">
      <w:pPr>
        <w:snapToGrid w:val="0"/>
        <w:spacing w:before="50" w:after="156" w:afterLines="50" w:line="288" w:lineRule="auto"/>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726A7094">
      <w:pPr>
        <w:pStyle w:val="10"/>
        <w:snapToGrid w:val="0"/>
        <w:spacing w:line="288" w:lineRule="auto"/>
        <w:rPr>
          <w:rFonts w:ascii="仿宋" w:hAnsi="仿宋" w:eastAsia="仿宋" w:cs="仿宋"/>
          <w:sz w:val="24"/>
          <w:szCs w:val="24"/>
        </w:rPr>
      </w:pPr>
    </w:p>
    <w:p w14:paraId="6D25A66A">
      <w:pPr>
        <w:pStyle w:val="10"/>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21186693">
      <w:pPr>
        <w:pStyle w:val="1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398B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42429EEA">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D7052F6">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5D289F22">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1A66CF4">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6D2DF9C3">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1609D2F2">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15E438A">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3A9A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C2FFBDD">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7C110E74">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236BD17C">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6638E32F">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E569641">
            <w:pPr>
              <w:spacing w:line="288" w:lineRule="auto"/>
              <w:rPr>
                <w:rFonts w:ascii="仿宋" w:hAnsi="仿宋" w:eastAsia="仿宋" w:cs="仿宋"/>
                <w:sz w:val="24"/>
                <w:szCs w:val="24"/>
              </w:rPr>
            </w:pPr>
          </w:p>
        </w:tc>
      </w:tr>
      <w:tr w14:paraId="14AB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56377DB">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477506F4">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54B733B">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E559F82">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2172EE49">
            <w:pPr>
              <w:spacing w:line="288" w:lineRule="auto"/>
              <w:rPr>
                <w:rFonts w:ascii="仿宋" w:hAnsi="仿宋" w:eastAsia="仿宋" w:cs="仿宋"/>
                <w:sz w:val="24"/>
                <w:szCs w:val="24"/>
              </w:rPr>
            </w:pPr>
          </w:p>
        </w:tc>
      </w:tr>
      <w:tr w14:paraId="60E3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4CB370A">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3660592C">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C8020C4">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33E2C4F">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B979A21">
            <w:pPr>
              <w:spacing w:line="288" w:lineRule="auto"/>
              <w:rPr>
                <w:rFonts w:ascii="仿宋" w:hAnsi="仿宋" w:eastAsia="仿宋" w:cs="仿宋"/>
                <w:sz w:val="24"/>
                <w:szCs w:val="24"/>
              </w:rPr>
            </w:pPr>
          </w:p>
        </w:tc>
      </w:tr>
    </w:tbl>
    <w:p w14:paraId="2BA692F4">
      <w:pPr>
        <w:autoSpaceDE w:val="0"/>
        <w:autoSpaceDN w:val="0"/>
        <w:spacing w:line="288" w:lineRule="auto"/>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1CC0F3E4">
      <w:pPr>
        <w:spacing w:line="288" w:lineRule="auto"/>
        <w:rPr>
          <w:rFonts w:ascii="仿宋" w:hAnsi="仿宋" w:eastAsia="仿宋" w:cs="仿宋"/>
          <w:sz w:val="24"/>
          <w:szCs w:val="24"/>
        </w:rPr>
      </w:pPr>
    </w:p>
    <w:p w14:paraId="6B778996">
      <w:pPr>
        <w:spacing w:line="288" w:lineRule="auto"/>
        <w:rPr>
          <w:rFonts w:ascii="仿宋" w:hAnsi="仿宋" w:eastAsia="仿宋" w:cs="仿宋"/>
          <w:sz w:val="24"/>
          <w:szCs w:val="24"/>
        </w:rPr>
      </w:pPr>
    </w:p>
    <w:p w14:paraId="4A47EE21">
      <w:pPr>
        <w:spacing w:line="288" w:lineRule="auto"/>
        <w:rPr>
          <w:rFonts w:ascii="仿宋" w:hAnsi="仿宋" w:eastAsia="仿宋" w:cs="仿宋"/>
          <w:sz w:val="24"/>
          <w:szCs w:val="24"/>
        </w:rPr>
      </w:pPr>
    </w:p>
    <w:p w14:paraId="6569413B">
      <w:pPr>
        <w:spacing w:line="288" w:lineRule="auto"/>
        <w:rPr>
          <w:rFonts w:ascii="仿宋" w:hAnsi="仿宋" w:eastAsia="仿宋" w:cs="仿宋"/>
          <w:sz w:val="24"/>
          <w:szCs w:val="24"/>
        </w:rPr>
      </w:pPr>
    </w:p>
    <w:p w14:paraId="2EA3638C">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31BB2A87">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3CD27554">
      <w:pPr>
        <w:spacing w:line="288" w:lineRule="auto"/>
        <w:rPr>
          <w:rFonts w:ascii="仿宋" w:hAnsi="仿宋" w:eastAsia="仿宋" w:cs="仿宋"/>
          <w:sz w:val="24"/>
          <w:szCs w:val="24"/>
        </w:rPr>
      </w:pPr>
    </w:p>
    <w:p w14:paraId="607D585C">
      <w:pPr>
        <w:snapToGrid w:val="0"/>
        <w:spacing w:before="156" w:beforeLines="50" w:after="50" w:line="288" w:lineRule="auto"/>
        <w:jc w:val="left"/>
        <w:rPr>
          <w:rFonts w:ascii="仿宋" w:hAnsi="仿宋" w:eastAsia="仿宋" w:cs="仿宋"/>
          <w:b/>
          <w:bCs/>
          <w:sz w:val="24"/>
          <w:szCs w:val="24"/>
        </w:rPr>
      </w:pPr>
    </w:p>
    <w:p w14:paraId="0026668F">
      <w:pPr>
        <w:snapToGrid w:val="0"/>
        <w:spacing w:before="156" w:beforeLines="50" w:after="50" w:line="288" w:lineRule="auto"/>
        <w:jc w:val="left"/>
        <w:rPr>
          <w:rFonts w:ascii="仿宋" w:hAnsi="仿宋" w:eastAsia="仿宋" w:cs="仿宋"/>
          <w:b/>
          <w:bCs/>
          <w:sz w:val="24"/>
          <w:szCs w:val="24"/>
        </w:rPr>
      </w:pPr>
    </w:p>
    <w:p w14:paraId="575E51F4">
      <w:pPr>
        <w:snapToGrid w:val="0"/>
        <w:spacing w:before="156" w:beforeLines="50" w:after="50" w:line="288" w:lineRule="auto"/>
        <w:jc w:val="left"/>
        <w:rPr>
          <w:rFonts w:ascii="仿宋" w:hAnsi="仿宋" w:eastAsia="仿宋" w:cs="仿宋"/>
          <w:b/>
          <w:bCs/>
          <w:sz w:val="30"/>
          <w:szCs w:val="30"/>
        </w:rPr>
      </w:pPr>
    </w:p>
    <w:p w14:paraId="53893BF3">
      <w:pPr>
        <w:snapToGrid w:val="0"/>
        <w:spacing w:before="156" w:beforeLines="50" w:after="50" w:line="288" w:lineRule="auto"/>
        <w:jc w:val="left"/>
        <w:rPr>
          <w:rFonts w:ascii="仿宋" w:hAnsi="仿宋" w:eastAsia="仿宋" w:cs="仿宋"/>
          <w:b/>
          <w:bCs/>
          <w:sz w:val="30"/>
          <w:szCs w:val="30"/>
        </w:rPr>
      </w:pPr>
    </w:p>
    <w:p w14:paraId="6D813F9F">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附件18：报价文件封面</w:t>
      </w:r>
    </w:p>
    <w:p w14:paraId="69F901D1">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42C2D85D">
      <w:pPr>
        <w:spacing w:line="288" w:lineRule="auto"/>
        <w:ind w:right="-110"/>
        <w:rPr>
          <w:rFonts w:ascii="仿宋" w:hAnsi="仿宋" w:eastAsia="仿宋" w:cs="仿宋"/>
          <w:sz w:val="30"/>
          <w:szCs w:val="30"/>
        </w:rPr>
      </w:pPr>
    </w:p>
    <w:p w14:paraId="35D4D999">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7D408EF8">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508EAECD">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0598D26E">
      <w:pPr>
        <w:spacing w:line="288" w:lineRule="auto"/>
        <w:ind w:right="6"/>
        <w:jc w:val="center"/>
        <w:rPr>
          <w:rFonts w:ascii="仿宋" w:hAnsi="仿宋" w:eastAsia="仿宋" w:cs="仿宋"/>
          <w:sz w:val="72"/>
          <w:szCs w:val="72"/>
        </w:rPr>
      </w:pPr>
    </w:p>
    <w:p w14:paraId="51240ECC">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1046E0C8">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3B3EBDCC">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E030F0E">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075FB970">
      <w:pPr>
        <w:spacing w:line="288" w:lineRule="auto"/>
        <w:ind w:right="6"/>
        <w:jc w:val="center"/>
        <w:rPr>
          <w:rFonts w:ascii="仿宋" w:hAnsi="仿宋" w:eastAsia="仿宋" w:cs="仿宋"/>
          <w:sz w:val="72"/>
          <w:szCs w:val="72"/>
        </w:rPr>
      </w:pPr>
    </w:p>
    <w:p w14:paraId="4E880BAC">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5C4E73CC">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1733B7AB">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7E366ED2">
      <w:pPr>
        <w:spacing w:line="288" w:lineRule="auto"/>
        <w:ind w:right="-110"/>
        <w:rPr>
          <w:rFonts w:ascii="仿宋" w:hAnsi="仿宋" w:eastAsia="仿宋" w:cs="仿宋"/>
          <w:spacing w:val="40"/>
          <w:sz w:val="30"/>
          <w:szCs w:val="30"/>
        </w:rPr>
      </w:pPr>
    </w:p>
    <w:p w14:paraId="03088D8E">
      <w:pPr>
        <w:spacing w:line="288" w:lineRule="auto"/>
        <w:ind w:right="-110"/>
        <w:rPr>
          <w:rFonts w:ascii="仿宋" w:hAnsi="仿宋" w:eastAsia="仿宋" w:cs="仿宋"/>
          <w:spacing w:val="40"/>
          <w:sz w:val="30"/>
          <w:szCs w:val="30"/>
        </w:rPr>
      </w:pPr>
    </w:p>
    <w:p w14:paraId="41247DE8">
      <w:pPr>
        <w:spacing w:line="288" w:lineRule="auto"/>
        <w:ind w:right="-110"/>
        <w:rPr>
          <w:rFonts w:ascii="仿宋" w:hAnsi="仿宋" w:eastAsia="仿宋" w:cs="仿宋"/>
          <w:spacing w:val="40"/>
          <w:sz w:val="30"/>
          <w:szCs w:val="30"/>
        </w:rPr>
      </w:pPr>
    </w:p>
    <w:p w14:paraId="46F665E8">
      <w:pPr>
        <w:spacing w:line="288" w:lineRule="auto"/>
        <w:rPr>
          <w:rFonts w:ascii="仿宋" w:hAnsi="仿宋" w:eastAsia="仿宋" w:cs="仿宋"/>
          <w:sz w:val="24"/>
        </w:rPr>
      </w:pPr>
    </w:p>
    <w:p w14:paraId="5F525AB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附件19：报价文件目录</w:t>
      </w:r>
    </w:p>
    <w:p w14:paraId="69B402D8">
      <w:pPr>
        <w:snapToGrid w:val="0"/>
        <w:spacing w:before="156" w:beforeLines="50" w:after="50" w:line="288" w:lineRule="auto"/>
        <w:jc w:val="left"/>
        <w:rPr>
          <w:rFonts w:ascii="仿宋" w:hAnsi="仿宋" w:eastAsia="仿宋" w:cs="仿宋"/>
          <w:sz w:val="30"/>
          <w:szCs w:val="30"/>
        </w:rPr>
      </w:pPr>
    </w:p>
    <w:p w14:paraId="5B992DF0">
      <w:pPr>
        <w:snapToGrid w:val="0"/>
        <w:spacing w:before="156" w:beforeLines="50" w:after="50"/>
        <w:jc w:val="center"/>
        <w:rPr>
          <w:rFonts w:ascii="仿宋" w:hAnsi="仿宋" w:eastAsia="仿宋" w:cs="仿宋"/>
          <w:sz w:val="30"/>
          <w:szCs w:val="30"/>
        </w:rPr>
      </w:pPr>
      <w:bookmarkStart w:id="34" w:name="_Toc64369825"/>
      <w:r>
        <w:rPr>
          <w:rFonts w:hint="eastAsia" w:ascii="仿宋" w:hAnsi="仿宋" w:eastAsia="仿宋" w:cs="仿宋"/>
          <w:sz w:val="30"/>
          <w:szCs w:val="30"/>
        </w:rPr>
        <w:t>目录</w:t>
      </w:r>
      <w:bookmarkEnd w:id="34"/>
    </w:p>
    <w:p w14:paraId="026E4E78">
      <w:pPr>
        <w:pStyle w:val="40"/>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1CDA7D02">
      <w:pPr>
        <w:pStyle w:val="40"/>
        <w:spacing w:line="288" w:lineRule="auto"/>
        <w:ind w:firstLine="0" w:firstLineChars="0"/>
        <w:jc w:val="left"/>
        <w:rPr>
          <w:rFonts w:ascii="仿宋" w:hAnsi="仿宋" w:eastAsia="仿宋" w:cs="仿宋"/>
        </w:rPr>
      </w:pPr>
      <w:r>
        <w:rPr>
          <w:rFonts w:hint="eastAsia" w:ascii="仿宋" w:hAnsi="仿宋" w:eastAsia="仿宋" w:cs="仿宋"/>
        </w:rPr>
        <w:t>2.中小企业声明函…………………………………………………………………（页码）</w:t>
      </w:r>
    </w:p>
    <w:p w14:paraId="37816A03">
      <w:pPr>
        <w:pStyle w:val="40"/>
        <w:spacing w:line="288" w:lineRule="auto"/>
        <w:ind w:firstLine="0" w:firstLineChars="0"/>
        <w:jc w:val="left"/>
        <w:rPr>
          <w:rFonts w:ascii="仿宋" w:hAnsi="仿宋" w:eastAsia="仿宋" w:cs="仿宋"/>
        </w:rPr>
      </w:pPr>
      <w:r>
        <w:rPr>
          <w:rFonts w:hint="eastAsia" w:ascii="仿宋" w:hAnsi="仿宋" w:eastAsia="仿宋" w:cs="仿宋"/>
        </w:rPr>
        <w:t>3.残疾人福利性单位声函…………………………………………………………（页码）</w:t>
      </w:r>
    </w:p>
    <w:p w14:paraId="184B2257">
      <w:pPr>
        <w:pStyle w:val="40"/>
        <w:spacing w:line="288" w:lineRule="auto"/>
        <w:ind w:firstLine="0" w:firstLineChars="0"/>
        <w:jc w:val="left"/>
        <w:rPr>
          <w:rFonts w:ascii="仿宋" w:hAnsi="仿宋" w:eastAsia="仿宋" w:cs="仿宋"/>
        </w:rPr>
      </w:pPr>
      <w:r>
        <w:rPr>
          <w:rFonts w:hint="eastAsia" w:ascii="仿宋" w:hAnsi="仿宋" w:eastAsia="仿宋" w:cs="仿宋"/>
        </w:rPr>
        <w:t>4.关于报价的其他说明（如有，自拟）…………………………………………（页码）</w:t>
      </w:r>
    </w:p>
    <w:p w14:paraId="69E5FDAA">
      <w:pPr>
        <w:snapToGrid w:val="0"/>
        <w:spacing w:before="50" w:after="50" w:line="288" w:lineRule="auto"/>
        <w:jc w:val="left"/>
        <w:rPr>
          <w:rFonts w:ascii="仿宋" w:hAnsi="仿宋" w:eastAsia="仿宋" w:cs="仿宋"/>
          <w:b/>
          <w:sz w:val="36"/>
          <w:szCs w:val="36"/>
        </w:rPr>
      </w:pPr>
    </w:p>
    <w:p w14:paraId="798008A4">
      <w:pPr>
        <w:snapToGrid w:val="0"/>
        <w:spacing w:before="50" w:after="50" w:line="288" w:lineRule="auto"/>
        <w:jc w:val="left"/>
        <w:rPr>
          <w:rFonts w:ascii="仿宋" w:hAnsi="仿宋" w:eastAsia="仿宋" w:cs="仿宋"/>
          <w:b/>
          <w:sz w:val="36"/>
          <w:szCs w:val="36"/>
        </w:rPr>
      </w:pPr>
    </w:p>
    <w:p w14:paraId="1D639FB9">
      <w:pPr>
        <w:snapToGrid w:val="0"/>
        <w:spacing w:before="50" w:after="50" w:line="288" w:lineRule="auto"/>
        <w:jc w:val="left"/>
        <w:rPr>
          <w:rFonts w:ascii="仿宋" w:hAnsi="仿宋" w:eastAsia="仿宋" w:cs="仿宋"/>
          <w:b/>
          <w:sz w:val="36"/>
          <w:szCs w:val="36"/>
        </w:rPr>
      </w:pPr>
    </w:p>
    <w:p w14:paraId="518E2518">
      <w:pPr>
        <w:snapToGrid w:val="0"/>
        <w:spacing w:before="50" w:after="50" w:line="288" w:lineRule="auto"/>
        <w:jc w:val="left"/>
        <w:rPr>
          <w:rFonts w:ascii="仿宋" w:hAnsi="仿宋" w:eastAsia="仿宋" w:cs="仿宋"/>
          <w:b/>
          <w:sz w:val="36"/>
          <w:szCs w:val="36"/>
        </w:rPr>
      </w:pPr>
    </w:p>
    <w:p w14:paraId="1BFCD287">
      <w:pPr>
        <w:snapToGrid w:val="0"/>
        <w:spacing w:before="50" w:after="50" w:line="288" w:lineRule="auto"/>
        <w:jc w:val="left"/>
        <w:rPr>
          <w:rFonts w:ascii="仿宋" w:hAnsi="仿宋" w:eastAsia="仿宋" w:cs="仿宋"/>
          <w:b/>
          <w:sz w:val="36"/>
          <w:szCs w:val="36"/>
        </w:rPr>
      </w:pPr>
    </w:p>
    <w:p w14:paraId="4ED9AE3C">
      <w:pPr>
        <w:snapToGrid w:val="0"/>
        <w:spacing w:before="50" w:after="50" w:line="288" w:lineRule="auto"/>
        <w:jc w:val="left"/>
        <w:rPr>
          <w:rFonts w:ascii="仿宋" w:hAnsi="仿宋" w:eastAsia="仿宋" w:cs="仿宋"/>
          <w:b/>
          <w:sz w:val="36"/>
          <w:szCs w:val="36"/>
        </w:rPr>
      </w:pPr>
    </w:p>
    <w:p w14:paraId="19C3023D">
      <w:pPr>
        <w:snapToGrid w:val="0"/>
        <w:spacing w:before="50" w:after="50" w:line="288" w:lineRule="auto"/>
        <w:jc w:val="left"/>
        <w:rPr>
          <w:rFonts w:ascii="仿宋" w:hAnsi="仿宋" w:eastAsia="仿宋" w:cs="仿宋"/>
          <w:b/>
          <w:sz w:val="36"/>
          <w:szCs w:val="36"/>
        </w:rPr>
      </w:pPr>
    </w:p>
    <w:p w14:paraId="70E5DACB">
      <w:pPr>
        <w:snapToGrid w:val="0"/>
        <w:spacing w:before="50" w:after="50" w:line="288" w:lineRule="auto"/>
        <w:jc w:val="left"/>
        <w:rPr>
          <w:rFonts w:ascii="仿宋" w:hAnsi="仿宋" w:eastAsia="仿宋" w:cs="仿宋"/>
          <w:b/>
          <w:sz w:val="36"/>
          <w:szCs w:val="36"/>
        </w:rPr>
      </w:pPr>
    </w:p>
    <w:p w14:paraId="685D62BB">
      <w:pPr>
        <w:snapToGrid w:val="0"/>
        <w:spacing w:before="50" w:after="50" w:line="288" w:lineRule="auto"/>
        <w:jc w:val="left"/>
        <w:rPr>
          <w:rFonts w:ascii="仿宋" w:hAnsi="仿宋" w:eastAsia="仿宋" w:cs="仿宋"/>
          <w:b/>
          <w:sz w:val="36"/>
          <w:szCs w:val="36"/>
        </w:rPr>
      </w:pPr>
    </w:p>
    <w:p w14:paraId="7EC3936A">
      <w:pPr>
        <w:spacing w:line="288" w:lineRule="auto"/>
        <w:rPr>
          <w:rFonts w:ascii="仿宋" w:hAnsi="仿宋" w:eastAsia="仿宋" w:cs="仿宋"/>
          <w:b/>
          <w:sz w:val="36"/>
          <w:szCs w:val="36"/>
        </w:rPr>
        <w:sectPr>
          <w:footerReference r:id="rId5" w:type="default"/>
          <w:pgSz w:w="11907" w:h="16840"/>
          <w:pgMar w:top="1361" w:right="1361" w:bottom="1361"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7C94C245">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附件20：</w:t>
      </w:r>
    </w:p>
    <w:p w14:paraId="3591824C">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开标一览表</w:t>
      </w:r>
    </w:p>
    <w:p w14:paraId="2CC39233">
      <w:pPr>
        <w:spacing w:line="288" w:lineRule="auto"/>
        <w:rPr>
          <w:rFonts w:ascii="仿宋" w:hAnsi="仿宋" w:eastAsia="仿宋" w:cs="仿宋"/>
          <w:sz w:val="24"/>
        </w:rPr>
      </w:pPr>
      <w:r>
        <w:rPr>
          <w:rFonts w:hint="eastAsia" w:ascii="仿宋" w:hAnsi="仿宋" w:eastAsia="仿宋" w:cs="仿宋"/>
          <w:sz w:val="24"/>
        </w:rPr>
        <w:t>供应商名称（盖章）：</w:t>
      </w:r>
    </w:p>
    <w:p w14:paraId="51CB6C82">
      <w:pPr>
        <w:spacing w:line="288" w:lineRule="auto"/>
        <w:rPr>
          <w:rFonts w:ascii="仿宋" w:hAnsi="仿宋" w:eastAsia="仿宋" w:cs="仿宋"/>
          <w:sz w:val="24"/>
        </w:rPr>
      </w:pPr>
      <w:r>
        <w:rPr>
          <w:rFonts w:hint="eastAsia" w:ascii="仿宋" w:hAnsi="仿宋" w:eastAsia="仿宋" w:cs="仿宋"/>
          <w:sz w:val="24"/>
        </w:rPr>
        <w:t>供应商地址：</w:t>
      </w:r>
    </w:p>
    <w:p w14:paraId="2E809038">
      <w:pPr>
        <w:snapToGrid w:val="0"/>
        <w:spacing w:line="288" w:lineRule="auto"/>
        <w:rPr>
          <w:rFonts w:ascii="仿宋" w:hAnsi="仿宋" w:eastAsia="仿宋" w:cs="仿宋"/>
          <w:sz w:val="24"/>
        </w:rPr>
      </w:pPr>
      <w:r>
        <w:rPr>
          <w:rFonts w:hint="eastAsia" w:ascii="仿宋" w:hAnsi="仿宋" w:eastAsia="仿宋" w:cs="仿宋"/>
          <w:sz w:val="24"/>
        </w:rPr>
        <w:t>项目编号：</w:t>
      </w:r>
    </w:p>
    <w:p w14:paraId="5CAD8186">
      <w:pPr>
        <w:snapToGrid w:val="0"/>
        <w:spacing w:line="288" w:lineRule="auto"/>
        <w:rPr>
          <w:rFonts w:hint="default" w:ascii="仿宋" w:hAnsi="仿宋" w:eastAsia="仿宋" w:cs="仿宋"/>
          <w:sz w:val="24"/>
          <w:lang w:val="en-US" w:eastAsia="zh-CN"/>
        </w:rPr>
      </w:pPr>
      <w:r>
        <w:rPr>
          <w:rFonts w:hint="eastAsia" w:ascii="仿宋" w:hAnsi="仿宋" w:eastAsia="仿宋" w:cs="仿宋"/>
          <w:sz w:val="24"/>
        </w:rPr>
        <w:t>标段号：</w:t>
      </w:r>
      <w:r>
        <w:rPr>
          <w:rFonts w:hint="eastAsia" w:ascii="仿宋" w:hAnsi="仿宋" w:eastAsia="仿宋" w:cs="仿宋"/>
          <w:sz w:val="24"/>
          <w:lang w:val="en-US" w:eastAsia="zh-CN"/>
        </w:rPr>
        <w:t>08</w:t>
      </w:r>
    </w:p>
    <w:p w14:paraId="088D208C">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7"/>
        <w:tblW w:w="15002" w:type="dxa"/>
        <w:jc w:val="center"/>
        <w:tblLayout w:type="fixed"/>
        <w:tblCellMar>
          <w:top w:w="0" w:type="dxa"/>
          <w:left w:w="108" w:type="dxa"/>
          <w:bottom w:w="0" w:type="dxa"/>
          <w:right w:w="108" w:type="dxa"/>
        </w:tblCellMar>
      </w:tblPr>
      <w:tblGrid>
        <w:gridCol w:w="1196"/>
        <w:gridCol w:w="1739"/>
        <w:gridCol w:w="1213"/>
        <w:gridCol w:w="313"/>
        <w:gridCol w:w="962"/>
        <w:gridCol w:w="1276"/>
        <w:gridCol w:w="1134"/>
        <w:gridCol w:w="669"/>
        <w:gridCol w:w="1147"/>
        <w:gridCol w:w="1132"/>
        <w:gridCol w:w="1103"/>
        <w:gridCol w:w="1085"/>
        <w:gridCol w:w="1120"/>
        <w:gridCol w:w="913"/>
      </w:tblGrid>
      <w:tr w14:paraId="38CC47AF">
        <w:tblPrEx>
          <w:tblCellMar>
            <w:top w:w="0" w:type="dxa"/>
            <w:left w:w="108" w:type="dxa"/>
            <w:bottom w:w="0" w:type="dxa"/>
            <w:right w:w="108" w:type="dxa"/>
          </w:tblCellMar>
        </w:tblPrEx>
        <w:trPr>
          <w:trHeight w:val="753" w:hRule="atLeast"/>
          <w:jc w:val="center"/>
        </w:trPr>
        <w:tc>
          <w:tcPr>
            <w:tcW w:w="1196" w:type="dxa"/>
            <w:tcBorders>
              <w:top w:val="single" w:color="auto" w:sz="4" w:space="0"/>
              <w:left w:val="single" w:color="auto" w:sz="4" w:space="0"/>
              <w:bottom w:val="single" w:color="auto" w:sz="4" w:space="0"/>
              <w:right w:val="single" w:color="auto" w:sz="4" w:space="0"/>
            </w:tcBorders>
            <w:noWrap/>
            <w:vAlign w:val="center"/>
          </w:tcPr>
          <w:p w14:paraId="7948406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目录序号</w:t>
            </w:r>
          </w:p>
        </w:tc>
        <w:tc>
          <w:tcPr>
            <w:tcW w:w="1739" w:type="dxa"/>
            <w:tcBorders>
              <w:top w:val="single" w:color="auto" w:sz="4" w:space="0"/>
              <w:left w:val="nil"/>
              <w:bottom w:val="single" w:color="auto" w:sz="4" w:space="0"/>
              <w:right w:val="single" w:color="auto" w:sz="4" w:space="0"/>
            </w:tcBorders>
            <w:noWrap/>
            <w:vAlign w:val="center"/>
          </w:tcPr>
          <w:p w14:paraId="63619731">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1213" w:type="dxa"/>
            <w:tcBorders>
              <w:top w:val="single" w:color="auto" w:sz="4" w:space="0"/>
              <w:left w:val="nil"/>
              <w:bottom w:val="single" w:color="auto" w:sz="4" w:space="0"/>
              <w:right w:val="single" w:color="auto" w:sz="4" w:space="0"/>
            </w:tcBorders>
            <w:noWrap/>
            <w:vAlign w:val="center"/>
          </w:tcPr>
          <w:p w14:paraId="655043E7">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gridSpan w:val="2"/>
            <w:tcBorders>
              <w:top w:val="single" w:color="auto" w:sz="4" w:space="0"/>
              <w:left w:val="nil"/>
              <w:bottom w:val="single" w:color="auto" w:sz="4" w:space="0"/>
              <w:right w:val="single" w:color="auto" w:sz="4" w:space="0"/>
            </w:tcBorders>
            <w:noWrap/>
            <w:vAlign w:val="center"/>
          </w:tcPr>
          <w:p w14:paraId="214F6724">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21524C9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17DFF2C3">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669" w:type="dxa"/>
            <w:tcBorders>
              <w:top w:val="single" w:color="auto" w:sz="4" w:space="0"/>
              <w:left w:val="nil"/>
              <w:bottom w:val="single" w:color="auto" w:sz="4" w:space="0"/>
              <w:right w:val="single" w:color="auto" w:sz="4" w:space="0"/>
            </w:tcBorders>
            <w:noWrap/>
            <w:vAlign w:val="center"/>
          </w:tcPr>
          <w:p w14:paraId="15A89835">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1147" w:type="dxa"/>
            <w:tcBorders>
              <w:top w:val="single" w:color="auto" w:sz="4" w:space="0"/>
              <w:left w:val="nil"/>
              <w:bottom w:val="single" w:color="auto" w:sz="4" w:space="0"/>
              <w:right w:val="single" w:color="auto" w:sz="4" w:space="0"/>
            </w:tcBorders>
            <w:noWrap/>
            <w:vAlign w:val="center"/>
          </w:tcPr>
          <w:p w14:paraId="1EF014F8">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3C72577D">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132" w:type="dxa"/>
            <w:tcBorders>
              <w:top w:val="single" w:color="auto" w:sz="4" w:space="0"/>
              <w:left w:val="nil"/>
              <w:bottom w:val="single" w:color="auto" w:sz="4" w:space="0"/>
              <w:right w:val="nil"/>
            </w:tcBorders>
            <w:noWrap/>
            <w:vAlign w:val="center"/>
          </w:tcPr>
          <w:p w14:paraId="37B81C2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年参考年使用量</w:t>
            </w:r>
          </w:p>
        </w:tc>
        <w:tc>
          <w:tcPr>
            <w:tcW w:w="1103" w:type="dxa"/>
            <w:tcBorders>
              <w:top w:val="single" w:color="auto" w:sz="4" w:space="0"/>
              <w:left w:val="single" w:color="auto" w:sz="4" w:space="0"/>
              <w:bottom w:val="single" w:color="auto" w:sz="4" w:space="0"/>
              <w:right w:val="single" w:color="auto" w:sz="4" w:space="0"/>
            </w:tcBorders>
            <w:noWrap/>
            <w:vAlign w:val="center"/>
          </w:tcPr>
          <w:p w14:paraId="1F2498EC">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报价单位</w:t>
            </w:r>
          </w:p>
        </w:tc>
        <w:tc>
          <w:tcPr>
            <w:tcW w:w="1085" w:type="dxa"/>
            <w:tcBorders>
              <w:top w:val="single" w:color="auto" w:sz="4" w:space="0"/>
              <w:left w:val="single" w:color="auto" w:sz="4" w:space="0"/>
              <w:bottom w:val="single" w:color="auto" w:sz="4" w:space="0"/>
              <w:right w:val="single" w:color="auto" w:sz="4" w:space="0"/>
            </w:tcBorders>
            <w:noWrap/>
            <w:vAlign w:val="center"/>
          </w:tcPr>
          <w:p w14:paraId="56F3BC38">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投标</w:t>
            </w:r>
          </w:p>
          <w:p w14:paraId="250B86FF">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单价（元）</w:t>
            </w:r>
          </w:p>
        </w:tc>
        <w:tc>
          <w:tcPr>
            <w:tcW w:w="1120" w:type="dxa"/>
            <w:tcBorders>
              <w:top w:val="single" w:color="auto" w:sz="4" w:space="0"/>
              <w:left w:val="nil"/>
              <w:bottom w:val="single" w:color="auto" w:sz="4" w:space="0"/>
              <w:right w:val="single" w:color="auto" w:sz="4" w:space="0"/>
            </w:tcBorders>
            <w:noWrap/>
            <w:vAlign w:val="center"/>
          </w:tcPr>
          <w:p w14:paraId="225E84A7">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投标总金额（元）</w:t>
            </w:r>
          </w:p>
        </w:tc>
        <w:tc>
          <w:tcPr>
            <w:tcW w:w="913" w:type="dxa"/>
            <w:tcBorders>
              <w:top w:val="single" w:color="auto" w:sz="4" w:space="0"/>
              <w:left w:val="nil"/>
              <w:bottom w:val="single" w:color="auto" w:sz="4" w:space="0"/>
              <w:right w:val="single" w:color="auto" w:sz="4" w:space="0"/>
            </w:tcBorders>
            <w:noWrap/>
            <w:vAlign w:val="center"/>
          </w:tcPr>
          <w:p w14:paraId="43B79AB4">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7C2A6279">
        <w:tblPrEx>
          <w:tblCellMar>
            <w:top w:w="0" w:type="dxa"/>
            <w:left w:w="108" w:type="dxa"/>
            <w:bottom w:w="0" w:type="dxa"/>
            <w:right w:w="108" w:type="dxa"/>
          </w:tblCellMar>
        </w:tblPrEx>
        <w:trPr>
          <w:trHeight w:val="432" w:hRule="atLeast"/>
          <w:jc w:val="center"/>
        </w:trPr>
        <w:tc>
          <w:tcPr>
            <w:tcW w:w="1196" w:type="dxa"/>
            <w:tcBorders>
              <w:top w:val="single" w:color="auto" w:sz="4" w:space="0"/>
              <w:left w:val="single" w:color="auto" w:sz="4" w:space="0"/>
              <w:bottom w:val="single" w:color="auto" w:sz="4" w:space="0"/>
              <w:right w:val="single" w:color="auto" w:sz="4" w:space="0"/>
            </w:tcBorders>
            <w:noWrap/>
            <w:vAlign w:val="center"/>
          </w:tcPr>
          <w:p w14:paraId="42001F3F">
            <w:pPr>
              <w:spacing w:line="288" w:lineRule="auto"/>
              <w:jc w:val="center"/>
              <w:rPr>
                <w:rFonts w:ascii="仿宋" w:hAnsi="仿宋" w:eastAsia="仿宋" w:cs="Arial"/>
                <w:color w:val="000000"/>
              </w:rPr>
            </w:pPr>
            <w:r>
              <w:rPr>
                <w:rFonts w:hint="eastAsia" w:ascii="仿宋" w:hAnsi="仿宋" w:eastAsia="仿宋" w:cs="Arial"/>
                <w:color w:val="000000"/>
              </w:rPr>
              <w:t>（例：）</w:t>
            </w:r>
          </w:p>
        </w:tc>
        <w:tc>
          <w:tcPr>
            <w:tcW w:w="1739" w:type="dxa"/>
            <w:tcBorders>
              <w:top w:val="single" w:color="auto" w:sz="4" w:space="0"/>
              <w:left w:val="single" w:color="auto" w:sz="4" w:space="0"/>
              <w:right w:val="single" w:color="auto" w:sz="4" w:space="0"/>
            </w:tcBorders>
            <w:noWrap/>
            <w:vAlign w:val="center"/>
          </w:tcPr>
          <w:p w14:paraId="0670A99F">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w:t>
            </w:r>
          </w:p>
          <w:p w14:paraId="3E5B9A5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内容</w:t>
            </w:r>
          </w:p>
        </w:tc>
        <w:tc>
          <w:tcPr>
            <w:tcW w:w="1213" w:type="dxa"/>
            <w:tcBorders>
              <w:top w:val="nil"/>
              <w:left w:val="nil"/>
              <w:bottom w:val="single" w:color="auto" w:sz="4" w:space="0"/>
              <w:right w:val="single" w:color="auto" w:sz="4" w:space="0"/>
            </w:tcBorders>
            <w:noWrap/>
            <w:vAlign w:val="center"/>
          </w:tcPr>
          <w:p w14:paraId="46D59C53">
            <w:pPr>
              <w:widowControl/>
              <w:spacing w:line="288" w:lineRule="auto"/>
              <w:jc w:val="center"/>
              <w:rPr>
                <w:rFonts w:ascii="仿宋" w:hAnsi="仿宋" w:eastAsia="仿宋" w:cs="宋体"/>
                <w:kern w:val="0"/>
                <w:szCs w:val="21"/>
              </w:rPr>
            </w:pPr>
          </w:p>
        </w:tc>
        <w:tc>
          <w:tcPr>
            <w:tcW w:w="1275" w:type="dxa"/>
            <w:gridSpan w:val="2"/>
            <w:tcBorders>
              <w:top w:val="nil"/>
              <w:left w:val="nil"/>
              <w:bottom w:val="single" w:color="auto" w:sz="4" w:space="0"/>
              <w:right w:val="single" w:color="auto" w:sz="4" w:space="0"/>
            </w:tcBorders>
            <w:noWrap/>
            <w:vAlign w:val="center"/>
          </w:tcPr>
          <w:p w14:paraId="607F24DE">
            <w:pPr>
              <w:widowControl/>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0B8D5C26">
            <w:pPr>
              <w:widowControl/>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017201BD">
            <w:pPr>
              <w:widowControl/>
              <w:spacing w:line="288" w:lineRule="auto"/>
              <w:jc w:val="center"/>
              <w:rPr>
                <w:rFonts w:ascii="仿宋" w:hAnsi="仿宋" w:eastAsia="仿宋" w:cs="宋体"/>
                <w:kern w:val="0"/>
                <w:szCs w:val="21"/>
              </w:rPr>
            </w:pPr>
          </w:p>
        </w:tc>
        <w:tc>
          <w:tcPr>
            <w:tcW w:w="669" w:type="dxa"/>
            <w:tcBorders>
              <w:top w:val="nil"/>
              <w:left w:val="nil"/>
              <w:bottom w:val="single" w:color="auto" w:sz="4" w:space="0"/>
              <w:right w:val="single" w:color="auto" w:sz="4" w:space="0"/>
            </w:tcBorders>
            <w:noWrap/>
            <w:vAlign w:val="center"/>
          </w:tcPr>
          <w:p w14:paraId="2C79E15F">
            <w:pPr>
              <w:widowControl/>
              <w:spacing w:line="288" w:lineRule="auto"/>
              <w:jc w:val="center"/>
              <w:rPr>
                <w:rFonts w:ascii="仿宋" w:hAnsi="仿宋" w:eastAsia="仿宋" w:cs="宋体"/>
                <w:kern w:val="0"/>
                <w:szCs w:val="21"/>
              </w:rPr>
            </w:pPr>
          </w:p>
        </w:tc>
        <w:tc>
          <w:tcPr>
            <w:tcW w:w="1147" w:type="dxa"/>
            <w:tcBorders>
              <w:top w:val="nil"/>
              <w:left w:val="nil"/>
              <w:bottom w:val="single" w:color="auto" w:sz="4" w:space="0"/>
              <w:right w:val="single" w:color="auto" w:sz="4" w:space="0"/>
            </w:tcBorders>
            <w:noWrap/>
            <w:vAlign w:val="center"/>
          </w:tcPr>
          <w:p w14:paraId="6DB83D0D">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参考标书目录中上限单价</w:t>
            </w:r>
          </w:p>
        </w:tc>
        <w:tc>
          <w:tcPr>
            <w:tcW w:w="1132" w:type="dxa"/>
            <w:tcBorders>
              <w:top w:val="nil"/>
              <w:left w:val="nil"/>
              <w:bottom w:val="single" w:color="auto" w:sz="4" w:space="0"/>
              <w:right w:val="nil"/>
            </w:tcBorders>
            <w:noWrap/>
            <w:vAlign w:val="center"/>
          </w:tcPr>
          <w:p w14:paraId="4614297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参考标书目录中年预算量</w:t>
            </w:r>
          </w:p>
        </w:tc>
        <w:tc>
          <w:tcPr>
            <w:tcW w:w="1103" w:type="dxa"/>
            <w:tcBorders>
              <w:top w:val="nil"/>
              <w:left w:val="single" w:color="auto" w:sz="4" w:space="0"/>
              <w:bottom w:val="single" w:color="auto" w:sz="4" w:space="0"/>
              <w:right w:val="single" w:color="auto" w:sz="4" w:space="0"/>
            </w:tcBorders>
            <w:noWrap/>
            <w:vAlign w:val="center"/>
          </w:tcPr>
          <w:p w14:paraId="07A747D3">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参考标书目录中年使用量</w:t>
            </w:r>
          </w:p>
        </w:tc>
        <w:tc>
          <w:tcPr>
            <w:tcW w:w="1085" w:type="dxa"/>
            <w:tcBorders>
              <w:top w:val="nil"/>
              <w:left w:val="single" w:color="auto" w:sz="4" w:space="0"/>
              <w:bottom w:val="single" w:color="auto" w:sz="4" w:space="0"/>
              <w:right w:val="single" w:color="auto" w:sz="4" w:space="0"/>
            </w:tcBorders>
            <w:noWrap/>
            <w:vAlign w:val="center"/>
          </w:tcPr>
          <w:p w14:paraId="3558091A">
            <w:pPr>
              <w:widowControl/>
              <w:spacing w:line="288" w:lineRule="auto"/>
              <w:jc w:val="center"/>
              <w:rPr>
                <w:rFonts w:ascii="仿宋" w:hAnsi="仿宋" w:eastAsia="仿宋" w:cs="宋体"/>
                <w:kern w:val="0"/>
                <w:szCs w:val="21"/>
              </w:rPr>
            </w:pPr>
          </w:p>
        </w:tc>
        <w:tc>
          <w:tcPr>
            <w:tcW w:w="1120" w:type="dxa"/>
            <w:tcBorders>
              <w:top w:val="nil"/>
              <w:left w:val="nil"/>
              <w:bottom w:val="single" w:color="auto" w:sz="4" w:space="0"/>
              <w:right w:val="single" w:color="auto" w:sz="4" w:space="0"/>
            </w:tcBorders>
            <w:noWrap/>
            <w:vAlign w:val="center"/>
          </w:tcPr>
          <w:p w14:paraId="5CC9921E">
            <w:pPr>
              <w:widowControl/>
              <w:spacing w:line="288" w:lineRule="auto"/>
              <w:jc w:val="center"/>
              <w:rPr>
                <w:rFonts w:ascii="仿宋" w:hAnsi="仿宋" w:eastAsia="仿宋" w:cs="宋体"/>
                <w:kern w:val="0"/>
                <w:szCs w:val="21"/>
              </w:rPr>
            </w:pPr>
          </w:p>
        </w:tc>
        <w:tc>
          <w:tcPr>
            <w:tcW w:w="913" w:type="dxa"/>
            <w:tcBorders>
              <w:top w:val="single" w:color="auto" w:sz="4" w:space="0"/>
              <w:left w:val="single" w:color="auto" w:sz="4" w:space="0"/>
              <w:right w:val="single" w:color="auto" w:sz="4" w:space="0"/>
            </w:tcBorders>
            <w:noWrap/>
            <w:vAlign w:val="center"/>
          </w:tcPr>
          <w:p w14:paraId="1A030943">
            <w:pPr>
              <w:widowControl/>
              <w:spacing w:line="288" w:lineRule="auto"/>
              <w:jc w:val="center"/>
              <w:rPr>
                <w:rFonts w:ascii="仿宋" w:hAnsi="仿宋" w:eastAsia="仿宋" w:cs="宋体"/>
                <w:kern w:val="0"/>
                <w:szCs w:val="21"/>
              </w:rPr>
            </w:pPr>
          </w:p>
        </w:tc>
      </w:tr>
      <w:tr w14:paraId="3E023904">
        <w:tblPrEx>
          <w:tblCellMar>
            <w:top w:w="0" w:type="dxa"/>
            <w:left w:w="108" w:type="dxa"/>
            <w:bottom w:w="0" w:type="dxa"/>
            <w:right w:w="108" w:type="dxa"/>
          </w:tblCellMar>
        </w:tblPrEx>
        <w:trPr>
          <w:trHeight w:val="432" w:hRule="atLeast"/>
          <w:jc w:val="center"/>
        </w:trPr>
        <w:tc>
          <w:tcPr>
            <w:tcW w:w="1196" w:type="dxa"/>
            <w:tcBorders>
              <w:top w:val="single" w:color="auto" w:sz="4" w:space="0"/>
              <w:left w:val="single" w:color="auto" w:sz="4" w:space="0"/>
              <w:bottom w:val="single" w:color="auto" w:sz="4" w:space="0"/>
              <w:right w:val="single" w:color="auto" w:sz="4" w:space="0"/>
            </w:tcBorders>
            <w:noWrap/>
            <w:vAlign w:val="center"/>
          </w:tcPr>
          <w:p w14:paraId="7E7EFD31">
            <w:pPr>
              <w:widowControl/>
              <w:jc w:val="center"/>
              <w:textAlignment w:val="center"/>
              <w:rPr>
                <w:rFonts w:hint="default" w:ascii="仿宋" w:hAnsi="仿宋" w:eastAsia="仿宋" w:cs="Arial"/>
                <w:color w:val="000000"/>
                <w:lang w:val="en-US" w:eastAsia="zh-CN"/>
              </w:rPr>
            </w:pPr>
            <w:r>
              <w:rPr>
                <w:rFonts w:hint="eastAsia" w:ascii="仿宋" w:hAnsi="仿宋" w:eastAsia="仿宋" w:cs="仿宋"/>
                <w:kern w:val="0"/>
                <w:sz w:val="20"/>
                <w:lang w:bidi="ar"/>
              </w:rPr>
              <w:t>A</w:t>
            </w:r>
            <w:r>
              <w:rPr>
                <w:rFonts w:hint="eastAsia" w:ascii="仿宋" w:hAnsi="仿宋" w:eastAsia="仿宋" w:cs="仿宋"/>
                <w:kern w:val="0"/>
                <w:sz w:val="20"/>
                <w:lang w:val="en-US" w:eastAsia="zh-CN" w:bidi="ar"/>
              </w:rPr>
              <w:t>36</w:t>
            </w:r>
          </w:p>
        </w:tc>
        <w:tc>
          <w:tcPr>
            <w:tcW w:w="1739" w:type="dxa"/>
            <w:tcBorders>
              <w:top w:val="single" w:color="auto" w:sz="4" w:space="0"/>
              <w:left w:val="single" w:color="auto" w:sz="4" w:space="0"/>
              <w:right w:val="single" w:color="auto" w:sz="4" w:space="0"/>
            </w:tcBorders>
            <w:noWrap/>
            <w:vAlign w:val="center"/>
          </w:tcPr>
          <w:p w14:paraId="0A1CCE33">
            <w:pPr>
              <w:widowControl/>
              <w:jc w:val="center"/>
              <w:textAlignment w:val="center"/>
              <w:rPr>
                <w:rFonts w:ascii="仿宋" w:hAnsi="仿宋" w:eastAsia="仿宋" w:cs="宋体"/>
                <w:kern w:val="0"/>
                <w:szCs w:val="21"/>
              </w:rPr>
            </w:pPr>
            <w:r>
              <w:rPr>
                <w:rFonts w:hint="eastAsia" w:ascii="仿宋" w:hAnsi="仿宋" w:eastAsia="仿宋" w:cs="仿宋"/>
                <w:kern w:val="0"/>
                <w:sz w:val="20"/>
                <w:lang w:bidi="ar"/>
              </w:rPr>
              <w:t>过氧化氢低温等离子灭菌化学指示卡（4类卡）</w:t>
            </w:r>
          </w:p>
        </w:tc>
        <w:tc>
          <w:tcPr>
            <w:tcW w:w="1213" w:type="dxa"/>
            <w:tcBorders>
              <w:top w:val="nil"/>
              <w:left w:val="nil"/>
              <w:bottom w:val="single" w:color="auto" w:sz="4" w:space="0"/>
              <w:right w:val="single" w:color="auto" w:sz="4" w:space="0"/>
            </w:tcBorders>
            <w:noWrap/>
            <w:vAlign w:val="center"/>
          </w:tcPr>
          <w:p w14:paraId="13C1783B">
            <w:pPr>
              <w:widowControl/>
              <w:spacing w:line="288" w:lineRule="auto"/>
              <w:jc w:val="center"/>
              <w:rPr>
                <w:rFonts w:ascii="仿宋" w:hAnsi="仿宋" w:eastAsia="仿宋" w:cs="宋体"/>
                <w:kern w:val="0"/>
                <w:szCs w:val="21"/>
              </w:rPr>
            </w:pPr>
          </w:p>
        </w:tc>
        <w:tc>
          <w:tcPr>
            <w:tcW w:w="1275" w:type="dxa"/>
            <w:gridSpan w:val="2"/>
            <w:tcBorders>
              <w:top w:val="nil"/>
              <w:left w:val="nil"/>
              <w:bottom w:val="single" w:color="auto" w:sz="4" w:space="0"/>
              <w:right w:val="single" w:color="auto" w:sz="4" w:space="0"/>
            </w:tcBorders>
            <w:noWrap/>
            <w:vAlign w:val="center"/>
          </w:tcPr>
          <w:p w14:paraId="429BC6AF">
            <w:pPr>
              <w:widowControl/>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0DE07F4A">
            <w:pPr>
              <w:widowControl/>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6B4D7DAA">
            <w:pPr>
              <w:widowControl/>
              <w:spacing w:line="288" w:lineRule="auto"/>
              <w:jc w:val="center"/>
              <w:rPr>
                <w:rFonts w:ascii="仿宋" w:hAnsi="仿宋" w:eastAsia="仿宋" w:cs="宋体"/>
                <w:kern w:val="0"/>
                <w:szCs w:val="21"/>
              </w:rPr>
            </w:pPr>
          </w:p>
        </w:tc>
        <w:tc>
          <w:tcPr>
            <w:tcW w:w="669" w:type="dxa"/>
            <w:tcBorders>
              <w:top w:val="nil"/>
              <w:left w:val="nil"/>
              <w:bottom w:val="single" w:color="auto" w:sz="4" w:space="0"/>
              <w:right w:val="single" w:color="auto" w:sz="4" w:space="0"/>
            </w:tcBorders>
            <w:noWrap/>
            <w:vAlign w:val="center"/>
          </w:tcPr>
          <w:p w14:paraId="1AC647B4">
            <w:pPr>
              <w:widowControl/>
              <w:spacing w:line="288" w:lineRule="auto"/>
              <w:jc w:val="center"/>
              <w:rPr>
                <w:rFonts w:ascii="仿宋" w:hAnsi="仿宋" w:eastAsia="仿宋" w:cs="宋体"/>
                <w:kern w:val="0"/>
                <w:szCs w:val="21"/>
              </w:rPr>
            </w:pPr>
          </w:p>
        </w:tc>
        <w:tc>
          <w:tcPr>
            <w:tcW w:w="1147" w:type="dxa"/>
            <w:tcBorders>
              <w:top w:val="nil"/>
              <w:left w:val="nil"/>
              <w:bottom w:val="single" w:color="auto" w:sz="4" w:space="0"/>
              <w:right w:val="single" w:color="auto" w:sz="4" w:space="0"/>
            </w:tcBorders>
            <w:shd w:val="clear" w:color="auto" w:fill="auto"/>
            <w:noWrap/>
            <w:vAlign w:val="center"/>
          </w:tcPr>
          <w:p w14:paraId="440E842A">
            <w:pPr>
              <w:widowControl/>
              <w:jc w:val="center"/>
              <w:textAlignment w:val="center"/>
              <w:rPr>
                <w:rFonts w:hint="default" w:ascii="仿宋" w:hAnsi="仿宋" w:eastAsia="仿宋" w:cs="宋体"/>
                <w:kern w:val="0"/>
                <w:sz w:val="21"/>
                <w:szCs w:val="21"/>
                <w:lang w:val="en-US" w:eastAsia="zh-CN" w:bidi="ar-SA"/>
              </w:rPr>
            </w:pPr>
            <w:r>
              <w:rPr>
                <w:rFonts w:hint="eastAsia" w:ascii="仿宋" w:hAnsi="仿宋" w:eastAsia="仿宋" w:cs="仿宋"/>
                <w:kern w:val="0"/>
                <w:sz w:val="20"/>
                <w:lang w:bidi="ar"/>
              </w:rPr>
              <w:t>180</w:t>
            </w:r>
          </w:p>
        </w:tc>
        <w:tc>
          <w:tcPr>
            <w:tcW w:w="1132" w:type="dxa"/>
            <w:tcBorders>
              <w:top w:val="nil"/>
              <w:left w:val="nil"/>
              <w:bottom w:val="single" w:color="auto" w:sz="4" w:space="0"/>
              <w:right w:val="nil"/>
            </w:tcBorders>
            <w:noWrap/>
            <w:vAlign w:val="center"/>
          </w:tcPr>
          <w:p w14:paraId="111BA35A">
            <w:pPr>
              <w:widowControl/>
              <w:jc w:val="center"/>
              <w:textAlignment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60</w:t>
            </w:r>
          </w:p>
        </w:tc>
        <w:tc>
          <w:tcPr>
            <w:tcW w:w="1103" w:type="dxa"/>
            <w:tcBorders>
              <w:top w:val="nil"/>
              <w:left w:val="single" w:color="auto" w:sz="4" w:space="0"/>
              <w:bottom w:val="single" w:color="auto" w:sz="4" w:space="0"/>
              <w:right w:val="single" w:color="auto" w:sz="4" w:space="0"/>
            </w:tcBorders>
            <w:noWrap/>
            <w:vAlign w:val="center"/>
          </w:tcPr>
          <w:p w14:paraId="31817BDC">
            <w:pPr>
              <w:widowControl/>
              <w:jc w:val="center"/>
              <w:textAlignment w:val="center"/>
              <w:rPr>
                <w:rFonts w:ascii="仿宋" w:hAnsi="仿宋" w:eastAsia="仿宋" w:cs="宋体"/>
                <w:kern w:val="0"/>
                <w:szCs w:val="21"/>
              </w:rPr>
            </w:pPr>
            <w:r>
              <w:rPr>
                <w:rFonts w:hint="eastAsia" w:ascii="仿宋" w:hAnsi="仿宋" w:eastAsia="仿宋" w:cs="仿宋"/>
                <w:kern w:val="0"/>
                <w:sz w:val="20"/>
                <w:lang w:bidi="ar"/>
              </w:rPr>
              <w:t>盒</w:t>
            </w:r>
          </w:p>
        </w:tc>
        <w:tc>
          <w:tcPr>
            <w:tcW w:w="1085" w:type="dxa"/>
            <w:tcBorders>
              <w:top w:val="nil"/>
              <w:left w:val="single" w:color="auto" w:sz="4" w:space="0"/>
              <w:bottom w:val="single" w:color="auto" w:sz="4" w:space="0"/>
              <w:right w:val="single" w:color="auto" w:sz="4" w:space="0"/>
            </w:tcBorders>
            <w:noWrap/>
            <w:vAlign w:val="center"/>
          </w:tcPr>
          <w:p w14:paraId="28A1D7F7">
            <w:pPr>
              <w:widowControl/>
              <w:spacing w:line="288" w:lineRule="auto"/>
              <w:jc w:val="center"/>
              <w:rPr>
                <w:rFonts w:ascii="仿宋" w:hAnsi="仿宋" w:eastAsia="仿宋" w:cs="宋体"/>
                <w:kern w:val="0"/>
                <w:szCs w:val="21"/>
              </w:rPr>
            </w:pPr>
          </w:p>
        </w:tc>
        <w:tc>
          <w:tcPr>
            <w:tcW w:w="1120" w:type="dxa"/>
            <w:tcBorders>
              <w:top w:val="nil"/>
              <w:left w:val="nil"/>
              <w:bottom w:val="single" w:color="auto" w:sz="4" w:space="0"/>
              <w:right w:val="single" w:color="auto" w:sz="4" w:space="0"/>
            </w:tcBorders>
            <w:noWrap/>
            <w:vAlign w:val="center"/>
          </w:tcPr>
          <w:p w14:paraId="11F524AF">
            <w:pPr>
              <w:widowControl/>
              <w:spacing w:line="288" w:lineRule="auto"/>
              <w:jc w:val="center"/>
              <w:rPr>
                <w:rFonts w:ascii="仿宋" w:hAnsi="仿宋" w:eastAsia="仿宋" w:cs="宋体"/>
                <w:kern w:val="0"/>
                <w:szCs w:val="21"/>
              </w:rPr>
            </w:pPr>
          </w:p>
        </w:tc>
        <w:tc>
          <w:tcPr>
            <w:tcW w:w="913" w:type="dxa"/>
            <w:vMerge w:val="restart"/>
            <w:tcBorders>
              <w:top w:val="single" w:color="auto" w:sz="4" w:space="0"/>
              <w:left w:val="single" w:color="auto" w:sz="4" w:space="0"/>
              <w:right w:val="single" w:color="auto" w:sz="4" w:space="0"/>
            </w:tcBorders>
            <w:noWrap/>
            <w:vAlign w:val="center"/>
          </w:tcPr>
          <w:p w14:paraId="5FD250E4">
            <w:pPr>
              <w:widowControl/>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合同期二年</w:t>
            </w:r>
          </w:p>
        </w:tc>
      </w:tr>
      <w:tr w14:paraId="2AF48759">
        <w:tblPrEx>
          <w:tblCellMar>
            <w:top w:w="0" w:type="dxa"/>
            <w:left w:w="108" w:type="dxa"/>
            <w:bottom w:w="0" w:type="dxa"/>
            <w:right w:w="108" w:type="dxa"/>
          </w:tblCellMar>
        </w:tblPrEx>
        <w:trPr>
          <w:trHeight w:val="359" w:hRule="atLeast"/>
          <w:jc w:val="center"/>
        </w:trPr>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CD0F3A">
            <w:pPr>
              <w:widowControl/>
              <w:jc w:val="center"/>
              <w:textAlignment w:val="center"/>
              <w:rPr>
                <w:rFonts w:hint="default" w:ascii="仿宋" w:hAnsi="仿宋" w:eastAsia="仿宋" w:cs="Arial"/>
                <w:color w:val="000000"/>
                <w:lang w:val="en-US" w:eastAsia="zh-CN"/>
              </w:rPr>
            </w:pPr>
            <w:r>
              <w:rPr>
                <w:rFonts w:hint="eastAsia" w:ascii="仿宋" w:hAnsi="仿宋" w:eastAsia="仿宋" w:cs="仿宋"/>
                <w:kern w:val="0"/>
                <w:sz w:val="20"/>
                <w:lang w:bidi="ar"/>
              </w:rPr>
              <w:t>A</w:t>
            </w:r>
            <w:r>
              <w:rPr>
                <w:rFonts w:hint="eastAsia" w:ascii="仿宋" w:hAnsi="仿宋" w:eastAsia="仿宋" w:cs="仿宋"/>
                <w:kern w:val="0"/>
                <w:sz w:val="20"/>
                <w:lang w:val="en-US" w:eastAsia="zh-CN" w:bidi="ar"/>
              </w:rPr>
              <w:t>37</w:t>
            </w:r>
          </w:p>
        </w:tc>
        <w:tc>
          <w:tcPr>
            <w:tcW w:w="1739" w:type="dxa"/>
            <w:tcBorders>
              <w:top w:val="single" w:color="auto" w:sz="4" w:space="0"/>
              <w:left w:val="single" w:color="auto" w:sz="4" w:space="0"/>
              <w:right w:val="single" w:color="auto" w:sz="4" w:space="0"/>
            </w:tcBorders>
            <w:noWrap/>
            <w:vAlign w:val="center"/>
          </w:tcPr>
          <w:p w14:paraId="6DAA0A75">
            <w:pPr>
              <w:widowControl/>
              <w:jc w:val="center"/>
              <w:textAlignment w:val="center"/>
              <w:rPr>
                <w:rFonts w:ascii="仿宋" w:hAnsi="仿宋" w:eastAsia="仿宋" w:cs="宋体"/>
                <w:kern w:val="0"/>
                <w:szCs w:val="21"/>
              </w:rPr>
            </w:pPr>
            <w:r>
              <w:rPr>
                <w:rFonts w:hint="eastAsia" w:ascii="仿宋" w:hAnsi="仿宋" w:eastAsia="仿宋" w:cs="仿宋"/>
                <w:kern w:val="0"/>
                <w:sz w:val="20"/>
                <w:lang w:bidi="ar"/>
              </w:rPr>
              <w:t>过氧化氢低温等离子体挑战装置（化学</w:t>
            </w:r>
            <w:r>
              <w:rPr>
                <w:rFonts w:hint="eastAsia" w:ascii="仿宋" w:hAnsi="仿宋" w:eastAsia="仿宋" w:cs="仿宋"/>
                <w:kern w:val="0"/>
                <w:sz w:val="20"/>
                <w:lang w:val="en-US" w:eastAsia="zh-CN" w:bidi="ar"/>
              </w:rPr>
              <w:t>管腔</w:t>
            </w:r>
            <w:r>
              <w:rPr>
                <w:rFonts w:hint="eastAsia" w:ascii="仿宋" w:hAnsi="仿宋" w:eastAsia="仿宋" w:cs="仿宋"/>
                <w:kern w:val="0"/>
                <w:sz w:val="20"/>
                <w:lang w:bidi="ar"/>
              </w:rPr>
              <w:t>PCD）</w:t>
            </w:r>
          </w:p>
        </w:tc>
        <w:tc>
          <w:tcPr>
            <w:tcW w:w="1213" w:type="dxa"/>
            <w:tcBorders>
              <w:top w:val="nil"/>
              <w:left w:val="nil"/>
              <w:bottom w:val="single" w:color="auto" w:sz="4" w:space="0"/>
              <w:right w:val="single" w:color="auto" w:sz="4" w:space="0"/>
            </w:tcBorders>
            <w:noWrap/>
            <w:vAlign w:val="center"/>
          </w:tcPr>
          <w:p w14:paraId="34C78B43">
            <w:pPr>
              <w:widowControl/>
              <w:spacing w:line="288" w:lineRule="auto"/>
              <w:jc w:val="center"/>
              <w:rPr>
                <w:rFonts w:ascii="仿宋" w:hAnsi="仿宋" w:eastAsia="仿宋" w:cs="宋体"/>
                <w:kern w:val="0"/>
                <w:szCs w:val="21"/>
              </w:rPr>
            </w:pPr>
          </w:p>
        </w:tc>
        <w:tc>
          <w:tcPr>
            <w:tcW w:w="1275" w:type="dxa"/>
            <w:gridSpan w:val="2"/>
            <w:tcBorders>
              <w:top w:val="nil"/>
              <w:left w:val="nil"/>
              <w:bottom w:val="single" w:color="auto" w:sz="4" w:space="0"/>
              <w:right w:val="single" w:color="auto" w:sz="4" w:space="0"/>
            </w:tcBorders>
            <w:noWrap/>
            <w:vAlign w:val="center"/>
          </w:tcPr>
          <w:p w14:paraId="57BDDC8A">
            <w:pPr>
              <w:widowControl/>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282E25D5">
            <w:pPr>
              <w:widowControl/>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561A2B2E">
            <w:pPr>
              <w:widowControl/>
              <w:spacing w:line="288" w:lineRule="auto"/>
              <w:jc w:val="center"/>
              <w:rPr>
                <w:rFonts w:ascii="仿宋" w:hAnsi="仿宋" w:eastAsia="仿宋" w:cs="宋体"/>
                <w:kern w:val="0"/>
                <w:szCs w:val="21"/>
              </w:rPr>
            </w:pPr>
          </w:p>
        </w:tc>
        <w:tc>
          <w:tcPr>
            <w:tcW w:w="669" w:type="dxa"/>
            <w:tcBorders>
              <w:top w:val="nil"/>
              <w:left w:val="nil"/>
              <w:bottom w:val="single" w:color="auto" w:sz="4" w:space="0"/>
              <w:right w:val="single" w:color="auto" w:sz="4" w:space="0"/>
            </w:tcBorders>
            <w:noWrap/>
            <w:vAlign w:val="center"/>
          </w:tcPr>
          <w:p w14:paraId="7314E77F">
            <w:pPr>
              <w:widowControl/>
              <w:spacing w:line="288" w:lineRule="auto"/>
              <w:jc w:val="center"/>
              <w:rPr>
                <w:rFonts w:ascii="仿宋" w:hAnsi="仿宋" w:eastAsia="仿宋" w:cs="宋体"/>
                <w:kern w:val="0"/>
                <w:szCs w:val="21"/>
              </w:rPr>
            </w:pPr>
          </w:p>
        </w:tc>
        <w:tc>
          <w:tcPr>
            <w:tcW w:w="1147" w:type="dxa"/>
            <w:tcBorders>
              <w:top w:val="nil"/>
              <w:left w:val="nil"/>
              <w:bottom w:val="single" w:color="auto" w:sz="4" w:space="0"/>
              <w:right w:val="single" w:color="auto" w:sz="4" w:space="0"/>
            </w:tcBorders>
            <w:shd w:val="clear" w:color="auto" w:fill="auto"/>
            <w:noWrap/>
            <w:vAlign w:val="center"/>
          </w:tcPr>
          <w:p w14:paraId="4B4914FF">
            <w:pPr>
              <w:widowControl/>
              <w:jc w:val="center"/>
              <w:textAlignment w:val="center"/>
              <w:rPr>
                <w:rFonts w:ascii="仿宋" w:hAnsi="仿宋" w:eastAsia="仿宋" w:cs="宋体"/>
                <w:kern w:val="0"/>
                <w:sz w:val="21"/>
                <w:szCs w:val="21"/>
                <w:lang w:val="en-US" w:eastAsia="zh-CN" w:bidi="ar-SA"/>
              </w:rPr>
            </w:pPr>
            <w:r>
              <w:rPr>
                <w:rFonts w:hint="eastAsia" w:ascii="仿宋" w:hAnsi="仿宋" w:eastAsia="仿宋" w:cs="仿宋"/>
                <w:kern w:val="0"/>
                <w:sz w:val="20"/>
                <w:lang w:bidi="ar"/>
              </w:rPr>
              <w:t>50</w:t>
            </w:r>
          </w:p>
        </w:tc>
        <w:tc>
          <w:tcPr>
            <w:tcW w:w="1132" w:type="dxa"/>
            <w:tcBorders>
              <w:top w:val="nil"/>
              <w:left w:val="nil"/>
              <w:bottom w:val="single" w:color="auto" w:sz="4" w:space="0"/>
              <w:right w:val="nil"/>
            </w:tcBorders>
            <w:noWrap/>
            <w:vAlign w:val="center"/>
          </w:tcPr>
          <w:p w14:paraId="62846753">
            <w:pPr>
              <w:widowControl/>
              <w:jc w:val="center"/>
              <w:textAlignment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1080</w:t>
            </w:r>
          </w:p>
        </w:tc>
        <w:tc>
          <w:tcPr>
            <w:tcW w:w="1103" w:type="dxa"/>
            <w:tcBorders>
              <w:top w:val="nil"/>
              <w:left w:val="single" w:color="auto" w:sz="4" w:space="0"/>
              <w:bottom w:val="single" w:color="auto" w:sz="4" w:space="0"/>
              <w:right w:val="single" w:color="auto" w:sz="4" w:space="0"/>
            </w:tcBorders>
            <w:noWrap/>
            <w:vAlign w:val="center"/>
          </w:tcPr>
          <w:p w14:paraId="1EB7C771">
            <w:pPr>
              <w:widowControl/>
              <w:jc w:val="center"/>
              <w:textAlignment w:val="center"/>
              <w:rPr>
                <w:rFonts w:ascii="仿宋" w:hAnsi="仿宋" w:eastAsia="仿宋" w:cs="宋体"/>
                <w:kern w:val="0"/>
                <w:szCs w:val="21"/>
              </w:rPr>
            </w:pPr>
            <w:r>
              <w:rPr>
                <w:rFonts w:hint="eastAsia" w:ascii="仿宋" w:hAnsi="仿宋" w:eastAsia="仿宋" w:cs="仿宋"/>
                <w:kern w:val="0"/>
                <w:sz w:val="20"/>
                <w:lang w:bidi="ar"/>
              </w:rPr>
              <w:t>条</w:t>
            </w:r>
          </w:p>
        </w:tc>
        <w:tc>
          <w:tcPr>
            <w:tcW w:w="1085" w:type="dxa"/>
            <w:tcBorders>
              <w:top w:val="nil"/>
              <w:left w:val="single" w:color="auto" w:sz="4" w:space="0"/>
              <w:bottom w:val="single" w:color="auto" w:sz="4" w:space="0"/>
              <w:right w:val="single" w:color="auto" w:sz="4" w:space="0"/>
            </w:tcBorders>
            <w:noWrap/>
            <w:vAlign w:val="center"/>
          </w:tcPr>
          <w:p w14:paraId="565F6200">
            <w:pPr>
              <w:widowControl/>
              <w:spacing w:line="288" w:lineRule="auto"/>
              <w:jc w:val="center"/>
              <w:rPr>
                <w:rFonts w:ascii="仿宋" w:hAnsi="仿宋" w:eastAsia="仿宋" w:cs="宋体"/>
                <w:kern w:val="0"/>
                <w:szCs w:val="21"/>
              </w:rPr>
            </w:pPr>
          </w:p>
        </w:tc>
        <w:tc>
          <w:tcPr>
            <w:tcW w:w="1120" w:type="dxa"/>
            <w:tcBorders>
              <w:top w:val="nil"/>
              <w:left w:val="nil"/>
              <w:bottom w:val="single" w:color="auto" w:sz="4" w:space="0"/>
              <w:right w:val="single" w:color="auto" w:sz="4" w:space="0"/>
            </w:tcBorders>
            <w:noWrap/>
            <w:vAlign w:val="center"/>
          </w:tcPr>
          <w:p w14:paraId="3A7D2362">
            <w:pPr>
              <w:widowControl/>
              <w:spacing w:line="288" w:lineRule="auto"/>
              <w:jc w:val="center"/>
              <w:rPr>
                <w:rFonts w:ascii="仿宋" w:hAnsi="仿宋" w:eastAsia="仿宋" w:cs="宋体"/>
                <w:kern w:val="0"/>
                <w:szCs w:val="21"/>
              </w:rPr>
            </w:pPr>
          </w:p>
        </w:tc>
        <w:tc>
          <w:tcPr>
            <w:tcW w:w="913" w:type="dxa"/>
            <w:vMerge w:val="continue"/>
            <w:tcBorders>
              <w:left w:val="single" w:color="auto" w:sz="4" w:space="0"/>
              <w:right w:val="single" w:color="auto" w:sz="4" w:space="0"/>
            </w:tcBorders>
            <w:noWrap/>
            <w:vAlign w:val="center"/>
          </w:tcPr>
          <w:p w14:paraId="71369C55">
            <w:pPr>
              <w:widowControl/>
              <w:spacing w:line="288" w:lineRule="auto"/>
              <w:jc w:val="center"/>
              <w:rPr>
                <w:rFonts w:ascii="仿宋" w:hAnsi="仿宋" w:eastAsia="仿宋" w:cs="宋体"/>
                <w:kern w:val="0"/>
                <w:szCs w:val="21"/>
              </w:rPr>
            </w:pPr>
          </w:p>
        </w:tc>
      </w:tr>
      <w:tr w14:paraId="6C35BAC7">
        <w:tblPrEx>
          <w:tblCellMar>
            <w:top w:w="0" w:type="dxa"/>
            <w:left w:w="108" w:type="dxa"/>
            <w:bottom w:w="0" w:type="dxa"/>
            <w:right w:w="108" w:type="dxa"/>
          </w:tblCellMar>
        </w:tblPrEx>
        <w:trPr>
          <w:trHeight w:val="535" w:hRule="atLeast"/>
          <w:jc w:val="center"/>
        </w:trPr>
        <w:tc>
          <w:tcPr>
            <w:tcW w:w="1196" w:type="dxa"/>
            <w:tcBorders>
              <w:top w:val="single" w:color="auto" w:sz="4" w:space="0"/>
              <w:left w:val="single" w:color="auto" w:sz="4" w:space="0"/>
              <w:bottom w:val="single" w:color="auto" w:sz="4" w:space="0"/>
              <w:right w:val="single" w:color="auto" w:sz="4" w:space="0"/>
            </w:tcBorders>
            <w:noWrap/>
            <w:vAlign w:val="center"/>
          </w:tcPr>
          <w:p w14:paraId="0B05C6DC">
            <w:pPr>
              <w:widowControl/>
              <w:jc w:val="center"/>
              <w:textAlignment w:val="center"/>
              <w:rPr>
                <w:rFonts w:hint="default" w:ascii="仿宋" w:hAnsi="仿宋" w:eastAsia="仿宋" w:cs="Arial"/>
                <w:color w:val="000000"/>
                <w:lang w:val="en-US" w:eastAsia="zh-CN"/>
              </w:rPr>
            </w:pPr>
            <w:r>
              <w:rPr>
                <w:rFonts w:hint="eastAsia" w:ascii="仿宋" w:hAnsi="仿宋" w:eastAsia="仿宋" w:cs="仿宋"/>
                <w:kern w:val="0"/>
                <w:sz w:val="20"/>
                <w:lang w:bidi="ar"/>
              </w:rPr>
              <w:t>A</w:t>
            </w:r>
            <w:r>
              <w:rPr>
                <w:rFonts w:hint="eastAsia" w:ascii="仿宋" w:hAnsi="仿宋" w:eastAsia="仿宋" w:cs="仿宋"/>
                <w:kern w:val="0"/>
                <w:sz w:val="20"/>
                <w:lang w:val="en-US" w:eastAsia="zh-CN" w:bidi="ar"/>
              </w:rPr>
              <w:t>38</w:t>
            </w:r>
          </w:p>
        </w:tc>
        <w:tc>
          <w:tcPr>
            <w:tcW w:w="1739" w:type="dxa"/>
            <w:tcBorders>
              <w:top w:val="single" w:color="auto" w:sz="4" w:space="0"/>
              <w:left w:val="single" w:color="auto" w:sz="4" w:space="0"/>
              <w:right w:val="single" w:color="auto" w:sz="4" w:space="0"/>
            </w:tcBorders>
            <w:noWrap/>
            <w:vAlign w:val="center"/>
          </w:tcPr>
          <w:p w14:paraId="3EA4B8FD">
            <w:pPr>
              <w:widowControl/>
              <w:jc w:val="center"/>
              <w:textAlignment w:val="center"/>
              <w:rPr>
                <w:rFonts w:ascii="仿宋" w:hAnsi="仿宋" w:eastAsia="仿宋" w:cs="宋体"/>
                <w:kern w:val="0"/>
                <w:szCs w:val="21"/>
              </w:rPr>
            </w:pPr>
            <w:r>
              <w:rPr>
                <w:rFonts w:hint="eastAsia" w:ascii="仿宋" w:hAnsi="仿宋" w:eastAsia="仿宋" w:cs="仿宋"/>
                <w:kern w:val="0"/>
                <w:sz w:val="20"/>
                <w:lang w:bidi="ar"/>
              </w:rPr>
              <w:t>过氧化氢低温等离子体挑战装置（</w:t>
            </w:r>
            <w:r>
              <w:rPr>
                <w:rFonts w:hint="eastAsia" w:ascii="仿宋" w:hAnsi="仿宋" w:eastAsia="仿宋" w:cs="仿宋"/>
                <w:kern w:val="0"/>
                <w:sz w:val="20"/>
                <w:lang w:val="en-US" w:eastAsia="zh-CN" w:bidi="ar"/>
              </w:rPr>
              <w:t>生物管腔</w:t>
            </w:r>
            <w:r>
              <w:rPr>
                <w:rFonts w:hint="eastAsia" w:ascii="仿宋" w:hAnsi="仿宋" w:eastAsia="仿宋" w:cs="仿宋"/>
                <w:kern w:val="0"/>
                <w:sz w:val="20"/>
                <w:lang w:bidi="ar"/>
              </w:rPr>
              <w:t>PCD）</w:t>
            </w:r>
          </w:p>
        </w:tc>
        <w:tc>
          <w:tcPr>
            <w:tcW w:w="1213" w:type="dxa"/>
            <w:tcBorders>
              <w:top w:val="nil"/>
              <w:left w:val="nil"/>
              <w:bottom w:val="single" w:color="auto" w:sz="4" w:space="0"/>
              <w:right w:val="single" w:color="auto" w:sz="4" w:space="0"/>
            </w:tcBorders>
            <w:noWrap/>
            <w:vAlign w:val="center"/>
          </w:tcPr>
          <w:p w14:paraId="0D379DC5">
            <w:pPr>
              <w:widowControl/>
              <w:spacing w:line="288" w:lineRule="auto"/>
              <w:jc w:val="center"/>
              <w:rPr>
                <w:rFonts w:ascii="仿宋" w:hAnsi="仿宋" w:eastAsia="仿宋" w:cs="宋体"/>
                <w:kern w:val="0"/>
                <w:szCs w:val="21"/>
              </w:rPr>
            </w:pPr>
          </w:p>
        </w:tc>
        <w:tc>
          <w:tcPr>
            <w:tcW w:w="1275" w:type="dxa"/>
            <w:gridSpan w:val="2"/>
            <w:tcBorders>
              <w:top w:val="nil"/>
              <w:left w:val="nil"/>
              <w:bottom w:val="single" w:color="auto" w:sz="4" w:space="0"/>
              <w:right w:val="single" w:color="auto" w:sz="4" w:space="0"/>
            </w:tcBorders>
            <w:noWrap/>
            <w:vAlign w:val="center"/>
          </w:tcPr>
          <w:p w14:paraId="595BEB89">
            <w:pPr>
              <w:widowControl/>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0CE85F22">
            <w:pPr>
              <w:widowControl/>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085E79AA">
            <w:pPr>
              <w:widowControl/>
              <w:spacing w:line="288" w:lineRule="auto"/>
              <w:jc w:val="center"/>
              <w:rPr>
                <w:rFonts w:ascii="仿宋" w:hAnsi="仿宋" w:eastAsia="仿宋" w:cs="宋体"/>
                <w:kern w:val="0"/>
                <w:szCs w:val="21"/>
              </w:rPr>
            </w:pPr>
          </w:p>
        </w:tc>
        <w:tc>
          <w:tcPr>
            <w:tcW w:w="669" w:type="dxa"/>
            <w:tcBorders>
              <w:top w:val="nil"/>
              <w:left w:val="nil"/>
              <w:bottom w:val="single" w:color="auto" w:sz="4" w:space="0"/>
              <w:right w:val="single" w:color="auto" w:sz="4" w:space="0"/>
            </w:tcBorders>
            <w:noWrap/>
            <w:vAlign w:val="center"/>
          </w:tcPr>
          <w:p w14:paraId="2D0118D7">
            <w:pPr>
              <w:widowControl/>
              <w:spacing w:line="288" w:lineRule="auto"/>
              <w:jc w:val="center"/>
              <w:rPr>
                <w:rFonts w:ascii="仿宋" w:hAnsi="仿宋" w:eastAsia="仿宋" w:cs="宋体"/>
                <w:kern w:val="0"/>
                <w:szCs w:val="21"/>
              </w:rPr>
            </w:pPr>
          </w:p>
        </w:tc>
        <w:tc>
          <w:tcPr>
            <w:tcW w:w="1147" w:type="dxa"/>
            <w:tcBorders>
              <w:top w:val="nil"/>
              <w:left w:val="nil"/>
              <w:bottom w:val="single" w:color="auto" w:sz="4" w:space="0"/>
              <w:right w:val="single" w:color="auto" w:sz="4" w:space="0"/>
            </w:tcBorders>
            <w:shd w:val="clear" w:color="auto" w:fill="auto"/>
            <w:noWrap/>
            <w:vAlign w:val="center"/>
          </w:tcPr>
          <w:p w14:paraId="42F0D2AC">
            <w:pPr>
              <w:widowControl/>
              <w:jc w:val="center"/>
              <w:textAlignment w:val="center"/>
              <w:rPr>
                <w:rFonts w:ascii="仿宋" w:hAnsi="仿宋" w:eastAsia="仿宋" w:cs="宋体"/>
                <w:kern w:val="0"/>
                <w:sz w:val="21"/>
                <w:szCs w:val="21"/>
                <w:lang w:val="en-US" w:eastAsia="zh-CN" w:bidi="ar-SA"/>
              </w:rPr>
            </w:pPr>
            <w:r>
              <w:rPr>
                <w:rFonts w:hint="eastAsia" w:ascii="仿宋" w:hAnsi="仿宋" w:eastAsia="仿宋" w:cs="仿宋"/>
                <w:kern w:val="0"/>
                <w:sz w:val="20"/>
                <w:lang w:bidi="ar"/>
              </w:rPr>
              <w:t>100</w:t>
            </w:r>
          </w:p>
        </w:tc>
        <w:tc>
          <w:tcPr>
            <w:tcW w:w="1132" w:type="dxa"/>
            <w:tcBorders>
              <w:top w:val="nil"/>
              <w:left w:val="nil"/>
              <w:bottom w:val="single" w:color="auto" w:sz="4" w:space="0"/>
              <w:right w:val="nil"/>
            </w:tcBorders>
            <w:noWrap/>
            <w:vAlign w:val="center"/>
          </w:tcPr>
          <w:p w14:paraId="44034709">
            <w:pPr>
              <w:widowControl/>
              <w:jc w:val="center"/>
              <w:textAlignment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400</w:t>
            </w:r>
          </w:p>
        </w:tc>
        <w:tc>
          <w:tcPr>
            <w:tcW w:w="1103" w:type="dxa"/>
            <w:tcBorders>
              <w:top w:val="nil"/>
              <w:left w:val="single" w:color="auto" w:sz="4" w:space="0"/>
              <w:bottom w:val="single" w:color="auto" w:sz="4" w:space="0"/>
              <w:right w:val="single" w:color="auto" w:sz="4" w:space="0"/>
            </w:tcBorders>
            <w:noWrap/>
            <w:vAlign w:val="center"/>
          </w:tcPr>
          <w:p w14:paraId="5ACDFF96">
            <w:pPr>
              <w:widowControl/>
              <w:jc w:val="center"/>
              <w:textAlignment w:val="center"/>
              <w:rPr>
                <w:rFonts w:ascii="仿宋" w:hAnsi="仿宋" w:eastAsia="仿宋" w:cs="宋体"/>
                <w:kern w:val="0"/>
                <w:szCs w:val="21"/>
              </w:rPr>
            </w:pPr>
            <w:r>
              <w:rPr>
                <w:rFonts w:hint="eastAsia" w:ascii="仿宋" w:hAnsi="仿宋" w:eastAsia="仿宋" w:cs="仿宋"/>
                <w:kern w:val="0"/>
                <w:sz w:val="20"/>
                <w:lang w:val="en-US" w:eastAsia="zh-CN" w:bidi="ar"/>
              </w:rPr>
              <w:t>支</w:t>
            </w:r>
          </w:p>
        </w:tc>
        <w:tc>
          <w:tcPr>
            <w:tcW w:w="1085" w:type="dxa"/>
            <w:tcBorders>
              <w:top w:val="nil"/>
              <w:left w:val="single" w:color="auto" w:sz="4" w:space="0"/>
              <w:bottom w:val="single" w:color="auto" w:sz="4" w:space="0"/>
              <w:right w:val="single" w:color="auto" w:sz="4" w:space="0"/>
            </w:tcBorders>
            <w:noWrap/>
            <w:vAlign w:val="center"/>
          </w:tcPr>
          <w:p w14:paraId="5CC10F8B">
            <w:pPr>
              <w:widowControl/>
              <w:spacing w:line="288" w:lineRule="auto"/>
              <w:jc w:val="center"/>
              <w:rPr>
                <w:rFonts w:ascii="仿宋" w:hAnsi="仿宋" w:eastAsia="仿宋" w:cs="宋体"/>
                <w:kern w:val="0"/>
                <w:szCs w:val="21"/>
              </w:rPr>
            </w:pPr>
          </w:p>
        </w:tc>
        <w:tc>
          <w:tcPr>
            <w:tcW w:w="1120" w:type="dxa"/>
            <w:tcBorders>
              <w:top w:val="nil"/>
              <w:left w:val="nil"/>
              <w:bottom w:val="single" w:color="auto" w:sz="4" w:space="0"/>
              <w:right w:val="single" w:color="auto" w:sz="4" w:space="0"/>
            </w:tcBorders>
            <w:noWrap/>
            <w:vAlign w:val="center"/>
          </w:tcPr>
          <w:p w14:paraId="25B719A5">
            <w:pPr>
              <w:widowControl/>
              <w:spacing w:line="288" w:lineRule="auto"/>
              <w:jc w:val="center"/>
              <w:rPr>
                <w:rFonts w:ascii="仿宋" w:hAnsi="仿宋" w:eastAsia="仿宋" w:cs="宋体"/>
                <w:kern w:val="0"/>
                <w:szCs w:val="21"/>
              </w:rPr>
            </w:pPr>
          </w:p>
        </w:tc>
        <w:tc>
          <w:tcPr>
            <w:tcW w:w="913" w:type="dxa"/>
            <w:vMerge w:val="continue"/>
            <w:tcBorders>
              <w:left w:val="single" w:color="auto" w:sz="4" w:space="0"/>
              <w:right w:val="single" w:color="auto" w:sz="4" w:space="0"/>
            </w:tcBorders>
            <w:noWrap/>
            <w:vAlign w:val="center"/>
          </w:tcPr>
          <w:p w14:paraId="29C55332">
            <w:pPr>
              <w:widowControl/>
              <w:spacing w:line="288" w:lineRule="auto"/>
              <w:jc w:val="center"/>
              <w:rPr>
                <w:rFonts w:ascii="仿宋" w:hAnsi="仿宋" w:eastAsia="仿宋" w:cs="宋体"/>
                <w:kern w:val="0"/>
                <w:szCs w:val="21"/>
              </w:rPr>
            </w:pPr>
          </w:p>
        </w:tc>
      </w:tr>
      <w:tr w14:paraId="42B5725A">
        <w:tblPrEx>
          <w:tblCellMar>
            <w:top w:w="0" w:type="dxa"/>
            <w:left w:w="108" w:type="dxa"/>
            <w:bottom w:w="0" w:type="dxa"/>
            <w:right w:w="108" w:type="dxa"/>
          </w:tblCellMar>
        </w:tblPrEx>
        <w:trPr>
          <w:trHeight w:val="587" w:hRule="atLeast"/>
          <w:jc w:val="center"/>
        </w:trPr>
        <w:tc>
          <w:tcPr>
            <w:tcW w:w="4461" w:type="dxa"/>
            <w:gridSpan w:val="4"/>
            <w:vMerge w:val="restart"/>
            <w:tcBorders>
              <w:top w:val="single" w:color="auto" w:sz="4" w:space="0"/>
              <w:left w:val="single" w:color="auto" w:sz="4" w:space="0"/>
              <w:bottom w:val="single" w:color="auto" w:sz="4" w:space="0"/>
              <w:right w:val="single" w:color="auto" w:sz="4" w:space="0"/>
            </w:tcBorders>
            <w:noWrap/>
            <w:vAlign w:val="center"/>
          </w:tcPr>
          <w:p w14:paraId="4ABC6BBD">
            <w:pPr>
              <w:spacing w:line="288" w:lineRule="auto"/>
              <w:jc w:val="center"/>
              <w:rPr>
                <w:rFonts w:ascii="仿宋" w:hAnsi="仿宋" w:eastAsia="仿宋" w:cs="宋体"/>
                <w:kern w:val="0"/>
                <w:szCs w:val="21"/>
              </w:rPr>
            </w:pPr>
            <w:r>
              <w:rPr>
                <w:rFonts w:hint="eastAsia" w:ascii="仿宋" w:hAnsi="仿宋" w:eastAsia="仿宋" w:cs="宋体"/>
                <w:kern w:val="0"/>
                <w:szCs w:val="21"/>
              </w:rPr>
              <w:t>投标总价=目录名称1投标单价*参考年使用量+目录名称2投标单价*参考年使用量+……</w:t>
            </w:r>
          </w:p>
          <w:p w14:paraId="607090C1">
            <w:pPr>
              <w:spacing w:line="288" w:lineRule="auto"/>
              <w:jc w:val="center"/>
              <w:rPr>
                <w:rFonts w:ascii="仿宋" w:hAnsi="仿宋" w:eastAsia="仿宋" w:cs="宋体"/>
                <w:kern w:val="0"/>
                <w:szCs w:val="21"/>
              </w:rPr>
            </w:pPr>
            <w:r>
              <w:rPr>
                <w:rFonts w:hint="eastAsia" w:ascii="仿宋" w:hAnsi="仿宋" w:eastAsia="仿宋" w:cs="宋体"/>
                <w:kern w:val="0"/>
                <w:szCs w:val="21"/>
              </w:rPr>
              <w:t>（投标总价按照1年的价格）</w:t>
            </w:r>
          </w:p>
        </w:tc>
        <w:tc>
          <w:tcPr>
            <w:tcW w:w="10541" w:type="dxa"/>
            <w:gridSpan w:val="10"/>
            <w:tcBorders>
              <w:top w:val="single" w:color="auto" w:sz="4" w:space="0"/>
              <w:left w:val="single" w:color="auto" w:sz="4" w:space="0"/>
              <w:bottom w:val="single" w:color="auto" w:sz="4" w:space="0"/>
              <w:right w:val="single" w:color="auto" w:sz="4" w:space="0"/>
            </w:tcBorders>
            <w:noWrap/>
            <w:vAlign w:val="center"/>
          </w:tcPr>
          <w:p w14:paraId="503395EB">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2FC8B326">
        <w:tblPrEx>
          <w:tblCellMar>
            <w:top w:w="0" w:type="dxa"/>
            <w:left w:w="108" w:type="dxa"/>
            <w:bottom w:w="0" w:type="dxa"/>
            <w:right w:w="108" w:type="dxa"/>
          </w:tblCellMar>
        </w:tblPrEx>
        <w:trPr>
          <w:trHeight w:val="418" w:hRule="atLeast"/>
          <w:jc w:val="center"/>
        </w:trPr>
        <w:tc>
          <w:tcPr>
            <w:tcW w:w="4461" w:type="dxa"/>
            <w:gridSpan w:val="4"/>
            <w:vMerge w:val="continue"/>
            <w:tcBorders>
              <w:left w:val="single" w:color="auto" w:sz="4" w:space="0"/>
              <w:bottom w:val="single" w:color="auto" w:sz="4" w:space="0"/>
              <w:right w:val="single" w:color="auto" w:sz="4" w:space="0"/>
            </w:tcBorders>
            <w:noWrap/>
            <w:vAlign w:val="center"/>
          </w:tcPr>
          <w:p w14:paraId="5227AE33">
            <w:pPr>
              <w:spacing w:line="288" w:lineRule="auto"/>
              <w:jc w:val="center"/>
              <w:rPr>
                <w:rFonts w:ascii="仿宋" w:hAnsi="仿宋" w:eastAsia="仿宋" w:cs="仿宋"/>
                <w:szCs w:val="21"/>
              </w:rPr>
            </w:pPr>
          </w:p>
        </w:tc>
        <w:tc>
          <w:tcPr>
            <w:tcW w:w="10541" w:type="dxa"/>
            <w:gridSpan w:val="10"/>
            <w:tcBorders>
              <w:top w:val="single" w:color="auto" w:sz="4" w:space="0"/>
              <w:left w:val="nil"/>
              <w:bottom w:val="single" w:color="auto" w:sz="4" w:space="0"/>
              <w:right w:val="single" w:color="auto" w:sz="4" w:space="0"/>
            </w:tcBorders>
            <w:noWrap/>
            <w:vAlign w:val="center"/>
          </w:tcPr>
          <w:p w14:paraId="3548E779">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5ABC2CED">
      <w:pPr>
        <w:snapToGrid w:val="0"/>
        <w:spacing w:line="360" w:lineRule="auto"/>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77AA4469">
      <w:pPr>
        <w:snapToGrid w:val="0"/>
        <w:spacing w:line="360"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3D40E37B">
      <w:pPr>
        <w:snapToGrid w:val="0"/>
        <w:spacing w:line="360"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021542E">
      <w:pPr>
        <w:snapToGrid w:val="0"/>
        <w:spacing w:line="360"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184C63A2">
      <w:pPr>
        <w:snapToGrid w:val="0"/>
        <w:spacing w:line="360"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7D0F1BB">
      <w:pPr>
        <w:snapToGrid w:val="0"/>
        <w:spacing w:before="50" w:after="50" w:line="288" w:lineRule="auto"/>
        <w:rPr>
          <w:rFonts w:ascii="仿宋" w:hAnsi="仿宋" w:eastAsia="仿宋" w:cs="仿宋"/>
          <w:sz w:val="24"/>
        </w:rPr>
      </w:pPr>
    </w:p>
    <w:p w14:paraId="25CC11A3">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7792BFD2">
      <w:pPr>
        <w:snapToGrid w:val="0"/>
        <w:spacing w:before="50" w:after="50" w:line="288" w:lineRule="auto"/>
        <w:rPr>
          <w:rFonts w:ascii="仿宋" w:hAnsi="仿宋" w:eastAsia="仿宋" w:cs="仿宋"/>
          <w:sz w:val="24"/>
        </w:rPr>
      </w:pPr>
      <w:r>
        <w:rPr>
          <w:rFonts w:hint="eastAsia" w:ascii="仿宋" w:hAnsi="仿宋" w:eastAsia="仿宋"/>
          <w:b/>
          <w:sz w:val="22"/>
          <w:szCs w:val="22"/>
        </w:rPr>
        <w:t xml:space="preserve"> </w:t>
      </w:r>
    </w:p>
    <w:p w14:paraId="3774F9B5">
      <w:pPr>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46264B10">
      <w:pPr>
        <w:snapToGrid w:val="0"/>
        <w:spacing w:before="50" w:after="50" w:line="288" w:lineRule="auto"/>
        <w:rPr>
          <w:color w:val="FF0000"/>
        </w:rPr>
        <w:sectPr>
          <w:headerReference r:id="rId6" w:type="default"/>
          <w:pgSz w:w="16840" w:h="11907" w:orient="landscape"/>
          <w:pgMar w:top="1361" w:right="1361" w:bottom="1361" w:left="1361" w:header="765" w:footer="822" w:gutter="0"/>
          <w:cols w:space="720" w:num="1"/>
          <w:docGrid w:type="lines" w:linePitch="312" w:charSpace="0"/>
        </w:sectPr>
      </w:pPr>
    </w:p>
    <w:p w14:paraId="4E560348">
      <w:pPr>
        <w:snapToGrid w:val="0"/>
        <w:spacing w:before="156" w:beforeLines="50" w:after="50" w:line="288" w:lineRule="auto"/>
        <w:jc w:val="left"/>
        <w:rPr>
          <w:rFonts w:ascii="仿宋" w:hAnsi="仿宋" w:eastAsia="仿宋" w:cs="仿宋"/>
          <w:b/>
          <w:bCs/>
          <w:sz w:val="30"/>
          <w:szCs w:val="30"/>
        </w:rPr>
      </w:pPr>
      <w:bookmarkStart w:id="35" w:name="_Toc104885750"/>
      <w:r>
        <w:rPr>
          <w:rFonts w:hint="eastAsia" w:ascii="仿宋" w:hAnsi="仿宋" w:eastAsia="仿宋" w:cs="仿宋"/>
          <w:b/>
          <w:bCs/>
          <w:sz w:val="30"/>
          <w:szCs w:val="30"/>
        </w:rPr>
        <w:t>附件21：中小企业声明函</w:t>
      </w:r>
    </w:p>
    <w:p w14:paraId="09C823FA">
      <w:pPr>
        <w:rPr>
          <w:rFonts w:ascii="仿宋" w:hAnsi="仿宋" w:eastAsia="仿宋" w:cs="仿宋"/>
          <w:b/>
          <w:sz w:val="32"/>
          <w:szCs w:val="32"/>
        </w:rPr>
      </w:pPr>
      <w:r>
        <w:rPr>
          <w:rFonts w:hint="eastAsia" w:ascii="仿宋" w:hAnsi="仿宋" w:eastAsia="仿宋" w:cs="仿宋"/>
          <w:b/>
          <w:sz w:val="24"/>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p>
    <w:p w14:paraId="3E8D8D2A">
      <w:pPr>
        <w:jc w:val="center"/>
        <w:rPr>
          <w:rFonts w:ascii="仿宋" w:hAnsi="仿宋" w:eastAsia="仿宋" w:cs="仿宋"/>
          <w:b/>
          <w:sz w:val="32"/>
        </w:rPr>
      </w:pPr>
    </w:p>
    <w:p w14:paraId="17BF87DD">
      <w:pPr>
        <w:jc w:val="center"/>
        <w:rPr>
          <w:rFonts w:ascii="仿宋" w:hAnsi="仿宋" w:eastAsia="仿宋" w:cs="仿宋"/>
          <w:b/>
          <w:sz w:val="32"/>
        </w:rPr>
      </w:pPr>
      <w:r>
        <w:rPr>
          <w:rFonts w:hint="eastAsia" w:ascii="仿宋" w:hAnsi="仿宋" w:eastAsia="仿宋" w:cs="仿宋"/>
          <w:b/>
          <w:sz w:val="32"/>
        </w:rPr>
        <w:t>中小企业声明函（货物）</w:t>
      </w:r>
    </w:p>
    <w:p w14:paraId="79B4BD83">
      <w:pPr>
        <w:spacing w:line="340" w:lineRule="exact"/>
        <w:ind w:firstLine="480" w:firstLineChars="200"/>
        <w:jc w:val="left"/>
        <w:rPr>
          <w:rFonts w:ascii="仿宋" w:hAnsi="仿宋" w:eastAsia="仿宋" w:cs="仿宋"/>
          <w:sz w:val="24"/>
        </w:rPr>
      </w:pPr>
      <w:r>
        <w:rPr>
          <w:rFonts w:hint="eastAsia" w:ascii="仿宋" w:hAnsi="仿宋" w:eastAsia="仿宋" w:cs="仿宋"/>
          <w:sz w:val="24"/>
        </w:rPr>
        <w:t>本公司（联合体）郑重声明，根据《政府采购促进中小企业发展管理办法》 （财库﹝2020﹞46 号）的规定，本公司（联合体）参加</w:t>
      </w:r>
      <w:r>
        <w:rPr>
          <w:rFonts w:hint="eastAsia" w:ascii="仿宋" w:hAnsi="仿宋" w:eastAsia="仿宋" w:cs="仿宋"/>
          <w:sz w:val="24"/>
          <w:u w:val="single"/>
        </w:rPr>
        <w:t xml:space="preserve"> xxx </w:t>
      </w:r>
      <w:r>
        <w:rPr>
          <w:rFonts w:hint="eastAsia" w:ascii="仿宋" w:hAnsi="仿宋" w:eastAsia="仿宋" w:cs="仿宋"/>
          <w:sz w:val="24"/>
        </w:rPr>
        <w:t>的</w:t>
      </w:r>
      <w:r>
        <w:rPr>
          <w:rFonts w:hint="eastAsia" w:ascii="仿宋" w:hAnsi="仿宋" w:eastAsia="仿宋" w:cs="仿宋"/>
          <w:sz w:val="24"/>
          <w:u w:val="single"/>
        </w:rPr>
        <w:t>xxx项目</w:t>
      </w:r>
      <w:r>
        <w:rPr>
          <w:rFonts w:hint="eastAsia" w:ascii="仿宋" w:hAnsi="仿宋" w:eastAsia="仿宋" w:cs="仿宋"/>
          <w:sz w:val="24"/>
        </w:rPr>
        <w:t>采购活动，提供的货物全部由符合政策要求的中小企业制造。相关企业（含联合体中的中小企业、签订分包意向协议的中小企业）的具体情况如下：</w:t>
      </w:r>
    </w:p>
    <w:p w14:paraId="34DF8EE0">
      <w:pPr>
        <w:spacing w:line="340" w:lineRule="exact"/>
        <w:ind w:firstLine="480" w:firstLineChars="20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33D511C2">
      <w:pPr>
        <w:spacing w:line="340" w:lineRule="exact"/>
        <w:ind w:firstLine="480" w:firstLineChars="200"/>
        <w:jc w:val="left"/>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7688FEB6">
      <w:pPr>
        <w:spacing w:line="340" w:lineRule="exact"/>
        <w:ind w:firstLine="480" w:firstLineChars="200"/>
        <w:jc w:val="left"/>
        <w:rPr>
          <w:rFonts w:ascii="仿宋" w:hAnsi="仿宋" w:eastAsia="仿宋" w:cs="仿宋"/>
          <w:sz w:val="24"/>
        </w:rPr>
      </w:pPr>
      <w:r>
        <w:rPr>
          <w:rFonts w:hint="eastAsia" w:ascii="仿宋" w:hAnsi="仿宋" w:eastAsia="仿宋" w:cs="仿宋"/>
          <w:sz w:val="24"/>
        </w:rPr>
        <w:t>……</w:t>
      </w:r>
    </w:p>
    <w:p w14:paraId="5ABB6B33">
      <w:pPr>
        <w:spacing w:line="340" w:lineRule="exact"/>
        <w:ind w:firstLine="480" w:firstLineChars="200"/>
        <w:jc w:val="left"/>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7DE27A5F">
      <w:pPr>
        <w:spacing w:line="340" w:lineRule="exact"/>
        <w:ind w:firstLine="480" w:firstLineChars="200"/>
        <w:jc w:val="left"/>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184E81EF">
      <w:pPr>
        <w:ind w:right="420" w:firstLine="5880" w:firstLineChars="2450"/>
        <w:jc w:val="left"/>
        <w:rPr>
          <w:rFonts w:ascii="仿宋" w:hAnsi="仿宋" w:eastAsia="仿宋" w:cs="仿宋"/>
          <w:sz w:val="24"/>
        </w:rPr>
      </w:pPr>
    </w:p>
    <w:p w14:paraId="1719F695">
      <w:pPr>
        <w:ind w:right="420" w:firstLine="5880" w:firstLineChars="2450"/>
        <w:rPr>
          <w:rFonts w:ascii="仿宋" w:hAnsi="仿宋" w:eastAsia="仿宋" w:cs="仿宋"/>
          <w:sz w:val="24"/>
        </w:rPr>
      </w:pPr>
      <w:r>
        <w:rPr>
          <w:rFonts w:hint="eastAsia" w:ascii="仿宋" w:hAnsi="仿宋" w:eastAsia="仿宋" w:cs="仿宋"/>
          <w:sz w:val="24"/>
        </w:rPr>
        <w:t xml:space="preserve">企业名称（盖章）： </w:t>
      </w:r>
    </w:p>
    <w:p w14:paraId="66F6EE9A">
      <w:pPr>
        <w:ind w:right="420" w:firstLine="5520" w:firstLineChars="2300"/>
        <w:rPr>
          <w:rFonts w:ascii="仿宋" w:hAnsi="仿宋" w:eastAsia="仿宋" w:cs="仿宋"/>
          <w:sz w:val="24"/>
        </w:rPr>
      </w:pPr>
      <w:r>
        <w:rPr>
          <w:rFonts w:hint="eastAsia" w:ascii="仿宋" w:hAnsi="仿宋" w:eastAsia="仿宋" w:cs="仿宋"/>
          <w:sz w:val="24"/>
        </w:rPr>
        <w:t>日期：   年   月   日</w:t>
      </w:r>
    </w:p>
    <w:p w14:paraId="09771C6C">
      <w:pPr>
        <w:jc w:val="center"/>
        <w:rPr>
          <w:rFonts w:ascii="仿宋" w:hAnsi="仿宋" w:eastAsia="仿宋" w:cs="仿宋"/>
          <w:b/>
          <w:sz w:val="18"/>
        </w:rPr>
      </w:pPr>
    </w:p>
    <w:p w14:paraId="032E3150">
      <w:pPr>
        <w:rPr>
          <w:rFonts w:ascii="仿宋" w:hAnsi="仿宋" w:eastAsia="仿宋" w:cs="仿宋"/>
          <w:b/>
          <w:sz w:val="24"/>
        </w:rPr>
      </w:pPr>
      <w:r>
        <w:rPr>
          <w:rFonts w:hint="eastAsia" w:ascii="仿宋" w:hAnsi="仿宋" w:eastAsia="仿宋" w:cs="仿宋"/>
          <w:b/>
          <w:sz w:val="24"/>
        </w:rPr>
        <w:t>注：</w:t>
      </w:r>
    </w:p>
    <w:p w14:paraId="744A4A1D">
      <w:pPr>
        <w:rPr>
          <w:rFonts w:ascii="仿宋" w:hAnsi="仿宋" w:eastAsia="仿宋" w:cs="仿宋"/>
          <w:b/>
          <w:sz w:val="24"/>
        </w:rPr>
      </w:pPr>
      <w:r>
        <w:rPr>
          <w:rFonts w:hint="eastAsia" w:ascii="仿宋" w:hAnsi="仿宋" w:eastAsia="仿宋" w:cs="仿宋"/>
          <w:b/>
          <w:sz w:val="24"/>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sz w:val="24"/>
        </w:rPr>
        <w:t>如国家颁布新的企业划型标准，则按最新标准执行。</w:t>
      </w:r>
      <w:r>
        <w:rPr>
          <w:rFonts w:hint="eastAsia" w:ascii="仿宋" w:hAnsi="仿宋" w:eastAsia="仿宋" w:cs="仿宋"/>
          <w:b/>
          <w:sz w:val="24"/>
        </w:rPr>
        <w:t>）；④投标人提供的《中小企业声明函》与实际情况不符的或者未按以上要求填写的，中小企业声明函无效，不享受中小企业扶持政策。声明内容不实的，属于提供虚假材料谋取中标、成交的，依法承担法律责任。</w:t>
      </w:r>
    </w:p>
    <w:p w14:paraId="13C765E3">
      <w:pPr>
        <w:rPr>
          <w:rFonts w:ascii="仿宋" w:hAnsi="仿宋" w:eastAsia="仿宋" w:cs="仿宋"/>
          <w:sz w:val="24"/>
        </w:rPr>
      </w:pPr>
      <w:r>
        <w:rPr>
          <w:rFonts w:hint="eastAsia" w:ascii="仿宋" w:hAnsi="仿宋" w:eastAsia="仿宋" w:cs="仿宋"/>
          <w:sz w:val="24"/>
        </w:rPr>
        <w:t xml:space="preserve">2.根据《政府采购促进中小企业发展管理办法》的通知（财库〔2020〕46号）规定，中标、成交供应商享受中小企业扶持政策的，采购代理机构将随中标、成交结果公开中标、成交供应商的《中小企业声明函》。 </w:t>
      </w:r>
    </w:p>
    <w:p w14:paraId="2EE0F78F">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附件22：</w:t>
      </w:r>
    </w:p>
    <w:p w14:paraId="3ACFE872">
      <w:pPr>
        <w:snapToGrid w:val="0"/>
        <w:spacing w:before="156" w:beforeLines="50" w:after="50" w:line="288" w:lineRule="auto"/>
        <w:jc w:val="center"/>
        <w:rPr>
          <w:rFonts w:ascii="仿宋" w:hAnsi="仿宋" w:eastAsia="仿宋" w:cs="仿宋"/>
          <w:b/>
          <w:spacing w:val="6"/>
          <w:sz w:val="32"/>
          <w:szCs w:val="32"/>
        </w:rPr>
      </w:pPr>
    </w:p>
    <w:p w14:paraId="3328CDCD">
      <w:pPr>
        <w:snapToGrid w:val="0"/>
        <w:spacing w:before="156" w:beforeLines="50" w:after="50" w:line="288" w:lineRule="auto"/>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p w14:paraId="33876F34">
      <w:pPr>
        <w:spacing w:line="288" w:lineRule="auto"/>
        <w:rPr>
          <w:rFonts w:ascii="仿宋" w:hAnsi="仿宋" w:eastAsia="仿宋" w:cs="仿宋"/>
          <w:b/>
          <w:spacing w:val="6"/>
          <w:sz w:val="30"/>
          <w:szCs w:val="30"/>
        </w:rPr>
      </w:pPr>
    </w:p>
    <w:p w14:paraId="788E07DD">
      <w:pPr>
        <w:spacing w:line="288"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u w:val="single"/>
        </w:rPr>
        <w:t xml:space="preserve">                 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3EDE2A93">
      <w:pPr>
        <w:spacing w:line="288"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311BC8F7">
      <w:pPr>
        <w:spacing w:line="288" w:lineRule="auto"/>
        <w:ind w:firstLine="480" w:firstLineChars="200"/>
        <w:rPr>
          <w:rFonts w:ascii="仿宋" w:hAnsi="仿宋" w:eastAsia="仿宋" w:cs="仿宋"/>
          <w:sz w:val="24"/>
        </w:rPr>
      </w:pPr>
    </w:p>
    <w:p w14:paraId="7BDE367B">
      <w:pPr>
        <w:spacing w:line="288" w:lineRule="auto"/>
        <w:ind w:firstLine="480" w:firstLineChars="200"/>
        <w:rPr>
          <w:rFonts w:ascii="仿宋" w:hAnsi="仿宋" w:eastAsia="仿宋" w:cs="仿宋"/>
          <w:sz w:val="24"/>
        </w:rPr>
      </w:pPr>
    </w:p>
    <w:p w14:paraId="4AF336D8">
      <w:pPr>
        <w:spacing w:line="288" w:lineRule="auto"/>
        <w:ind w:right="420" w:firstLine="5880" w:firstLineChars="2450"/>
        <w:rPr>
          <w:rFonts w:ascii="仿宋" w:hAnsi="仿宋" w:eastAsia="仿宋" w:cs="仿宋"/>
          <w:sz w:val="24"/>
        </w:rPr>
      </w:pPr>
      <w:r>
        <w:rPr>
          <w:rFonts w:hint="eastAsia" w:ascii="仿宋" w:hAnsi="仿宋" w:eastAsia="仿宋" w:cs="仿宋"/>
          <w:sz w:val="24"/>
        </w:rPr>
        <w:t xml:space="preserve">声明单位（盖章）： </w:t>
      </w:r>
    </w:p>
    <w:p w14:paraId="67AC4501">
      <w:pPr>
        <w:spacing w:line="288" w:lineRule="auto"/>
        <w:ind w:right="420" w:firstLine="5760" w:firstLineChars="2400"/>
        <w:rPr>
          <w:rFonts w:ascii="仿宋" w:hAnsi="仿宋" w:eastAsia="仿宋" w:cs="仿宋"/>
          <w:sz w:val="24"/>
        </w:rPr>
      </w:pPr>
      <w:r>
        <w:rPr>
          <w:rFonts w:hint="eastAsia" w:ascii="仿宋" w:hAnsi="仿宋" w:eastAsia="仿宋" w:cs="仿宋"/>
          <w:sz w:val="24"/>
        </w:rPr>
        <w:t>日期：  年  月  日</w:t>
      </w:r>
    </w:p>
    <w:p w14:paraId="56727445">
      <w:pPr>
        <w:spacing w:line="288" w:lineRule="auto"/>
        <w:rPr>
          <w:rFonts w:ascii="仿宋" w:hAnsi="仿宋" w:eastAsia="仿宋" w:cs="仿宋"/>
          <w:sz w:val="24"/>
        </w:rPr>
      </w:pPr>
    </w:p>
    <w:p w14:paraId="03503526">
      <w:pPr>
        <w:spacing w:line="288" w:lineRule="auto"/>
        <w:rPr>
          <w:rFonts w:ascii="仿宋" w:hAnsi="仿宋" w:eastAsia="仿宋" w:cs="仿宋"/>
          <w:sz w:val="24"/>
        </w:rPr>
      </w:pPr>
      <w:r>
        <w:rPr>
          <w:rFonts w:hint="eastAsia" w:ascii="仿宋" w:hAnsi="仿宋" w:eastAsia="仿宋" w:cs="仿宋"/>
          <w:sz w:val="24"/>
        </w:rPr>
        <w:t>注：根据《财政部 民政部 中国残疾人联合会关于促进残疾人就业政府采购政策的通知》（财库〔2017〕141号）规定填报。</w:t>
      </w:r>
    </w:p>
    <w:p w14:paraId="2231DFC9">
      <w:pPr>
        <w:spacing w:line="288" w:lineRule="auto"/>
        <w:rPr>
          <w:rFonts w:ascii="仿宋" w:hAnsi="仿宋" w:eastAsia="仿宋" w:cs="仿宋"/>
        </w:rPr>
      </w:pPr>
    </w:p>
    <w:p w14:paraId="35C3A6B3">
      <w:pPr>
        <w:tabs>
          <w:tab w:val="left" w:pos="4860"/>
        </w:tabs>
        <w:spacing w:line="288" w:lineRule="auto"/>
        <w:ind w:right="1559" w:firstLine="480" w:firstLineChars="200"/>
        <w:jc w:val="left"/>
        <w:rPr>
          <w:rFonts w:ascii="仿宋" w:hAnsi="仿宋" w:eastAsia="仿宋" w:cs="仿宋"/>
          <w:sz w:val="24"/>
        </w:rPr>
      </w:pPr>
      <w:r>
        <w:rPr>
          <w:rFonts w:hint="eastAsia" w:ascii="仿宋" w:hAnsi="仿宋" w:eastAsia="仿宋" w:cs="仿宋"/>
          <w:sz w:val="24"/>
        </w:rPr>
        <w:object>
          <v:shape id="_x0000_i1025" o:spt="75" type="#_x0000_t75" style="height:42pt;width:390pt;" o:ole="t" filled="f" o:preferrelative="t" stroked="f" coordsize="21600,21600">
            <v:path/>
            <v:fill on="f" focussize="0,0"/>
            <v:stroke on="f" joinstyle="miter"/>
            <v:imagedata r:id="rId11" o:title=""/>
            <o:lock v:ext="edit" aspectratio="t"/>
            <w10:wrap type="none"/>
            <w10:anchorlock/>
          </v:shape>
          <o:OLEObject Type="Embed" ProgID="Package" ShapeID="_x0000_i1025" DrawAspect="Content" ObjectID="_1468075725" r:id="rId10">
            <o:LockedField>false</o:LockedField>
          </o:OLEObject>
        </w:object>
      </w:r>
    </w:p>
    <w:p w14:paraId="1735D0AD">
      <w:pPr>
        <w:spacing w:line="288" w:lineRule="auto"/>
        <w:ind w:firstLine="420" w:firstLineChars="200"/>
        <w:rPr>
          <w:rFonts w:ascii="仿宋" w:hAnsi="仿宋" w:eastAsia="仿宋" w:cs="仿宋"/>
        </w:rPr>
      </w:pPr>
    </w:p>
    <w:p w14:paraId="1662DF94">
      <w:pPr>
        <w:spacing w:line="288" w:lineRule="auto"/>
        <w:ind w:firstLine="420" w:firstLineChars="200"/>
        <w:rPr>
          <w:rFonts w:ascii="仿宋" w:hAnsi="仿宋" w:eastAsia="仿宋" w:cs="仿宋"/>
        </w:rPr>
      </w:pPr>
    </w:p>
    <w:p w14:paraId="50D51CA8">
      <w:pPr>
        <w:spacing w:line="288" w:lineRule="auto"/>
        <w:ind w:firstLine="420" w:firstLineChars="200"/>
        <w:rPr>
          <w:rFonts w:ascii="仿宋" w:hAnsi="仿宋" w:eastAsia="仿宋" w:cs="仿宋"/>
        </w:rPr>
      </w:pPr>
    </w:p>
    <w:p w14:paraId="76F5C1B4">
      <w:pPr>
        <w:spacing w:line="288" w:lineRule="auto"/>
        <w:ind w:firstLine="420" w:firstLineChars="200"/>
        <w:rPr>
          <w:rFonts w:ascii="仿宋" w:hAnsi="仿宋" w:eastAsia="仿宋" w:cs="仿宋"/>
        </w:rPr>
      </w:pPr>
    </w:p>
    <w:p w14:paraId="4F69ED47">
      <w:pPr>
        <w:spacing w:line="288" w:lineRule="auto"/>
        <w:rPr>
          <w:rFonts w:ascii="仿宋" w:hAnsi="仿宋" w:eastAsia="仿宋" w:cs="仿宋"/>
          <w:b/>
          <w:sz w:val="24"/>
        </w:rPr>
      </w:pPr>
    </w:p>
    <w:p w14:paraId="3B4DA067">
      <w:pPr>
        <w:spacing w:line="288" w:lineRule="auto"/>
        <w:rPr>
          <w:rFonts w:ascii="仿宋" w:hAnsi="仿宋" w:eastAsia="仿宋" w:cs="仿宋"/>
          <w:b/>
          <w:sz w:val="24"/>
        </w:rPr>
      </w:pPr>
      <w:r>
        <w:rPr>
          <w:rFonts w:hint="eastAsia" w:ascii="仿宋" w:hAnsi="仿宋" w:eastAsia="仿宋" w:cs="仿宋"/>
          <w:b/>
          <w:sz w:val="24"/>
        </w:rPr>
        <w:t>注：</w:t>
      </w:r>
      <w:r>
        <w:rPr>
          <w:rFonts w:hint="eastAsia" w:ascii="仿宋" w:hAnsi="仿宋" w:eastAsia="仿宋" w:cs="仿宋"/>
          <w:sz w:val="24"/>
        </w:rPr>
        <w:t>符合《关于促进残疾人就业政府采购政策的通知》（财库〔2017〕141号）规定的条件并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0DCAC247">
      <w:pPr>
        <w:jc w:val="center"/>
        <w:rPr>
          <w:rFonts w:ascii="仿宋" w:hAnsi="仿宋" w:eastAsia="仿宋" w:cs="仿宋"/>
          <w:b/>
          <w:bCs/>
          <w:sz w:val="44"/>
          <w:szCs w:val="44"/>
        </w:rPr>
      </w:pPr>
    </w:p>
    <w:p w14:paraId="58DB9F0A">
      <w:pPr>
        <w:pStyle w:val="4"/>
        <w:spacing w:line="288" w:lineRule="auto"/>
        <w:rPr>
          <w:rFonts w:ascii="仿宋" w:hAnsi="仿宋" w:cs="仿宋"/>
        </w:rPr>
      </w:pPr>
      <w:r>
        <w:rPr>
          <w:rFonts w:hint="eastAsia" w:ascii="仿宋" w:hAnsi="仿宋" w:cs="仿宋"/>
        </w:rPr>
        <w:t>第七章询问、质疑及投诉</w:t>
      </w:r>
      <w:bookmarkEnd w:id="35"/>
    </w:p>
    <w:p w14:paraId="0CD0806F">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4D1B0152">
      <w:pPr>
        <w:pStyle w:val="16"/>
        <w:spacing w:line="288" w:lineRule="auto"/>
        <w:jc w:val="center"/>
        <w:rPr>
          <w:rFonts w:ascii="仿宋" w:hAnsi="仿宋" w:eastAsia="仿宋" w:cs="仿宋"/>
          <w:sz w:val="24"/>
        </w:rPr>
      </w:pPr>
      <w:r>
        <w:rPr>
          <w:rFonts w:hint="eastAsia" w:ascii="仿宋" w:hAnsi="仿宋" w:eastAsia="仿宋" w:cs="仿宋"/>
          <w:b/>
          <w:sz w:val="32"/>
        </w:rPr>
        <w:t>一、供应商询问</w:t>
      </w:r>
    </w:p>
    <w:p w14:paraId="7969A1D1">
      <w:pPr>
        <w:pStyle w:val="16"/>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404AAE23">
      <w:pPr>
        <w:pStyle w:val="16"/>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35972075">
      <w:pPr>
        <w:pStyle w:val="16"/>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63E6EB8F">
      <w:pPr>
        <w:pStyle w:val="16"/>
        <w:spacing w:line="288" w:lineRule="auto"/>
        <w:jc w:val="center"/>
        <w:rPr>
          <w:rFonts w:ascii="仿宋" w:hAnsi="仿宋" w:eastAsia="仿宋" w:cs="仿宋"/>
          <w:sz w:val="24"/>
        </w:rPr>
      </w:pPr>
      <w:r>
        <w:rPr>
          <w:rFonts w:hint="eastAsia" w:ascii="仿宋" w:hAnsi="仿宋" w:eastAsia="仿宋" w:cs="仿宋"/>
          <w:b/>
          <w:sz w:val="32"/>
        </w:rPr>
        <w:t>二、供应商质疑</w:t>
      </w:r>
    </w:p>
    <w:p w14:paraId="360704ED">
      <w:pPr>
        <w:pStyle w:val="16"/>
        <w:spacing w:line="288" w:lineRule="auto"/>
        <w:rPr>
          <w:rFonts w:ascii="仿宋" w:hAnsi="仿宋" w:eastAsia="仿宋" w:cs="仿宋"/>
          <w:b/>
          <w:bCs/>
          <w:sz w:val="24"/>
        </w:rPr>
      </w:pPr>
      <w:r>
        <w:rPr>
          <w:rFonts w:hint="eastAsia" w:ascii="仿宋" w:hAnsi="仿宋" w:eastAsia="仿宋" w:cs="仿宋"/>
          <w:b/>
          <w:bCs/>
          <w:sz w:val="24"/>
        </w:rPr>
        <w:t>2.1质疑有效期：</w:t>
      </w:r>
    </w:p>
    <w:p w14:paraId="355F329A">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53FFC9E1">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2BAA057">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3B63034B">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24F0FD8A">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1DF41A78">
      <w:pPr>
        <w:pStyle w:val="16"/>
        <w:spacing w:line="288" w:lineRule="auto"/>
        <w:rPr>
          <w:rFonts w:ascii="仿宋" w:hAnsi="仿宋" w:eastAsia="仿宋" w:cs="仿宋"/>
          <w:b/>
          <w:bCs/>
          <w:sz w:val="24"/>
        </w:rPr>
      </w:pPr>
      <w:r>
        <w:rPr>
          <w:rFonts w:hint="eastAsia" w:ascii="仿宋" w:hAnsi="仿宋" w:eastAsia="仿宋" w:cs="仿宋"/>
          <w:b/>
          <w:bCs/>
          <w:sz w:val="24"/>
        </w:rPr>
        <w:t>2.2质疑主体的有效性：</w:t>
      </w:r>
    </w:p>
    <w:p w14:paraId="6050BB9A">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28C83682">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06DD6DE0">
      <w:pPr>
        <w:pStyle w:val="16"/>
        <w:spacing w:line="288" w:lineRule="auto"/>
        <w:rPr>
          <w:rFonts w:ascii="仿宋" w:hAnsi="仿宋" w:eastAsia="仿宋" w:cs="仿宋"/>
          <w:b/>
          <w:bCs/>
          <w:sz w:val="24"/>
        </w:rPr>
      </w:pPr>
      <w:r>
        <w:rPr>
          <w:rFonts w:hint="eastAsia" w:ascii="仿宋" w:hAnsi="仿宋" w:eastAsia="仿宋" w:cs="仿宋"/>
          <w:b/>
          <w:bCs/>
          <w:sz w:val="24"/>
        </w:rPr>
        <w:t>2.3质疑的答复</w:t>
      </w:r>
    </w:p>
    <w:p w14:paraId="2A3ACCA1">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6B1E2F1D">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167E600C">
      <w:pPr>
        <w:pStyle w:val="16"/>
        <w:spacing w:line="288" w:lineRule="auto"/>
        <w:rPr>
          <w:rFonts w:ascii="仿宋" w:hAnsi="仿宋" w:eastAsia="仿宋" w:cs="仿宋"/>
          <w:b/>
          <w:bCs/>
          <w:sz w:val="24"/>
        </w:rPr>
      </w:pPr>
      <w:r>
        <w:rPr>
          <w:rFonts w:hint="eastAsia" w:ascii="仿宋" w:hAnsi="仿宋" w:eastAsia="仿宋" w:cs="仿宋"/>
          <w:b/>
          <w:bCs/>
          <w:sz w:val="24"/>
        </w:rPr>
        <w:t>2.4质疑的撤回</w:t>
      </w:r>
    </w:p>
    <w:p w14:paraId="1067CE06">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40024C69">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2CC349D5">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3.1投诉有效期</w:t>
      </w:r>
    </w:p>
    <w:p w14:paraId="4F18507A">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2CA76FF9">
      <w:pPr>
        <w:widowControl/>
        <w:snapToGrid w:val="0"/>
        <w:spacing w:line="288" w:lineRule="auto"/>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3003876D">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3.2投诉内容</w:t>
      </w:r>
    </w:p>
    <w:p w14:paraId="0E118C1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5A61248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5F0451F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36A55850">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6A4B3C8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28193DE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14C4B16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46BDA81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069E07C4">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2053957">
      <w:pPr>
        <w:widowControl/>
        <w:snapToGrid w:val="0"/>
        <w:spacing w:line="288" w:lineRule="auto"/>
        <w:rPr>
          <w:rFonts w:ascii="仿宋" w:hAnsi="仿宋" w:eastAsia="仿宋" w:cs="仿宋"/>
          <w:b/>
          <w:bCs/>
          <w:kern w:val="0"/>
          <w:sz w:val="24"/>
          <w:szCs w:val="24"/>
        </w:rPr>
      </w:pPr>
    </w:p>
    <w:p w14:paraId="13475B47">
      <w:pPr>
        <w:widowControl/>
        <w:snapToGrid w:val="0"/>
        <w:spacing w:line="288" w:lineRule="auto"/>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3A92296">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质疑函</w:t>
      </w:r>
    </w:p>
    <w:p w14:paraId="54877F73">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1A6609C2">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59358D33">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48315B7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E2410C4">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62E479AF">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7F49534C">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1CA0280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58A344F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29E48CF8">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533FECD3">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5F12FFE8">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45022A53">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059C3AD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056CC525">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5859B73E">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1E3A4457">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15E66C28">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50AE787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24092D1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22E47457">
      <w:pPr>
        <w:adjustRightInd w:val="0"/>
        <w:snapToGrid w:val="0"/>
        <w:spacing w:line="288" w:lineRule="auto"/>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2C62F33B">
      <w:pPr>
        <w:adjustRightInd w:val="0"/>
        <w:snapToGrid w:val="0"/>
        <w:spacing w:line="288" w:lineRule="auto"/>
        <w:rPr>
          <w:rFonts w:ascii="仿宋" w:hAnsi="仿宋" w:eastAsia="仿宋" w:cs="仿宋"/>
          <w:sz w:val="24"/>
          <w:szCs w:val="24"/>
          <w:u w:val="dotted"/>
        </w:rPr>
      </w:pPr>
    </w:p>
    <w:p w14:paraId="51B17BD3">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2D7B62A7">
      <w:pPr>
        <w:spacing w:line="288" w:lineRule="auto"/>
        <w:rPr>
          <w:rFonts w:ascii="仿宋" w:hAnsi="仿宋" w:eastAsia="仿宋" w:cs="仿宋"/>
          <w:sz w:val="24"/>
          <w:szCs w:val="24"/>
        </w:rPr>
      </w:pPr>
      <w:r>
        <w:rPr>
          <w:rFonts w:hint="eastAsia" w:ascii="仿宋" w:hAnsi="仿宋" w:eastAsia="仿宋" w:cs="仿宋"/>
          <w:sz w:val="24"/>
          <w:szCs w:val="24"/>
        </w:rPr>
        <w:t>日期：</w:t>
      </w:r>
    </w:p>
    <w:p w14:paraId="28C310B7">
      <w:pPr>
        <w:adjustRightInd w:val="0"/>
        <w:snapToGrid w:val="0"/>
        <w:spacing w:line="288" w:lineRule="auto"/>
        <w:rPr>
          <w:rFonts w:ascii="仿宋" w:hAnsi="仿宋" w:eastAsia="仿宋" w:cs="仿宋"/>
          <w:sz w:val="24"/>
          <w:szCs w:val="24"/>
        </w:rPr>
      </w:pPr>
    </w:p>
    <w:p w14:paraId="48AE80F4">
      <w:pPr>
        <w:adjustRightInd w:val="0"/>
        <w:snapToGrid w:val="0"/>
        <w:spacing w:line="288" w:lineRule="auto"/>
        <w:rPr>
          <w:rFonts w:ascii="仿宋" w:hAnsi="仿宋" w:eastAsia="仿宋" w:cs="仿宋"/>
          <w:kern w:val="0"/>
          <w:sz w:val="24"/>
          <w:szCs w:val="24"/>
        </w:rPr>
      </w:pPr>
    </w:p>
    <w:p w14:paraId="19D024F3">
      <w:pPr>
        <w:pageBreakBefore/>
        <w:shd w:val="clear" w:color="auto" w:fill="FFFFFF"/>
        <w:spacing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3217D0EF">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各省、自治区、直辖市统计局，新疆生产建设兵团统计局，国务院各有关部门，国家统计局各调查总队：</w:t>
      </w:r>
    </w:p>
    <w:p w14:paraId="19478A83">
      <w:pPr>
        <w:widowControl/>
        <w:shd w:val="clear" w:color="auto" w:fill="FFFFFF"/>
        <w:spacing w:before="150" w:line="288" w:lineRule="auto"/>
        <w:ind w:firstLine="440" w:firstLineChars="20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641DF70D">
      <w:pPr>
        <w:widowControl/>
        <w:spacing w:line="288" w:lineRule="auto"/>
        <w:jc w:val="left"/>
        <w:rPr>
          <w:rFonts w:ascii="仿宋" w:hAnsi="仿宋" w:eastAsia="仿宋" w:cs="仿宋"/>
          <w:kern w:val="0"/>
          <w:sz w:val="22"/>
          <w:szCs w:val="22"/>
        </w:rPr>
      </w:pPr>
      <w:r>
        <w:rPr>
          <w:rFonts w:hint="eastAsia" w:ascii="仿宋" w:hAnsi="仿宋" w:eastAsia="仿宋" w:cs="仿宋"/>
          <w:kern w:val="0"/>
          <w:sz w:val="22"/>
          <w:szCs w:val="22"/>
        </w:rPr>
        <w:t>附件：《统计上大中小微型企业划分办法（2017）》修订说明</w:t>
      </w:r>
    </w:p>
    <w:p w14:paraId="13A3C923">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国家统计局  </w:t>
      </w:r>
    </w:p>
    <w:p w14:paraId="44D91483">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2017年12月28日</w:t>
      </w:r>
    </w:p>
    <w:p w14:paraId="460EB519">
      <w:pPr>
        <w:widowControl/>
        <w:shd w:val="clear" w:color="auto" w:fill="FFFFFF"/>
        <w:spacing w:before="150" w:line="288" w:lineRule="auto"/>
        <w:jc w:val="left"/>
        <w:textAlignment w:val="baseline"/>
        <w:rPr>
          <w:rFonts w:ascii="仿宋" w:hAnsi="仿宋" w:eastAsia="仿宋" w:cs="仿宋"/>
          <w:kern w:val="0"/>
          <w:szCs w:val="21"/>
        </w:rPr>
      </w:pPr>
      <w:r>
        <w:rPr>
          <w:rFonts w:hint="eastAsia" w:ascii="仿宋" w:hAnsi="仿宋" w:eastAsia="仿宋" w:cs="仿宋"/>
          <w:kern w:val="0"/>
          <w:szCs w:val="21"/>
        </w:rPr>
        <w:t> </w:t>
      </w:r>
    </w:p>
    <w:p w14:paraId="5A204AD3">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078CB423">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一、根据工业和信息化部、国家统计局、国家发展改革委、财政部《关于印发中小企业划型标准规定的通知》（工信部联企业〔2011〕300号），以《国民经济行业分类》（GB/T4754-2017）为基础，结合统计工作的实际情况，制定本办法。</w:t>
      </w:r>
    </w:p>
    <w:p w14:paraId="171B0D4F">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二、本办法适用对象为在中华人民共和国境内依法设立的各种组织形式的法人企业或单位。个体工商户参照本办法进行划分。</w:t>
      </w:r>
    </w:p>
    <w:p w14:paraId="42BB3B1F">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1C9EA85">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四、本办法按照行业门类、大类、中类和组合类别，依据从业人员、营业收入、资产总额等指标或替代指标，将我国的企业划分为大型、中型、小型、微型等四种类型。具体划分标准见附表。</w:t>
      </w:r>
    </w:p>
    <w:p w14:paraId="6DAB262B">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五、企业划分由政府综合统计部门根据统计年报每年确定一次，定报统计原则上不进行调整。</w:t>
      </w:r>
    </w:p>
    <w:p w14:paraId="72B4FA58">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六、本办法自印发之日起执行，国家统计局2011年印发的《统计上大中小微型企业划分办法》（国统字〔2011〕75号）同时废止。</w:t>
      </w:r>
    </w:p>
    <w:p w14:paraId="2DCA1176">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附表：统计上大中小微型企业划分标准</w:t>
      </w:r>
    </w:p>
    <w:p w14:paraId="36FC3CEE">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7D51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457" w:type="dxa"/>
            <w:tcMar>
              <w:top w:w="75" w:type="dxa"/>
              <w:left w:w="75" w:type="dxa"/>
              <w:bottom w:w="75" w:type="dxa"/>
              <w:right w:w="75" w:type="dxa"/>
            </w:tcMar>
            <w:vAlign w:val="bottom"/>
          </w:tcPr>
          <w:p w14:paraId="3822D41B">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01C128BA">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383C2CDA">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67A1D3DB">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51DF26A7">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0E8AA86F">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1D735468">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068BA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887857C">
            <w:pPr>
              <w:widowControl/>
              <w:spacing w:line="288" w:lineRule="auto"/>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154F624E">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6DCCB8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1054206">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551B52AA">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4F67B677">
            <w:pPr>
              <w:widowControl/>
              <w:spacing w:line="288" w:lineRule="auto"/>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5146939F">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07BC7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BBCB58">
            <w:pPr>
              <w:widowControl/>
              <w:spacing w:line="288" w:lineRule="auto"/>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67E5DC6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A9F2450">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D17490D">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4861764A">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372F0842">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5CB230E6">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1A14D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BD6FE10">
            <w:pPr>
              <w:widowControl/>
              <w:spacing w:line="288" w:lineRule="auto"/>
              <w:jc w:val="left"/>
              <w:rPr>
                <w:rFonts w:ascii="仿宋" w:hAnsi="仿宋" w:eastAsia="仿宋" w:cs="仿宋"/>
                <w:kern w:val="0"/>
                <w:sz w:val="24"/>
              </w:rPr>
            </w:pPr>
          </w:p>
        </w:tc>
        <w:tc>
          <w:tcPr>
            <w:tcW w:w="1560" w:type="dxa"/>
            <w:vAlign w:val="center"/>
          </w:tcPr>
          <w:p w14:paraId="2C7EE409">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AE8708A">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636F364">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7E7236C6">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5E4F5089">
            <w:pPr>
              <w:widowControl/>
              <w:spacing w:line="288" w:lineRule="auto"/>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213BA542">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3DC53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F99A68">
            <w:pPr>
              <w:widowControl/>
              <w:spacing w:line="288" w:lineRule="auto"/>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705A0C3D">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D730252">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A7A4E2B">
            <w:pPr>
              <w:widowControl/>
              <w:spacing w:line="288" w:lineRule="auto"/>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314F118E">
            <w:pPr>
              <w:widowControl/>
              <w:spacing w:line="288" w:lineRule="auto"/>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51C7EBF8">
            <w:pPr>
              <w:widowControl/>
              <w:spacing w:line="288" w:lineRule="auto"/>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04534CDA">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0D063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2B88EE">
            <w:pPr>
              <w:widowControl/>
              <w:spacing w:line="288" w:lineRule="auto"/>
              <w:jc w:val="left"/>
              <w:rPr>
                <w:rFonts w:ascii="仿宋" w:hAnsi="仿宋" w:eastAsia="仿宋" w:cs="仿宋"/>
                <w:kern w:val="0"/>
                <w:sz w:val="24"/>
              </w:rPr>
            </w:pPr>
          </w:p>
        </w:tc>
        <w:tc>
          <w:tcPr>
            <w:tcW w:w="1560" w:type="dxa"/>
            <w:vAlign w:val="center"/>
          </w:tcPr>
          <w:p w14:paraId="6CB29BDB">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4DC889CA">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33BB188">
            <w:pPr>
              <w:widowControl/>
              <w:spacing w:line="288" w:lineRule="auto"/>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7D1FFE04">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150F6676">
            <w:pPr>
              <w:widowControl/>
              <w:spacing w:line="288" w:lineRule="auto"/>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4305982D">
            <w:pPr>
              <w:widowControl/>
              <w:spacing w:line="288" w:lineRule="auto"/>
              <w:jc w:val="left"/>
              <w:rPr>
                <w:rFonts w:ascii="仿宋" w:hAnsi="仿宋" w:eastAsia="仿宋" w:cs="仿宋"/>
                <w:kern w:val="0"/>
                <w:sz w:val="24"/>
              </w:rPr>
            </w:pPr>
            <w:r>
              <w:rPr>
                <w:rFonts w:hint="eastAsia" w:ascii="仿宋" w:hAnsi="仿宋" w:eastAsia="仿宋" w:cs="仿宋"/>
                <w:kern w:val="0"/>
                <w:sz w:val="24"/>
              </w:rPr>
              <w:t>Z＜300</w:t>
            </w:r>
          </w:p>
        </w:tc>
      </w:tr>
      <w:tr w14:paraId="4C0D7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6BF0369">
            <w:pPr>
              <w:widowControl/>
              <w:spacing w:line="288" w:lineRule="auto"/>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6EA81F46">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772A987">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5379C12">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526833CF">
            <w:pPr>
              <w:widowControl/>
              <w:spacing w:line="288" w:lineRule="auto"/>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23E44FE8">
            <w:pPr>
              <w:widowControl/>
              <w:spacing w:line="288" w:lineRule="auto"/>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4C9DDA77">
            <w:pPr>
              <w:widowControl/>
              <w:spacing w:line="288" w:lineRule="auto"/>
              <w:jc w:val="left"/>
              <w:rPr>
                <w:rFonts w:ascii="仿宋" w:hAnsi="仿宋" w:eastAsia="仿宋" w:cs="仿宋"/>
                <w:kern w:val="0"/>
                <w:sz w:val="24"/>
              </w:rPr>
            </w:pPr>
            <w:r>
              <w:rPr>
                <w:rFonts w:hint="eastAsia" w:ascii="仿宋" w:hAnsi="仿宋" w:eastAsia="仿宋" w:cs="仿宋"/>
                <w:kern w:val="0"/>
                <w:sz w:val="24"/>
              </w:rPr>
              <w:t>X＜5</w:t>
            </w:r>
          </w:p>
        </w:tc>
      </w:tr>
      <w:tr w14:paraId="36E4C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D05935">
            <w:pPr>
              <w:widowControl/>
              <w:spacing w:line="288" w:lineRule="auto"/>
              <w:jc w:val="left"/>
              <w:rPr>
                <w:rFonts w:ascii="仿宋" w:hAnsi="仿宋" w:eastAsia="仿宋" w:cs="仿宋"/>
                <w:kern w:val="0"/>
                <w:sz w:val="24"/>
              </w:rPr>
            </w:pPr>
          </w:p>
        </w:tc>
        <w:tc>
          <w:tcPr>
            <w:tcW w:w="1560" w:type="dxa"/>
            <w:vAlign w:val="center"/>
          </w:tcPr>
          <w:p w14:paraId="5CB301B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F6ECB68">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F6EBD81">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4910E78A">
            <w:pPr>
              <w:widowControl/>
              <w:spacing w:line="288" w:lineRule="auto"/>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64DCF257">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135F8F8F">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w:t>
            </w:r>
          </w:p>
        </w:tc>
      </w:tr>
      <w:tr w14:paraId="147E1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98749D6">
            <w:pPr>
              <w:widowControl/>
              <w:spacing w:line="288" w:lineRule="auto"/>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4B5B1BAA">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02B0BC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30C89E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7F1C4B03">
            <w:pPr>
              <w:widowControl/>
              <w:spacing w:line="288" w:lineRule="auto"/>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3331B586">
            <w:pPr>
              <w:widowControl/>
              <w:spacing w:line="288" w:lineRule="auto"/>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13B8476F">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17DF9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217542">
            <w:pPr>
              <w:widowControl/>
              <w:spacing w:line="288" w:lineRule="auto"/>
              <w:jc w:val="left"/>
              <w:rPr>
                <w:rFonts w:ascii="仿宋" w:hAnsi="仿宋" w:eastAsia="仿宋" w:cs="仿宋"/>
                <w:kern w:val="0"/>
                <w:sz w:val="24"/>
              </w:rPr>
            </w:pPr>
          </w:p>
        </w:tc>
        <w:tc>
          <w:tcPr>
            <w:tcW w:w="1560" w:type="dxa"/>
            <w:vAlign w:val="center"/>
          </w:tcPr>
          <w:p w14:paraId="1C52BBDF">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6537619">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3CD3240">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5ECAC3BE">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07FCAFB3">
            <w:pPr>
              <w:widowControl/>
              <w:spacing w:line="288" w:lineRule="auto"/>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42F0F9F5">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32380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53E12A8">
            <w:pPr>
              <w:widowControl/>
              <w:spacing w:line="288" w:lineRule="auto"/>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7DD752B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2C3F9CA">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02FD311">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3669BEB6">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FC0DC43">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53D87E9D">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01BE4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C8D09A">
            <w:pPr>
              <w:widowControl/>
              <w:spacing w:line="288" w:lineRule="auto"/>
              <w:jc w:val="left"/>
              <w:rPr>
                <w:rFonts w:ascii="仿宋" w:hAnsi="仿宋" w:eastAsia="仿宋" w:cs="仿宋"/>
                <w:kern w:val="0"/>
                <w:sz w:val="24"/>
              </w:rPr>
            </w:pPr>
          </w:p>
        </w:tc>
        <w:tc>
          <w:tcPr>
            <w:tcW w:w="1560" w:type="dxa"/>
            <w:vAlign w:val="center"/>
          </w:tcPr>
          <w:p w14:paraId="75F98C8F">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0FB0B82">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54F8BA8">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2EC3A44B">
            <w:pPr>
              <w:widowControl/>
              <w:spacing w:line="288" w:lineRule="auto"/>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6975C0C7">
            <w:pPr>
              <w:widowControl/>
              <w:spacing w:line="288" w:lineRule="auto"/>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3CA7AE29">
            <w:pPr>
              <w:widowControl/>
              <w:spacing w:line="288" w:lineRule="auto"/>
              <w:jc w:val="left"/>
              <w:rPr>
                <w:rFonts w:ascii="仿宋" w:hAnsi="仿宋" w:eastAsia="仿宋" w:cs="仿宋"/>
                <w:kern w:val="0"/>
                <w:sz w:val="24"/>
              </w:rPr>
            </w:pPr>
            <w:r>
              <w:rPr>
                <w:rFonts w:hint="eastAsia" w:ascii="仿宋" w:hAnsi="仿宋" w:eastAsia="仿宋" w:cs="仿宋"/>
                <w:kern w:val="0"/>
                <w:sz w:val="24"/>
              </w:rPr>
              <w:t>Y＜200</w:t>
            </w:r>
          </w:p>
        </w:tc>
      </w:tr>
      <w:tr w14:paraId="77CA0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87D9E8">
            <w:pPr>
              <w:widowControl/>
              <w:spacing w:line="288" w:lineRule="auto"/>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68EF6A40">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1270E50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CABE57B">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03067051">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405ADAA5">
            <w:pPr>
              <w:widowControl/>
              <w:spacing w:line="288" w:lineRule="auto"/>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1DB11F87">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7971E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CAD1194">
            <w:pPr>
              <w:widowControl/>
              <w:spacing w:line="288" w:lineRule="auto"/>
              <w:jc w:val="left"/>
              <w:rPr>
                <w:rFonts w:ascii="仿宋" w:hAnsi="仿宋" w:eastAsia="仿宋" w:cs="仿宋"/>
                <w:kern w:val="0"/>
                <w:sz w:val="24"/>
              </w:rPr>
            </w:pPr>
          </w:p>
        </w:tc>
        <w:tc>
          <w:tcPr>
            <w:tcW w:w="1560" w:type="dxa"/>
            <w:vAlign w:val="center"/>
          </w:tcPr>
          <w:p w14:paraId="433E1DF2">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1CC8365">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D7166E3">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296727CD">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6CA493C9">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10CF8BF4">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FCA9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9B41A6">
            <w:pPr>
              <w:widowControl/>
              <w:spacing w:line="288" w:lineRule="auto"/>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26DE559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3FD55AF">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D3A845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09903F73">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3250D274">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08B3ABAD">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78D4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18E108D">
            <w:pPr>
              <w:widowControl/>
              <w:spacing w:line="288" w:lineRule="auto"/>
              <w:jc w:val="left"/>
              <w:rPr>
                <w:rFonts w:ascii="仿宋" w:hAnsi="仿宋" w:eastAsia="仿宋" w:cs="仿宋"/>
                <w:kern w:val="0"/>
                <w:sz w:val="24"/>
              </w:rPr>
            </w:pPr>
          </w:p>
        </w:tc>
        <w:tc>
          <w:tcPr>
            <w:tcW w:w="1560" w:type="dxa"/>
            <w:vAlign w:val="center"/>
          </w:tcPr>
          <w:p w14:paraId="7CAFAD9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10BC4A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473743D">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39BBBABF">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3DFA12C7">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7F9D1D51">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53664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FFC18AC">
            <w:pPr>
              <w:widowControl/>
              <w:spacing w:line="288" w:lineRule="auto"/>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4697753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D2C24A2">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055460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9D1174B">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8012558">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03A9B1C">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412F1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A77F19">
            <w:pPr>
              <w:widowControl/>
              <w:spacing w:line="288" w:lineRule="auto"/>
              <w:jc w:val="left"/>
              <w:rPr>
                <w:rFonts w:ascii="仿宋" w:hAnsi="仿宋" w:eastAsia="仿宋" w:cs="仿宋"/>
                <w:kern w:val="0"/>
                <w:sz w:val="24"/>
              </w:rPr>
            </w:pPr>
          </w:p>
        </w:tc>
        <w:tc>
          <w:tcPr>
            <w:tcW w:w="1560" w:type="dxa"/>
            <w:vAlign w:val="center"/>
          </w:tcPr>
          <w:p w14:paraId="4E9E7991">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6E0C082">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3862436">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2AF8E13B">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70611E6D">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4D010135">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55BA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202DA4B">
            <w:pPr>
              <w:widowControl/>
              <w:spacing w:line="288" w:lineRule="auto"/>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33C89A95">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A1CB379">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B791CE9">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B0AAD3D">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6614BED">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6F7331F6">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65CD2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CC333D0">
            <w:pPr>
              <w:widowControl/>
              <w:spacing w:line="288" w:lineRule="auto"/>
              <w:jc w:val="left"/>
              <w:rPr>
                <w:rFonts w:ascii="仿宋" w:hAnsi="仿宋" w:eastAsia="仿宋" w:cs="仿宋"/>
                <w:kern w:val="0"/>
                <w:sz w:val="24"/>
              </w:rPr>
            </w:pPr>
          </w:p>
        </w:tc>
        <w:tc>
          <w:tcPr>
            <w:tcW w:w="1560" w:type="dxa"/>
            <w:vAlign w:val="center"/>
          </w:tcPr>
          <w:p w14:paraId="2E5778F6">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20D8138">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1EDDD8F">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1A43F163">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67E3A7D9">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426A979B">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1806E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011D39">
            <w:pPr>
              <w:widowControl/>
              <w:spacing w:line="288" w:lineRule="auto"/>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42A3ACFF">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CBE4FEF">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8B0485D">
            <w:pPr>
              <w:widowControl/>
              <w:spacing w:line="288" w:lineRule="auto"/>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21A336A4">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58F29D60">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02604715">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099BA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12AF0FD">
            <w:pPr>
              <w:widowControl/>
              <w:spacing w:line="288" w:lineRule="auto"/>
              <w:jc w:val="left"/>
              <w:rPr>
                <w:rFonts w:ascii="仿宋" w:hAnsi="仿宋" w:eastAsia="仿宋" w:cs="仿宋"/>
                <w:kern w:val="0"/>
                <w:sz w:val="24"/>
              </w:rPr>
            </w:pPr>
          </w:p>
        </w:tc>
        <w:tc>
          <w:tcPr>
            <w:tcW w:w="1560" w:type="dxa"/>
            <w:vAlign w:val="center"/>
          </w:tcPr>
          <w:p w14:paraId="300C4CC9">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33BF6B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24CC9CB">
            <w:pPr>
              <w:widowControl/>
              <w:spacing w:line="288" w:lineRule="auto"/>
              <w:jc w:val="left"/>
              <w:rPr>
                <w:rFonts w:ascii="仿宋" w:hAnsi="仿宋" w:eastAsia="仿宋" w:cs="仿宋"/>
                <w:kern w:val="0"/>
                <w:sz w:val="24"/>
              </w:rPr>
            </w:pPr>
            <w:r>
              <w:rPr>
                <w:rFonts w:hint="eastAsia" w:ascii="仿宋" w:hAnsi="仿宋" w:eastAsia="仿宋" w:cs="仿宋"/>
                <w:kern w:val="0"/>
                <w:sz w:val="24"/>
              </w:rPr>
              <w:t>Y≥141000</w:t>
            </w:r>
          </w:p>
        </w:tc>
        <w:tc>
          <w:tcPr>
            <w:tcW w:w="1891" w:type="dxa"/>
            <w:vAlign w:val="center"/>
          </w:tcPr>
          <w:p w14:paraId="50CF5685">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1000≤Y＜141000</w:t>
            </w:r>
          </w:p>
        </w:tc>
        <w:tc>
          <w:tcPr>
            <w:tcW w:w="1730" w:type="dxa"/>
            <w:vAlign w:val="center"/>
          </w:tcPr>
          <w:p w14:paraId="17C66535">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6DE876D6">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73B03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D723B91">
            <w:pPr>
              <w:widowControl/>
              <w:spacing w:line="288" w:lineRule="auto"/>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560AFE8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4F02A22">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3092180">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7947E6D">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29DD87B">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073B92C">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1F0A1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ACF9AD">
            <w:pPr>
              <w:widowControl/>
              <w:spacing w:line="288" w:lineRule="auto"/>
              <w:jc w:val="left"/>
              <w:rPr>
                <w:rFonts w:ascii="仿宋" w:hAnsi="仿宋" w:eastAsia="仿宋" w:cs="仿宋"/>
                <w:kern w:val="0"/>
                <w:sz w:val="24"/>
              </w:rPr>
            </w:pPr>
          </w:p>
        </w:tc>
        <w:tc>
          <w:tcPr>
            <w:tcW w:w="1560" w:type="dxa"/>
            <w:vAlign w:val="center"/>
          </w:tcPr>
          <w:p w14:paraId="4F8CE69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0183D16">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8BB6E67">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3486F7EC">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1054033D">
            <w:pPr>
              <w:widowControl/>
              <w:spacing w:line="288" w:lineRule="auto"/>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32F1562F">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67DAC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C8F08A">
            <w:pPr>
              <w:widowControl/>
              <w:spacing w:line="288" w:lineRule="auto"/>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6E21CA32">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4AC8919">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6D7B70B">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6240C90E">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0788A318">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47B93C05">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10538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6F456AB">
            <w:pPr>
              <w:widowControl/>
              <w:spacing w:line="288" w:lineRule="auto"/>
              <w:jc w:val="left"/>
              <w:rPr>
                <w:rFonts w:ascii="仿宋" w:hAnsi="仿宋" w:eastAsia="仿宋" w:cs="仿宋"/>
                <w:kern w:val="0"/>
                <w:sz w:val="24"/>
              </w:rPr>
            </w:pPr>
          </w:p>
        </w:tc>
        <w:tc>
          <w:tcPr>
            <w:tcW w:w="1560" w:type="dxa"/>
            <w:vAlign w:val="center"/>
          </w:tcPr>
          <w:p w14:paraId="12504674">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11D00BD2">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254AFEE">
            <w:pPr>
              <w:widowControl/>
              <w:spacing w:line="288" w:lineRule="auto"/>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3B634573">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754E79DC">
            <w:pPr>
              <w:widowControl/>
              <w:spacing w:line="288" w:lineRule="auto"/>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463B07F1">
            <w:pPr>
              <w:widowControl/>
              <w:spacing w:line="288" w:lineRule="auto"/>
              <w:jc w:val="left"/>
              <w:rPr>
                <w:rFonts w:ascii="仿宋" w:hAnsi="仿宋" w:eastAsia="仿宋" w:cs="仿宋"/>
                <w:kern w:val="0"/>
                <w:sz w:val="24"/>
              </w:rPr>
            </w:pPr>
            <w:r>
              <w:rPr>
                <w:rFonts w:hint="eastAsia" w:ascii="仿宋" w:hAnsi="仿宋" w:eastAsia="仿宋" w:cs="仿宋"/>
                <w:kern w:val="0"/>
                <w:sz w:val="24"/>
              </w:rPr>
              <w:t>Z＜2000</w:t>
            </w:r>
          </w:p>
        </w:tc>
      </w:tr>
      <w:tr w14:paraId="2E963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9ACBE6">
            <w:pPr>
              <w:widowControl/>
              <w:spacing w:line="288" w:lineRule="auto"/>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19FA3469">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FA0706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D20C36F">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DEB0F17">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0A701DE1">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7EF4D52B">
            <w:pPr>
              <w:widowControl/>
              <w:spacing w:line="288" w:lineRule="auto"/>
              <w:jc w:val="left"/>
              <w:rPr>
                <w:rFonts w:ascii="仿宋" w:hAnsi="仿宋" w:eastAsia="仿宋" w:cs="仿宋"/>
                <w:kern w:val="0"/>
                <w:sz w:val="24"/>
              </w:rPr>
            </w:pPr>
            <w:r>
              <w:rPr>
                <w:rFonts w:hint="eastAsia" w:ascii="仿宋" w:hAnsi="仿宋" w:eastAsia="仿宋" w:cs="仿宋"/>
                <w:kern w:val="0"/>
                <w:sz w:val="24"/>
              </w:rPr>
              <w:t>X＜100</w:t>
            </w:r>
          </w:p>
        </w:tc>
      </w:tr>
      <w:tr w14:paraId="60DFA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DD2F96B">
            <w:pPr>
              <w:widowControl/>
              <w:spacing w:line="288" w:lineRule="auto"/>
              <w:jc w:val="left"/>
              <w:rPr>
                <w:rFonts w:ascii="仿宋" w:hAnsi="仿宋" w:eastAsia="仿宋" w:cs="仿宋"/>
                <w:kern w:val="0"/>
                <w:sz w:val="24"/>
              </w:rPr>
            </w:pPr>
          </w:p>
        </w:tc>
        <w:tc>
          <w:tcPr>
            <w:tcW w:w="1560" w:type="dxa"/>
            <w:vAlign w:val="center"/>
          </w:tcPr>
          <w:p w14:paraId="17D1C6D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C2CD965">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77D2793">
            <w:pPr>
              <w:widowControl/>
              <w:spacing w:line="288" w:lineRule="auto"/>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4BDB251A">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2EFB0041">
            <w:pPr>
              <w:widowControl/>
              <w:spacing w:line="288" w:lineRule="auto"/>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0D86C823">
            <w:pPr>
              <w:widowControl/>
              <w:spacing w:line="288" w:lineRule="auto"/>
              <w:jc w:val="left"/>
              <w:rPr>
                <w:rFonts w:ascii="仿宋" w:hAnsi="仿宋" w:eastAsia="仿宋" w:cs="仿宋"/>
                <w:kern w:val="0"/>
                <w:sz w:val="24"/>
              </w:rPr>
            </w:pPr>
            <w:r>
              <w:rPr>
                <w:rFonts w:hint="eastAsia" w:ascii="仿宋" w:hAnsi="仿宋" w:eastAsia="仿宋" w:cs="仿宋"/>
                <w:kern w:val="0"/>
                <w:sz w:val="24"/>
              </w:rPr>
              <w:t>Y＜500</w:t>
            </w:r>
          </w:p>
        </w:tc>
      </w:tr>
      <w:tr w14:paraId="1746A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AC4D11D">
            <w:pPr>
              <w:widowControl/>
              <w:spacing w:line="288" w:lineRule="auto"/>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2D5DF8F8">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7D1F30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7D5D27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77212FC8">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17CCABCB">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5978B2F6">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096A5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990E1A">
            <w:pPr>
              <w:widowControl/>
              <w:spacing w:line="288" w:lineRule="auto"/>
              <w:jc w:val="left"/>
              <w:rPr>
                <w:rFonts w:ascii="仿宋" w:hAnsi="仿宋" w:eastAsia="仿宋" w:cs="仿宋"/>
                <w:kern w:val="0"/>
                <w:sz w:val="24"/>
              </w:rPr>
            </w:pPr>
          </w:p>
        </w:tc>
        <w:tc>
          <w:tcPr>
            <w:tcW w:w="1560" w:type="dxa"/>
            <w:vAlign w:val="center"/>
          </w:tcPr>
          <w:p w14:paraId="7974CCCB">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0192BC60">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0ABD7D8">
            <w:pPr>
              <w:widowControl/>
              <w:spacing w:line="288" w:lineRule="auto"/>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473BDE24">
            <w:pPr>
              <w:widowControl/>
              <w:spacing w:line="288" w:lineRule="auto"/>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521AFEDC">
            <w:pPr>
              <w:widowControl/>
              <w:spacing w:line="288" w:lineRule="auto"/>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2955B46D">
            <w:pPr>
              <w:widowControl/>
              <w:spacing w:line="288" w:lineRule="auto"/>
              <w:jc w:val="left"/>
              <w:rPr>
                <w:rFonts w:ascii="仿宋" w:hAnsi="仿宋" w:eastAsia="仿宋" w:cs="仿宋"/>
                <w:kern w:val="0"/>
                <w:sz w:val="24"/>
              </w:rPr>
            </w:pPr>
            <w:r>
              <w:rPr>
                <w:rFonts w:hint="eastAsia" w:ascii="仿宋" w:hAnsi="仿宋" w:eastAsia="仿宋" w:cs="仿宋"/>
                <w:kern w:val="0"/>
                <w:sz w:val="24"/>
              </w:rPr>
              <w:t>Z＜100</w:t>
            </w:r>
          </w:p>
        </w:tc>
      </w:tr>
      <w:tr w14:paraId="2D86C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6DE5BBF">
            <w:pPr>
              <w:widowControl/>
              <w:spacing w:line="288" w:lineRule="auto"/>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3CA2442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90DB94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7C20E49">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721C65C7">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56079A84">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7354D79D">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bl>
    <w:p w14:paraId="69616439">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说明： 　　</w:t>
      </w:r>
    </w:p>
    <w:p w14:paraId="050B7735">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1.大型、中型和小型企业须同时满足所列指标的下限，否则下划一档；微型企业只须满足所列指标中的一项即可。 　　</w:t>
      </w:r>
    </w:p>
    <w:p w14:paraId="55A5250E">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3B3E77BF">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3.企业划分指标以现行统计制度为准。</w:t>
      </w:r>
    </w:p>
    <w:p w14:paraId="1187AA1B">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（1）从业人员，是指期末从业人员数，没有期末从业人员数的，采用全年平均人员数代替。</w:t>
      </w:r>
    </w:p>
    <w:p w14:paraId="599CE03D">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781E73F">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（3）资产总额，采用资产总计代替。</w:t>
      </w:r>
    </w:p>
    <w:p w14:paraId="7485D1B3">
      <w:pPr>
        <w:widowControl/>
        <w:spacing w:line="288" w:lineRule="auto"/>
        <w:jc w:val="left"/>
        <w:rPr>
          <w:rFonts w:ascii="仿宋" w:hAnsi="仿宋" w:eastAsia="仿宋" w:cs="仿宋"/>
          <w:kern w:val="0"/>
          <w:sz w:val="18"/>
          <w:szCs w:val="18"/>
        </w:rPr>
      </w:pPr>
    </w:p>
    <w:p w14:paraId="145DAD37">
      <w:pPr>
        <w:widowControl/>
        <w:snapToGrid w:val="0"/>
        <w:spacing w:line="288" w:lineRule="auto"/>
        <w:rPr>
          <w:rFonts w:ascii="仿宋" w:hAnsi="仿宋" w:eastAsia="仿宋" w:cs="仿宋"/>
          <w:kern w:val="0"/>
          <w:sz w:val="24"/>
          <w:szCs w:val="24"/>
        </w:rPr>
      </w:pPr>
    </w:p>
    <w:p w14:paraId="6C151909">
      <w:pPr>
        <w:widowControl/>
        <w:snapToGrid w:val="0"/>
        <w:spacing w:line="288" w:lineRule="auto"/>
        <w:rPr>
          <w:rFonts w:ascii="仿宋" w:hAnsi="仿宋" w:eastAsia="仿宋" w:cs="仿宋"/>
          <w:kern w:val="0"/>
          <w:sz w:val="24"/>
          <w:szCs w:val="24"/>
        </w:rPr>
      </w:pPr>
    </w:p>
    <w:sectPr>
      <w:headerReference r:id="rId7" w:type="default"/>
      <w:footerReference r:id="rId8"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A6269">
    <w:pPr>
      <w:pStyle w:val="19"/>
      <w:framePr w:wrap="around" w:vAnchor="text" w:hAnchor="margin" w:xAlign="center" w:y="1"/>
    </w:pPr>
    <w:r>
      <w:rPr>
        <w:rStyle w:val="31"/>
      </w:rPr>
      <w:fldChar w:fldCharType="begin"/>
    </w:r>
    <w:r>
      <w:rPr>
        <w:rStyle w:val="31"/>
      </w:rPr>
      <w:instrText xml:space="preserve">Page</w:instrText>
    </w:r>
    <w:r>
      <w:rPr>
        <w:rStyle w:val="31"/>
      </w:rPr>
      <w:fldChar w:fldCharType="separate"/>
    </w:r>
    <w:r>
      <w:rPr>
        <w:rStyle w:val="31"/>
      </w:rPr>
      <w:t>47</w:t>
    </w:r>
    <w:r>
      <w:rPr>
        <w:rStyle w:val="31"/>
      </w:rPr>
      <w:fldChar w:fldCharType="end"/>
    </w:r>
  </w:p>
  <w:p w14:paraId="06769B4C">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1C2AB">
    <w:pPr>
      <w:pStyle w:val="19"/>
      <w:framePr w:wrap="around" w:vAnchor="text" w:hAnchor="margin" w:xAlign="center" w:y="1"/>
    </w:pPr>
    <w:r>
      <w:rPr>
        <w:rStyle w:val="31"/>
      </w:rPr>
      <w:fldChar w:fldCharType="begin"/>
    </w:r>
    <w:r>
      <w:rPr>
        <w:rStyle w:val="31"/>
      </w:rPr>
      <w:instrText xml:space="preserve">Page</w:instrText>
    </w:r>
    <w:r>
      <w:rPr>
        <w:rStyle w:val="31"/>
      </w:rPr>
      <w:fldChar w:fldCharType="separate"/>
    </w:r>
    <w:r>
      <w:rPr>
        <w:rStyle w:val="31"/>
      </w:rPr>
      <w:t>48</w:t>
    </w:r>
    <w:r>
      <w:rPr>
        <w:rStyle w:val="31"/>
      </w:rPr>
      <w:fldChar w:fldCharType="end"/>
    </w:r>
  </w:p>
  <w:p w14:paraId="0762FFE1">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C8DF">
    <w:pPr>
      <w:pStyle w:val="20"/>
      <w:jc w:val="left"/>
      <w:rPr>
        <w:rFonts w:hint="default" w:eastAsia="宋体"/>
        <w:lang w:val="en-US" w:eastAsia="zh-CN"/>
      </w:rPr>
    </w:pPr>
    <w:r>
      <w:rPr>
        <w:rFonts w:hint="eastAsia"/>
      </w:rPr>
      <w:t>耀华建设管理有限公司                                                         招标编号：YH2024-01005</w:t>
    </w:r>
    <w:r>
      <w:rPr>
        <w:rFonts w:hint="eastAsia"/>
        <w:lang w:val="en-US" w:eastAsia="zh-CN"/>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57229">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6E353">
    <w:pPr>
      <w:pStyle w:val="20"/>
      <w:jc w:val="left"/>
      <w:rPr>
        <w:rFonts w:hint="default" w:eastAsia="宋体"/>
        <w:lang w:val="en-US" w:eastAsia="zh-CN"/>
      </w:rPr>
    </w:pPr>
    <w:r>
      <w:rPr>
        <w:rFonts w:hint="eastAsia"/>
      </w:rPr>
      <w:t>耀华建设管理有限公司                                                                                                                招标编号：YH2025-01005</w:t>
    </w:r>
    <w:r>
      <w:rPr>
        <w:rFonts w:hint="eastAsia"/>
        <w:lang w:val="en-US" w:eastAsia="zh-CN"/>
      </w:rP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B034D">
    <w:pPr>
      <w:pStyle w:val="20"/>
      <w:jc w:val="left"/>
      <w:rPr>
        <w:rFonts w:hint="default" w:eastAsia="宋体"/>
        <w:lang w:val="en-US" w:eastAsia="zh-CN"/>
      </w:rPr>
    </w:pPr>
    <w:r>
      <w:rPr>
        <w:rFonts w:hint="eastAsia"/>
      </w:rPr>
      <w:t>耀华建设管理有限公司                                                          招标编号：YH2025-01005</w:t>
    </w:r>
    <w:r>
      <w:rPr>
        <w:rFonts w:hint="eastAsia"/>
        <w:lang w:val="en-US"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8"/>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8"/>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3">
    <w:nsid w:val="FC7EE646"/>
    <w:multiLevelType w:val="singleLevel"/>
    <w:tmpl w:val="FC7EE646"/>
    <w:lvl w:ilvl="0" w:tentative="0">
      <w:start w:val="5"/>
      <w:numFmt w:val="decimal"/>
      <w:lvlText w:val="%1."/>
      <w:lvlJc w:val="left"/>
      <w:pPr>
        <w:tabs>
          <w:tab w:val="left" w:pos="312"/>
        </w:tabs>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hideSpellingErrors/>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56D58"/>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245E5"/>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2B0"/>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2A63F8"/>
    <w:rsid w:val="03DA597A"/>
    <w:rsid w:val="03FB08B3"/>
    <w:rsid w:val="045A4101"/>
    <w:rsid w:val="046B6DC5"/>
    <w:rsid w:val="04DF6DDD"/>
    <w:rsid w:val="04E21788"/>
    <w:rsid w:val="05CA23B0"/>
    <w:rsid w:val="05D57D43"/>
    <w:rsid w:val="07562EE7"/>
    <w:rsid w:val="08BA409A"/>
    <w:rsid w:val="090E193F"/>
    <w:rsid w:val="098B54E5"/>
    <w:rsid w:val="099417A6"/>
    <w:rsid w:val="09A571EE"/>
    <w:rsid w:val="0A2A233E"/>
    <w:rsid w:val="0A360C8C"/>
    <w:rsid w:val="0A5819C8"/>
    <w:rsid w:val="0A736BA0"/>
    <w:rsid w:val="0ACE4FD1"/>
    <w:rsid w:val="0B464611"/>
    <w:rsid w:val="0B674587"/>
    <w:rsid w:val="0B8E2ACE"/>
    <w:rsid w:val="0BB023D2"/>
    <w:rsid w:val="0BC03B57"/>
    <w:rsid w:val="0C174A27"/>
    <w:rsid w:val="0C5D60B6"/>
    <w:rsid w:val="0D1D1A10"/>
    <w:rsid w:val="0D695B42"/>
    <w:rsid w:val="0D7947C8"/>
    <w:rsid w:val="0D935B75"/>
    <w:rsid w:val="0D9C7B4D"/>
    <w:rsid w:val="0DC55243"/>
    <w:rsid w:val="0E04763A"/>
    <w:rsid w:val="0E170D18"/>
    <w:rsid w:val="0E81553B"/>
    <w:rsid w:val="0EC35D4B"/>
    <w:rsid w:val="0F4D6BE8"/>
    <w:rsid w:val="0F825E34"/>
    <w:rsid w:val="0FC010DF"/>
    <w:rsid w:val="102D6D8C"/>
    <w:rsid w:val="108A584D"/>
    <w:rsid w:val="10D54539"/>
    <w:rsid w:val="1186198E"/>
    <w:rsid w:val="12F636C2"/>
    <w:rsid w:val="149752AF"/>
    <w:rsid w:val="150B775C"/>
    <w:rsid w:val="154F67B8"/>
    <w:rsid w:val="163F7FB8"/>
    <w:rsid w:val="171D3FE1"/>
    <w:rsid w:val="17314717"/>
    <w:rsid w:val="176339A8"/>
    <w:rsid w:val="17850803"/>
    <w:rsid w:val="180714C1"/>
    <w:rsid w:val="18855E8F"/>
    <w:rsid w:val="18AE7B80"/>
    <w:rsid w:val="19CB4EF3"/>
    <w:rsid w:val="1A465C99"/>
    <w:rsid w:val="1A8C0435"/>
    <w:rsid w:val="1A922CB0"/>
    <w:rsid w:val="1B2D39EA"/>
    <w:rsid w:val="1BB24AE4"/>
    <w:rsid w:val="1C0455BD"/>
    <w:rsid w:val="1C437687"/>
    <w:rsid w:val="1CD12094"/>
    <w:rsid w:val="1D733AE4"/>
    <w:rsid w:val="1D8C4082"/>
    <w:rsid w:val="1DB02743"/>
    <w:rsid w:val="1E282FCF"/>
    <w:rsid w:val="1E5B7F9A"/>
    <w:rsid w:val="1EED74EA"/>
    <w:rsid w:val="1F4E5759"/>
    <w:rsid w:val="1FBA4334"/>
    <w:rsid w:val="1FEA1105"/>
    <w:rsid w:val="2059397B"/>
    <w:rsid w:val="206311C1"/>
    <w:rsid w:val="20774331"/>
    <w:rsid w:val="209850D3"/>
    <w:rsid w:val="20F40D11"/>
    <w:rsid w:val="21335302"/>
    <w:rsid w:val="217F7B07"/>
    <w:rsid w:val="21DC2D60"/>
    <w:rsid w:val="22767FB8"/>
    <w:rsid w:val="22EE6EBB"/>
    <w:rsid w:val="23524AF1"/>
    <w:rsid w:val="235C3A76"/>
    <w:rsid w:val="23671171"/>
    <w:rsid w:val="241D4193"/>
    <w:rsid w:val="24252989"/>
    <w:rsid w:val="2491345E"/>
    <w:rsid w:val="249E617E"/>
    <w:rsid w:val="24F3085B"/>
    <w:rsid w:val="250E0EB7"/>
    <w:rsid w:val="258F01C3"/>
    <w:rsid w:val="25EB63FD"/>
    <w:rsid w:val="26321A29"/>
    <w:rsid w:val="265C2AE3"/>
    <w:rsid w:val="27483DC1"/>
    <w:rsid w:val="27FA5F85"/>
    <w:rsid w:val="28CF0993"/>
    <w:rsid w:val="28F72937"/>
    <w:rsid w:val="29720E36"/>
    <w:rsid w:val="298417E2"/>
    <w:rsid w:val="29AC0799"/>
    <w:rsid w:val="2A2371A3"/>
    <w:rsid w:val="2A2734E4"/>
    <w:rsid w:val="2B1A583B"/>
    <w:rsid w:val="2B547467"/>
    <w:rsid w:val="2BB44E8C"/>
    <w:rsid w:val="2BDE19CA"/>
    <w:rsid w:val="2C60493C"/>
    <w:rsid w:val="2D0C159B"/>
    <w:rsid w:val="2DA257E5"/>
    <w:rsid w:val="2DFA365F"/>
    <w:rsid w:val="2E3C32E9"/>
    <w:rsid w:val="304C7B53"/>
    <w:rsid w:val="30E94107"/>
    <w:rsid w:val="317F56D5"/>
    <w:rsid w:val="31F17EB6"/>
    <w:rsid w:val="3268280F"/>
    <w:rsid w:val="32830E0D"/>
    <w:rsid w:val="33146EBB"/>
    <w:rsid w:val="337D2CBC"/>
    <w:rsid w:val="33A70E29"/>
    <w:rsid w:val="33D6202B"/>
    <w:rsid w:val="342A7047"/>
    <w:rsid w:val="34C35DAC"/>
    <w:rsid w:val="3553498C"/>
    <w:rsid w:val="35626231"/>
    <w:rsid w:val="357F469A"/>
    <w:rsid w:val="35D25471"/>
    <w:rsid w:val="360D6D47"/>
    <w:rsid w:val="36BE1319"/>
    <w:rsid w:val="37235D83"/>
    <w:rsid w:val="379072A9"/>
    <w:rsid w:val="382A0C8B"/>
    <w:rsid w:val="388047C1"/>
    <w:rsid w:val="39A405D1"/>
    <w:rsid w:val="3A405C7B"/>
    <w:rsid w:val="3A8C7023"/>
    <w:rsid w:val="3AB60176"/>
    <w:rsid w:val="3ABB5337"/>
    <w:rsid w:val="3B62605C"/>
    <w:rsid w:val="3C30773C"/>
    <w:rsid w:val="3C9B5361"/>
    <w:rsid w:val="3CC83D07"/>
    <w:rsid w:val="3D2A2A57"/>
    <w:rsid w:val="3DBC6E21"/>
    <w:rsid w:val="3E5F71BC"/>
    <w:rsid w:val="3E6B371F"/>
    <w:rsid w:val="409749EB"/>
    <w:rsid w:val="40F92C38"/>
    <w:rsid w:val="41410DFB"/>
    <w:rsid w:val="41463D73"/>
    <w:rsid w:val="41A44324"/>
    <w:rsid w:val="41DC2D21"/>
    <w:rsid w:val="41E37861"/>
    <w:rsid w:val="420057D5"/>
    <w:rsid w:val="42A17D6A"/>
    <w:rsid w:val="42DA58EF"/>
    <w:rsid w:val="42F2004C"/>
    <w:rsid w:val="42FC5332"/>
    <w:rsid w:val="4319030C"/>
    <w:rsid w:val="43605951"/>
    <w:rsid w:val="438B1109"/>
    <w:rsid w:val="440525B4"/>
    <w:rsid w:val="445144FB"/>
    <w:rsid w:val="44641089"/>
    <w:rsid w:val="449C4333"/>
    <w:rsid w:val="44C82EB0"/>
    <w:rsid w:val="466D5735"/>
    <w:rsid w:val="48730530"/>
    <w:rsid w:val="48BA2C7B"/>
    <w:rsid w:val="48DF137D"/>
    <w:rsid w:val="497C4771"/>
    <w:rsid w:val="49FB55B2"/>
    <w:rsid w:val="4A6D6C6D"/>
    <w:rsid w:val="4A8F44DC"/>
    <w:rsid w:val="4B432979"/>
    <w:rsid w:val="4D213554"/>
    <w:rsid w:val="4DB64FFA"/>
    <w:rsid w:val="4DC371CC"/>
    <w:rsid w:val="4E3D3E73"/>
    <w:rsid w:val="4E9E5ADF"/>
    <w:rsid w:val="4ECC42D1"/>
    <w:rsid w:val="4EF7104A"/>
    <w:rsid w:val="4F6D5C73"/>
    <w:rsid w:val="4FF70264"/>
    <w:rsid w:val="50017715"/>
    <w:rsid w:val="503A35E5"/>
    <w:rsid w:val="50746242"/>
    <w:rsid w:val="50B61B93"/>
    <w:rsid w:val="51492D6D"/>
    <w:rsid w:val="515801C7"/>
    <w:rsid w:val="517662E3"/>
    <w:rsid w:val="51B939A4"/>
    <w:rsid w:val="52666914"/>
    <w:rsid w:val="532A2A37"/>
    <w:rsid w:val="5346796B"/>
    <w:rsid w:val="535278B5"/>
    <w:rsid w:val="547A61E5"/>
    <w:rsid w:val="548B6680"/>
    <w:rsid w:val="557024B9"/>
    <w:rsid w:val="55AC59E4"/>
    <w:rsid w:val="55BD38B0"/>
    <w:rsid w:val="56E46343"/>
    <w:rsid w:val="571B13F2"/>
    <w:rsid w:val="57462FE6"/>
    <w:rsid w:val="57E655D5"/>
    <w:rsid w:val="57FB365A"/>
    <w:rsid w:val="58E77F1D"/>
    <w:rsid w:val="59502697"/>
    <w:rsid w:val="59E807A2"/>
    <w:rsid w:val="5A647BDD"/>
    <w:rsid w:val="5A79155C"/>
    <w:rsid w:val="5B531830"/>
    <w:rsid w:val="5BB46942"/>
    <w:rsid w:val="5BC713AA"/>
    <w:rsid w:val="5C4B0CDE"/>
    <w:rsid w:val="5C7335C4"/>
    <w:rsid w:val="5C8B25B3"/>
    <w:rsid w:val="5C982996"/>
    <w:rsid w:val="5CCC7FD6"/>
    <w:rsid w:val="5D081B2B"/>
    <w:rsid w:val="5F7268F8"/>
    <w:rsid w:val="602D5577"/>
    <w:rsid w:val="60DB671F"/>
    <w:rsid w:val="60F635C7"/>
    <w:rsid w:val="61566C51"/>
    <w:rsid w:val="61DF02F6"/>
    <w:rsid w:val="631B59DE"/>
    <w:rsid w:val="63E322D9"/>
    <w:rsid w:val="63FB4E0D"/>
    <w:rsid w:val="64665646"/>
    <w:rsid w:val="64D254D2"/>
    <w:rsid w:val="65C60088"/>
    <w:rsid w:val="67845082"/>
    <w:rsid w:val="68A3173F"/>
    <w:rsid w:val="6922138F"/>
    <w:rsid w:val="69A15CF8"/>
    <w:rsid w:val="69B24315"/>
    <w:rsid w:val="69F826DD"/>
    <w:rsid w:val="6AEB0E59"/>
    <w:rsid w:val="6B1F671E"/>
    <w:rsid w:val="6B272C4B"/>
    <w:rsid w:val="6B743BAE"/>
    <w:rsid w:val="6C070794"/>
    <w:rsid w:val="6C6829A9"/>
    <w:rsid w:val="6C7C10D3"/>
    <w:rsid w:val="6CC427E7"/>
    <w:rsid w:val="6D3A22EB"/>
    <w:rsid w:val="6D44640B"/>
    <w:rsid w:val="6E7042B8"/>
    <w:rsid w:val="6F2B2764"/>
    <w:rsid w:val="6FBA1ED4"/>
    <w:rsid w:val="6FF53B41"/>
    <w:rsid w:val="708B3A0B"/>
    <w:rsid w:val="718916D4"/>
    <w:rsid w:val="71C4414C"/>
    <w:rsid w:val="72100CB4"/>
    <w:rsid w:val="723E5536"/>
    <w:rsid w:val="726E130C"/>
    <w:rsid w:val="72D354B6"/>
    <w:rsid w:val="73AF6141"/>
    <w:rsid w:val="73FC171F"/>
    <w:rsid w:val="743F7BCA"/>
    <w:rsid w:val="747F58E7"/>
    <w:rsid w:val="74C17D21"/>
    <w:rsid w:val="74E5529D"/>
    <w:rsid w:val="75815F07"/>
    <w:rsid w:val="75A97807"/>
    <w:rsid w:val="76835092"/>
    <w:rsid w:val="76A01B45"/>
    <w:rsid w:val="76A3653B"/>
    <w:rsid w:val="77651D23"/>
    <w:rsid w:val="77935928"/>
    <w:rsid w:val="78933E70"/>
    <w:rsid w:val="79647116"/>
    <w:rsid w:val="79BB12A8"/>
    <w:rsid w:val="7A4D5B16"/>
    <w:rsid w:val="7A5B5399"/>
    <w:rsid w:val="7A631723"/>
    <w:rsid w:val="7A8227E7"/>
    <w:rsid w:val="7ADE738C"/>
    <w:rsid w:val="7BFC43B0"/>
    <w:rsid w:val="7CFD1A9F"/>
    <w:rsid w:val="7D3B2DAA"/>
    <w:rsid w:val="7DD5231C"/>
    <w:rsid w:val="7E1D2B1E"/>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5">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6">
    <w:name w:val="heading 3"/>
    <w:basedOn w:val="1"/>
    <w:next w:val="1"/>
    <w:qFormat/>
    <w:uiPriority w:val="0"/>
    <w:pPr>
      <w:keepNext/>
      <w:keepLines/>
      <w:spacing w:before="260" w:after="260" w:line="415" w:lineRule="auto"/>
      <w:outlineLvl w:val="2"/>
    </w:pPr>
    <w:rPr>
      <w:b/>
      <w:sz w:val="32"/>
    </w:rPr>
  </w:style>
  <w:style w:type="paragraph" w:styleId="3">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lock Text"/>
    <w:basedOn w:val="1"/>
    <w:next w:val="3"/>
    <w:qFormat/>
    <w:uiPriority w:val="0"/>
    <w:pPr>
      <w:ind w:left="-359" w:leftChars="-171" w:right="-244" w:rightChars="-244" w:firstLine="501" w:firstLineChars="239"/>
    </w:pPr>
    <w:rPr>
      <w:rFonts w:ascii="仿宋_GB2312" w:eastAsia="仿宋_GB2312"/>
      <w:sz w:val="30"/>
    </w:rPr>
  </w:style>
  <w:style w:type="paragraph" w:styleId="7">
    <w:name w:val="List Number 2"/>
    <w:basedOn w:val="1"/>
    <w:qFormat/>
    <w:uiPriority w:val="0"/>
    <w:pPr>
      <w:widowControl/>
      <w:tabs>
        <w:tab w:val="left" w:pos="1697"/>
      </w:tabs>
      <w:spacing w:afterLines="50"/>
      <w:ind w:left="1697" w:hanging="420"/>
      <w:jc w:val="left"/>
    </w:pPr>
    <w:rPr>
      <w:kern w:val="0"/>
      <w:sz w:val="24"/>
    </w:rPr>
  </w:style>
  <w:style w:type="paragraph" w:styleId="8">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9">
    <w:name w:val="Normal Indent"/>
    <w:basedOn w:val="1"/>
    <w:qFormat/>
    <w:uiPriority w:val="0"/>
    <w:pPr>
      <w:ind w:firstLine="420"/>
    </w:pPr>
    <w:rPr>
      <w:rFonts w:ascii="Calibri" w:hAnsi="Calibri"/>
    </w:rPr>
  </w:style>
  <w:style w:type="paragraph" w:styleId="10">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1">
    <w:name w:val="annotation text"/>
    <w:basedOn w:val="1"/>
    <w:qFormat/>
    <w:uiPriority w:val="0"/>
    <w:pPr>
      <w:jc w:val="left"/>
    </w:pPr>
  </w:style>
  <w:style w:type="paragraph" w:styleId="12">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3">
    <w:name w:val="Body Text"/>
    <w:basedOn w:val="1"/>
    <w:qFormat/>
    <w:uiPriority w:val="0"/>
    <w:pPr>
      <w:spacing w:line="360" w:lineRule="auto"/>
    </w:pPr>
  </w:style>
  <w:style w:type="paragraph" w:styleId="14">
    <w:name w:val="Body Text Indent"/>
    <w:basedOn w:val="1"/>
    <w:qFormat/>
    <w:uiPriority w:val="0"/>
    <w:pPr>
      <w:spacing w:after="120"/>
      <w:ind w:left="200" w:leftChars="200"/>
    </w:pPr>
    <w:rPr>
      <w:szCs w:val="24"/>
    </w:rPr>
  </w:style>
  <w:style w:type="paragraph" w:styleId="15">
    <w:name w:val="List Number 3"/>
    <w:basedOn w:val="1"/>
    <w:qFormat/>
    <w:uiPriority w:val="0"/>
    <w:pPr>
      <w:numPr>
        <w:ilvl w:val="0"/>
        <w:numId w:val="2"/>
      </w:numPr>
    </w:pPr>
  </w:style>
  <w:style w:type="paragraph" w:styleId="16">
    <w:name w:val="Plain Text"/>
    <w:basedOn w:val="1"/>
    <w:qFormat/>
    <w:uiPriority w:val="0"/>
    <w:rPr>
      <w:rFonts w:ascii="宋体"/>
    </w:rPr>
  </w:style>
  <w:style w:type="paragraph" w:styleId="17">
    <w:name w:val="Date"/>
    <w:basedOn w:val="1"/>
    <w:next w:val="1"/>
    <w:qFormat/>
    <w:uiPriority w:val="0"/>
    <w:pPr>
      <w:ind w:left="2500" w:leftChars="2500"/>
    </w:pPr>
  </w:style>
  <w:style w:type="paragraph" w:styleId="18">
    <w:name w:val="Balloon Text"/>
    <w:basedOn w:val="1"/>
    <w:link w:val="46"/>
    <w:semiHidden/>
    <w:unhideWhenUsed/>
    <w:qFormat/>
    <w:uiPriority w:val="0"/>
    <w:rPr>
      <w:sz w:val="18"/>
      <w:szCs w:val="18"/>
    </w:rPr>
  </w:style>
  <w:style w:type="paragraph" w:styleId="19">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2"/>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qFormat/>
    <w:uiPriority w:val="39"/>
  </w:style>
  <w:style w:type="paragraph" w:styleId="22">
    <w:name w:val="toc 2"/>
    <w:basedOn w:val="1"/>
    <w:next w:val="1"/>
    <w:qFormat/>
    <w:uiPriority w:val="39"/>
    <w:pPr>
      <w:ind w:left="420"/>
    </w:pPr>
  </w:style>
  <w:style w:type="paragraph" w:styleId="23">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Title"/>
    <w:basedOn w:val="1"/>
    <w:next w:val="1"/>
    <w:qFormat/>
    <w:uiPriority w:val="0"/>
    <w:pPr>
      <w:adjustRightInd w:val="0"/>
      <w:spacing w:before="240" w:after="60"/>
      <w:jc w:val="center"/>
      <w:outlineLvl w:val="0"/>
    </w:pPr>
    <w:rPr>
      <w:rFonts w:ascii="Calibri Light" w:hAnsi="Calibri Light"/>
      <w:b/>
      <w:bCs/>
      <w:sz w:val="32"/>
      <w:szCs w:val="32"/>
    </w:rPr>
  </w:style>
  <w:style w:type="paragraph" w:styleId="25">
    <w:name w:val="annotation subject"/>
    <w:basedOn w:val="11"/>
    <w:next w:val="11"/>
    <w:qFormat/>
    <w:uiPriority w:val="0"/>
    <w:rPr>
      <w:b/>
    </w:rPr>
  </w:style>
  <w:style w:type="paragraph" w:styleId="26">
    <w:name w:val="Body Text First Indent 2"/>
    <w:basedOn w:val="14"/>
    <w:qFormat/>
    <w:uiPriority w:val="0"/>
    <w:pPr>
      <w:ind w:firstLine="420" w:firstLineChars="200"/>
    </w:p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0"/>
    <w:rPr>
      <w:b/>
    </w:rPr>
  </w:style>
  <w:style w:type="character" w:styleId="31">
    <w:name w:val="page number"/>
    <w:basedOn w:val="29"/>
    <w:qFormat/>
    <w:uiPriority w:val="0"/>
  </w:style>
  <w:style w:type="character" w:styleId="32">
    <w:name w:val="Hyperlink"/>
    <w:qFormat/>
    <w:uiPriority w:val="0"/>
    <w:rPr>
      <w:color w:val="0000FF"/>
      <w:u w:val="single"/>
    </w:rPr>
  </w:style>
  <w:style w:type="character" w:styleId="33">
    <w:name w:val="annotation reference"/>
    <w:basedOn w:val="29"/>
    <w:semiHidden/>
    <w:unhideWhenUsed/>
    <w:qFormat/>
    <w:uiPriority w:val="0"/>
    <w:rPr>
      <w:sz w:val="21"/>
      <w:szCs w:val="21"/>
    </w:rPr>
  </w:style>
  <w:style w:type="paragraph" w:customStyle="1" w:styleId="34">
    <w:name w:val="首行缩进"/>
    <w:basedOn w:val="1"/>
    <w:qFormat/>
    <w:uiPriority w:val="99"/>
    <w:pPr>
      <w:spacing w:line="360" w:lineRule="auto"/>
      <w:ind w:firstLine="480" w:firstLineChars="200"/>
    </w:pPr>
    <w:rPr>
      <w:sz w:val="24"/>
      <w:szCs w:val="22"/>
      <w:lang w:val="zh-CN"/>
    </w:rPr>
  </w:style>
  <w:style w:type="paragraph" w:customStyle="1" w:styleId="35">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6">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7">
    <w:name w:val="正文文字 7"/>
    <w:basedOn w:val="1"/>
    <w:next w:val="1"/>
    <w:qFormat/>
    <w:uiPriority w:val="0"/>
    <w:pPr>
      <w:ind w:left="240"/>
    </w:pPr>
    <w:rPr>
      <w:sz w:val="20"/>
    </w:rPr>
  </w:style>
  <w:style w:type="paragraph" w:customStyle="1" w:styleId="38">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9">
    <w:name w:val="列出段落1"/>
    <w:next w:val="37"/>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0">
    <w:name w:val="样式5"/>
    <w:next w:val="38"/>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表正文"/>
    <w:basedOn w:val="1"/>
    <w:next w:val="16"/>
    <w:qFormat/>
    <w:uiPriority w:val="0"/>
    <w:rPr>
      <w:rFonts w:ascii="宋体" w:hAnsi="Courier New"/>
    </w:rPr>
  </w:style>
  <w:style w:type="character" w:customStyle="1" w:styleId="43">
    <w:name w:val="font21"/>
    <w:basedOn w:val="29"/>
    <w:qFormat/>
    <w:uiPriority w:val="0"/>
    <w:rPr>
      <w:rFonts w:hint="eastAsia" w:ascii="宋体" w:hAnsi="宋体" w:eastAsia="宋体" w:cs="宋体"/>
      <w:color w:val="000000"/>
      <w:sz w:val="20"/>
      <w:szCs w:val="20"/>
      <w:u w:val="none"/>
    </w:rPr>
  </w:style>
  <w:style w:type="character" w:customStyle="1" w:styleId="44">
    <w:name w:val="font71"/>
    <w:basedOn w:val="29"/>
    <w:qFormat/>
    <w:uiPriority w:val="0"/>
    <w:rPr>
      <w:rFonts w:hint="eastAsia" w:ascii="宋体" w:hAnsi="宋体" w:eastAsia="宋体" w:cs="宋体"/>
      <w:color w:val="000000"/>
      <w:sz w:val="22"/>
      <w:szCs w:val="22"/>
      <w:u w:val="none"/>
    </w:rPr>
  </w:style>
  <w:style w:type="character" w:customStyle="1" w:styleId="45">
    <w:name w:val="未处理的提及1"/>
    <w:basedOn w:val="29"/>
    <w:semiHidden/>
    <w:unhideWhenUsed/>
    <w:qFormat/>
    <w:uiPriority w:val="99"/>
    <w:rPr>
      <w:color w:val="605E5C"/>
      <w:shd w:val="clear" w:color="auto" w:fill="E1DFDD"/>
    </w:rPr>
  </w:style>
  <w:style w:type="character" w:customStyle="1" w:styleId="46">
    <w:name w:val="批注框文本 Char"/>
    <w:basedOn w:val="29"/>
    <w:link w:val="18"/>
    <w:semiHidden/>
    <w:qFormat/>
    <w:uiPriority w:val="0"/>
    <w:rPr>
      <w:kern w:val="2"/>
      <w:sz w:val="18"/>
      <w:szCs w:val="18"/>
    </w:rPr>
  </w:style>
  <w:style w:type="character" w:customStyle="1" w:styleId="47">
    <w:name w:val="未处理的提及2"/>
    <w:basedOn w:val="29"/>
    <w:semiHidden/>
    <w:unhideWhenUsed/>
    <w:qFormat/>
    <w:uiPriority w:val="99"/>
    <w:rPr>
      <w:color w:val="605E5C"/>
      <w:shd w:val="clear" w:color="auto" w:fill="E1DFDD"/>
    </w:rPr>
  </w:style>
  <w:style w:type="paragraph" w:customStyle="1" w:styleId="48">
    <w:name w:val="修订1"/>
    <w:hidden/>
    <w:semiHidden/>
    <w:qFormat/>
    <w:uiPriority w:val="99"/>
    <w:rPr>
      <w:rFonts w:ascii="Times New Roman" w:hAnsi="Times New Roman" w:eastAsia="宋体" w:cs="Times New Roman"/>
      <w:kern w:val="2"/>
      <w:sz w:val="21"/>
      <w:lang w:val="en-US" w:eastAsia="zh-CN" w:bidi="ar-SA"/>
    </w:rPr>
  </w:style>
  <w:style w:type="character" w:customStyle="1" w:styleId="49">
    <w:name w:val="未处理的提及3"/>
    <w:basedOn w:val="29"/>
    <w:semiHidden/>
    <w:unhideWhenUsed/>
    <w:qFormat/>
    <w:uiPriority w:val="99"/>
    <w:rPr>
      <w:color w:val="605E5C"/>
      <w:shd w:val="clear" w:color="auto" w:fill="E1DFDD"/>
    </w:rPr>
  </w:style>
  <w:style w:type="paragraph" w:styleId="50">
    <w:name w:val="List Paragraph"/>
    <w:basedOn w:val="1"/>
    <w:qFormat/>
    <w:uiPriority w:val="99"/>
    <w:pPr>
      <w:ind w:firstLine="420" w:firstLineChars="200"/>
    </w:pPr>
  </w:style>
  <w:style w:type="character" w:customStyle="1" w:styleId="51">
    <w:name w:val="font11"/>
    <w:basedOn w:val="29"/>
    <w:qFormat/>
    <w:uiPriority w:val="0"/>
    <w:rPr>
      <w:rFonts w:hint="eastAsia" w:ascii="宋体" w:hAnsi="宋体" w:eastAsia="宋体" w:cs="宋体"/>
      <w:color w:val="000000"/>
      <w:sz w:val="20"/>
      <w:szCs w:val="20"/>
      <w:u w:val="none"/>
    </w:rPr>
  </w:style>
  <w:style w:type="character" w:customStyle="1" w:styleId="52">
    <w:name w:val="页眉 Char"/>
    <w:basedOn w:val="29"/>
    <w:link w:val="20"/>
    <w:qFormat/>
    <w:uiPriority w:val="99"/>
    <w:rPr>
      <w:kern w:val="2"/>
      <w:sz w:val="18"/>
    </w:rPr>
  </w:style>
  <w:style w:type="paragraph" w:customStyle="1" w:styleId="53">
    <w:name w:val="修订2"/>
    <w:hidden/>
    <w:semiHidden/>
    <w:qFormat/>
    <w:uiPriority w:val="99"/>
    <w:rPr>
      <w:rFonts w:ascii="Times New Roman" w:hAnsi="Times New Roman" w:eastAsia="宋体" w:cs="Times New Roman"/>
      <w:kern w:val="2"/>
      <w:sz w:val="21"/>
      <w:lang w:val="en-US" w:eastAsia="zh-CN" w:bidi="ar-SA"/>
    </w:rPr>
  </w:style>
  <w:style w:type="character" w:customStyle="1" w:styleId="54">
    <w:name w:val="font41"/>
    <w:basedOn w:val="29"/>
    <w:qFormat/>
    <w:uiPriority w:val="0"/>
    <w:rPr>
      <w:rFonts w:hint="eastAsia" w:ascii="宋体" w:hAnsi="宋体" w:eastAsia="宋体" w:cs="宋体"/>
      <w:color w:val="000000"/>
      <w:sz w:val="20"/>
      <w:szCs w:val="20"/>
      <w:u w:val="none"/>
    </w:rPr>
  </w:style>
  <w:style w:type="character" w:customStyle="1" w:styleId="55">
    <w:name w:val="font51"/>
    <w:basedOn w:val="29"/>
    <w:qFormat/>
    <w:uiPriority w:val="0"/>
    <w:rPr>
      <w:rFonts w:hint="default" w:ascii="Arial" w:hAnsi="Arial" w:cs="Arial"/>
      <w:color w:val="000000"/>
      <w:sz w:val="22"/>
      <w:szCs w:val="22"/>
      <w:u w:val="none"/>
    </w:rPr>
  </w:style>
  <w:style w:type="character" w:customStyle="1" w:styleId="56">
    <w:name w:val="font61"/>
    <w:basedOn w:val="29"/>
    <w:qFormat/>
    <w:uiPriority w:val="0"/>
    <w:rPr>
      <w:rFonts w:ascii="仿宋" w:hAnsi="仿宋" w:eastAsia="仿宋" w:cs="仿宋"/>
      <w:color w:val="000000"/>
      <w:sz w:val="22"/>
      <w:szCs w:val="22"/>
      <w:u w:val="none"/>
    </w:rPr>
  </w:style>
  <w:style w:type="character" w:customStyle="1" w:styleId="57">
    <w:name w:val="font01"/>
    <w:basedOn w:val="29"/>
    <w:qFormat/>
    <w:uiPriority w:val="0"/>
    <w:rPr>
      <w:rFonts w:hint="eastAsia" w:ascii="宋体" w:hAnsi="宋体" w:eastAsia="宋体" w:cs="宋体"/>
      <w:color w:val="000000"/>
      <w:sz w:val="22"/>
      <w:szCs w:val="22"/>
      <w:u w:val="none"/>
    </w:rPr>
  </w:style>
  <w:style w:type="character" w:customStyle="1" w:styleId="58">
    <w:name w:val="font31"/>
    <w:basedOn w:val="29"/>
    <w:qFormat/>
    <w:uiPriority w:val="0"/>
    <w:rPr>
      <w:rFonts w:hint="eastAsia" w:ascii="仿宋" w:hAnsi="仿宋" w:eastAsia="仿宋" w:cs="仿宋"/>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0"/>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51</Pages>
  <Words>12335</Words>
  <Characters>13277</Characters>
  <Lines>271</Lines>
  <Paragraphs>76</Paragraphs>
  <TotalTime>6</TotalTime>
  <ScaleCrop>false</ScaleCrop>
  <LinksUpToDate>false</LinksUpToDate>
  <CharactersWithSpaces>13371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Administrator</cp:lastModifiedBy>
  <cp:lastPrinted>2025-01-08T10:42:00Z</cp:lastPrinted>
  <dcterms:modified xsi:type="dcterms:W3CDTF">2025-07-14T01:27:45Z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5DB9A1D9ECA94CC4BFC8FE0828A07C36_13</vt:lpwstr>
  </property>
  <property fmtid="{D5CDD505-2E9C-101B-9397-08002B2CF9AE}" pid="4" name="KSOTemplateDocerSaveRecord">
    <vt:lpwstr>eyJoZGlkIjoiZTZlN2IxODc3NTM3YTU5NmViNTgzM2Y5ZDRiYzczZTUifQ==</vt:lpwstr>
  </property>
</Properties>
</file>